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3DD901" w14:textId="77777777" w:rsidR="00B44262" w:rsidRDefault="00B053B1" w:rsidP="00B44262">
      <w:pPr>
        <w:pStyle w:val="Default"/>
        <w:rPr>
          <w:color w:val="2E5395"/>
          <w:sz w:val="26"/>
          <w:szCs w:val="26"/>
        </w:rPr>
      </w:pPr>
      <w:r>
        <w:rPr>
          <w:color w:val="2E5395"/>
          <w:sz w:val="26"/>
          <w:szCs w:val="26"/>
        </w:rPr>
        <w:t>Gender Pay Gap Reporting</w:t>
      </w:r>
    </w:p>
    <w:p w14:paraId="1586A998" w14:textId="77777777" w:rsidR="00B44262" w:rsidRDefault="00B44262" w:rsidP="00B44262">
      <w:pPr>
        <w:pStyle w:val="Default"/>
        <w:rPr>
          <w:color w:val="2E5395"/>
          <w:sz w:val="26"/>
          <w:szCs w:val="26"/>
        </w:rPr>
      </w:pPr>
    </w:p>
    <w:p w14:paraId="35DB75F1" w14:textId="2CBACE3C" w:rsidR="00B053B1" w:rsidRDefault="00B053B1" w:rsidP="00B44262">
      <w:pPr>
        <w:pStyle w:val="Default"/>
        <w:rPr>
          <w:color w:val="1F3762"/>
          <w:sz w:val="23"/>
          <w:szCs w:val="23"/>
        </w:rPr>
      </w:pPr>
      <w:r>
        <w:rPr>
          <w:color w:val="1F3762"/>
          <w:sz w:val="23"/>
          <w:szCs w:val="23"/>
        </w:rPr>
        <w:t xml:space="preserve">Introduction and Executive Summary </w:t>
      </w:r>
    </w:p>
    <w:p w14:paraId="24D7693F" w14:textId="77777777" w:rsidR="001F4595" w:rsidRDefault="001F4595" w:rsidP="001F4595">
      <w:pPr>
        <w:pStyle w:val="Default"/>
        <w:ind w:left="720"/>
        <w:rPr>
          <w:color w:val="1F3762"/>
          <w:sz w:val="23"/>
          <w:szCs w:val="23"/>
        </w:rPr>
      </w:pPr>
    </w:p>
    <w:p w14:paraId="4B1BBB90" w14:textId="77777777" w:rsidR="00B60102" w:rsidRDefault="001F4595" w:rsidP="00065527">
      <w:pPr>
        <w:autoSpaceDE w:val="0"/>
        <w:autoSpaceDN w:val="0"/>
        <w:adjustRightInd w:val="0"/>
        <w:spacing w:after="0" w:line="480" w:lineRule="auto"/>
        <w:jc w:val="both"/>
        <w:rPr>
          <w:rFonts w:ascii="Calibri" w:hAnsi="Calibri" w:cs="Calibri"/>
          <w:color w:val="000000"/>
        </w:rPr>
      </w:pPr>
      <w:r w:rsidRPr="001F4595">
        <w:rPr>
          <w:rFonts w:ascii="Calibri" w:hAnsi="Calibri" w:cs="Calibri"/>
          <w:color w:val="000000"/>
        </w:rPr>
        <w:t xml:space="preserve">Established as an educational institution in 1972 and conferred as </w:t>
      </w:r>
      <w:proofErr w:type="gramStart"/>
      <w:r w:rsidRPr="001F4595">
        <w:rPr>
          <w:rFonts w:ascii="Calibri" w:hAnsi="Calibri" w:cs="Calibri"/>
          <w:color w:val="000000"/>
        </w:rPr>
        <w:t>University</w:t>
      </w:r>
      <w:proofErr w:type="gramEnd"/>
      <w:r w:rsidRPr="001F4595">
        <w:rPr>
          <w:rFonts w:ascii="Calibri" w:hAnsi="Calibri" w:cs="Calibri"/>
          <w:color w:val="000000"/>
        </w:rPr>
        <w:t xml:space="preserve"> in 1989, University of </w:t>
      </w:r>
    </w:p>
    <w:p w14:paraId="7E6AB127" w14:textId="3E70332C" w:rsidR="00125DE8" w:rsidRDefault="001F4595" w:rsidP="00065527">
      <w:pPr>
        <w:autoSpaceDE w:val="0"/>
        <w:autoSpaceDN w:val="0"/>
        <w:adjustRightInd w:val="0"/>
        <w:spacing w:after="0" w:line="480" w:lineRule="auto"/>
        <w:jc w:val="both"/>
      </w:pPr>
      <w:r w:rsidRPr="001F4595">
        <w:rPr>
          <w:rFonts w:ascii="Calibri" w:hAnsi="Calibri" w:cs="Calibri"/>
          <w:color w:val="000000"/>
        </w:rPr>
        <w:t>Limerick is an independent, research-led university with over 18,000 student</w:t>
      </w:r>
      <w:r>
        <w:rPr>
          <w:rFonts w:ascii="Calibri" w:hAnsi="Calibri" w:cs="Calibri"/>
          <w:color w:val="000000"/>
        </w:rPr>
        <w:t>s and over 1900 Academic,</w:t>
      </w:r>
      <w:r w:rsidR="00B60102">
        <w:rPr>
          <w:rFonts w:ascii="Calibri" w:hAnsi="Calibri" w:cs="Calibri"/>
          <w:color w:val="000000"/>
        </w:rPr>
        <w:t xml:space="preserve"> </w:t>
      </w:r>
      <w:r>
        <w:rPr>
          <w:rFonts w:ascii="Calibri" w:hAnsi="Calibri" w:cs="Calibri"/>
          <w:color w:val="000000"/>
        </w:rPr>
        <w:t>Administrative and Professional Supports and Research Staff.</w:t>
      </w:r>
      <w:r w:rsidR="005C086C">
        <w:rPr>
          <w:rFonts w:ascii="SaolStandard-Semibold" w:hAnsi="SaolStandard-Semibold" w:cs="SaolStandard-Semibold"/>
          <w:color w:val="FFFFFF"/>
          <w:sz w:val="44"/>
          <w:szCs w:val="44"/>
        </w:rPr>
        <w:t xml:space="preserve"> </w:t>
      </w:r>
      <w:r>
        <w:t xml:space="preserve">The University of Limerick is committed to </w:t>
      </w:r>
      <w:r w:rsidR="00125DE8">
        <w:t xml:space="preserve">equal pay through open and transparent </w:t>
      </w:r>
      <w:proofErr w:type="gramStart"/>
      <w:r w:rsidR="00125DE8">
        <w:t xml:space="preserve">systems </w:t>
      </w:r>
      <w:r w:rsidR="00065527">
        <w:rPr>
          <w:rFonts w:ascii="Calibri" w:hAnsi="Calibri" w:cs="Calibri"/>
          <w:color w:val="000000"/>
        </w:rPr>
        <w:t xml:space="preserve"> </w:t>
      </w:r>
      <w:r w:rsidR="00125DE8">
        <w:t>supported</w:t>
      </w:r>
      <w:proofErr w:type="gramEnd"/>
      <w:r w:rsidR="00125DE8">
        <w:t xml:space="preserve"> by Public Service Pay </w:t>
      </w:r>
      <w:r w:rsidR="00065527">
        <w:t>s</w:t>
      </w:r>
      <w:r w:rsidR="00125DE8">
        <w:t xml:space="preserve">alary bands in place for the </w:t>
      </w:r>
      <w:r w:rsidR="00771C69">
        <w:t>Higher Education S</w:t>
      </w:r>
      <w:r w:rsidR="00125DE8">
        <w:t>ector.</w:t>
      </w:r>
      <w:r w:rsidR="00771C69">
        <w:t xml:space="preserve"> </w:t>
      </w:r>
      <w:r w:rsidR="00125DE8">
        <w:t xml:space="preserve">The University is </w:t>
      </w:r>
      <w:r w:rsidR="00065527">
        <w:t>an inclusive community</w:t>
      </w:r>
      <w:r w:rsidR="00125DE8">
        <w:t xml:space="preserve"> committed to removing any obstacles to career advancement </w:t>
      </w:r>
      <w:r w:rsidR="00771C69">
        <w:t xml:space="preserve">and enhancement </w:t>
      </w:r>
      <w:r w:rsidR="00125DE8">
        <w:t>for all current and future staff</w:t>
      </w:r>
      <w:r w:rsidR="00065527">
        <w:t xml:space="preserve">, </w:t>
      </w:r>
      <w:r w:rsidR="00065527" w:rsidRPr="00065527">
        <w:t>in creating,</w:t>
      </w:r>
      <w:r w:rsidR="00065527">
        <w:rPr>
          <w:rFonts w:ascii="SaolStandard-Light" w:hAnsi="SaolStandard-Light" w:cs="SaolStandard-Light"/>
          <w:color w:val="FFFFFF"/>
          <w:sz w:val="44"/>
          <w:szCs w:val="44"/>
        </w:rPr>
        <w:t xml:space="preserve"> </w:t>
      </w:r>
      <w:proofErr w:type="gramStart"/>
      <w:r w:rsidR="00065527" w:rsidRPr="00065527">
        <w:t>harnessing</w:t>
      </w:r>
      <w:proofErr w:type="gramEnd"/>
      <w:r w:rsidR="00065527" w:rsidRPr="00065527">
        <w:t xml:space="preserve"> and imparting knowledge for the</w:t>
      </w:r>
      <w:r w:rsidR="00065527">
        <w:t xml:space="preserve"> </w:t>
      </w:r>
      <w:r w:rsidR="00065527" w:rsidRPr="00065527">
        <w:t>benefit of our students and the enrichment of our</w:t>
      </w:r>
      <w:r w:rsidR="00065527">
        <w:t xml:space="preserve"> </w:t>
      </w:r>
      <w:r w:rsidR="00065527" w:rsidRPr="00065527">
        <w:t>community</w:t>
      </w:r>
      <w:r w:rsidR="00065527">
        <w:t>.</w:t>
      </w:r>
    </w:p>
    <w:p w14:paraId="7167E21E" w14:textId="39741E44" w:rsidR="003C0A4D" w:rsidRPr="00B72F14" w:rsidRDefault="003C0A4D" w:rsidP="00566EB6">
      <w:pPr>
        <w:spacing w:after="120" w:line="360" w:lineRule="auto"/>
        <w:jc w:val="both"/>
        <w:rPr>
          <w:rFonts w:cs="Arial"/>
          <w:szCs w:val="24"/>
        </w:rPr>
      </w:pPr>
      <w:r w:rsidRPr="006D1F69">
        <w:t xml:space="preserve">The University </w:t>
      </w:r>
      <w:r>
        <w:t xml:space="preserve">of Limerick </w:t>
      </w:r>
      <w:r w:rsidRPr="006D1F69">
        <w:t xml:space="preserve">supports the principle of equal pay for work of equal value and </w:t>
      </w:r>
      <w:r>
        <w:t>is</w:t>
      </w:r>
      <w:r>
        <w:rPr>
          <w:rFonts w:cs="Arial"/>
          <w:szCs w:val="24"/>
        </w:rPr>
        <w:t xml:space="preserve"> committed</w:t>
      </w:r>
      <w:r w:rsidRPr="00107C00">
        <w:rPr>
          <w:rFonts w:cs="Arial"/>
          <w:szCs w:val="24"/>
        </w:rPr>
        <w:t xml:space="preserve"> to the </w:t>
      </w:r>
      <w:r>
        <w:rPr>
          <w:rFonts w:cs="Arial"/>
          <w:szCs w:val="24"/>
        </w:rPr>
        <w:t>Athena Swan</w:t>
      </w:r>
      <w:r w:rsidRPr="00107C00">
        <w:rPr>
          <w:rFonts w:cs="Arial"/>
          <w:szCs w:val="24"/>
        </w:rPr>
        <w:t xml:space="preserve"> process</w:t>
      </w:r>
      <w:r>
        <w:rPr>
          <w:rFonts w:cs="Arial"/>
          <w:szCs w:val="24"/>
        </w:rPr>
        <w:t xml:space="preserve"> which </w:t>
      </w:r>
      <w:r w:rsidRPr="003C0A4D">
        <w:rPr>
          <w:rFonts w:cs="Arial"/>
          <w:color w:val="000000" w:themeColor="text1"/>
          <w:szCs w:val="24"/>
        </w:rPr>
        <w:t xml:space="preserve">provides the University </w:t>
      </w:r>
      <w:r w:rsidRPr="003C0A4D">
        <w:rPr>
          <w:rFonts w:cs="Arial"/>
          <w:szCs w:val="24"/>
        </w:rPr>
        <w:t>with a framework through which gender equality can be measured and improved upon at UL</w:t>
      </w:r>
      <w:r w:rsidR="00B72F14">
        <w:rPr>
          <w:rFonts w:cs="Arial"/>
          <w:szCs w:val="24"/>
        </w:rPr>
        <w:t>.</w:t>
      </w:r>
    </w:p>
    <w:p w14:paraId="400DE5F1" w14:textId="77777777" w:rsidR="00B053B1" w:rsidRDefault="00B053B1" w:rsidP="00A8756C">
      <w:pPr>
        <w:pStyle w:val="Default"/>
        <w:rPr>
          <w:rFonts w:ascii="Wingdings" w:hAnsi="Wingdings" w:cs="Wingdings" w:hint="eastAsia"/>
          <w:sz w:val="22"/>
          <w:szCs w:val="22"/>
        </w:rPr>
      </w:pPr>
    </w:p>
    <w:p w14:paraId="6708CC7E" w14:textId="76786775" w:rsidR="00125DE8" w:rsidRPr="00923017" w:rsidRDefault="00300B76" w:rsidP="00B053B1">
      <w:pPr>
        <w:pStyle w:val="Default"/>
        <w:numPr>
          <w:ilvl w:val="0"/>
          <w:numId w:val="6"/>
        </w:numPr>
        <w:rPr>
          <w:color w:val="1F3762"/>
          <w:sz w:val="23"/>
          <w:szCs w:val="23"/>
        </w:rPr>
      </w:pPr>
      <w:r w:rsidRPr="009F1819">
        <w:rPr>
          <w:color w:val="1F3762"/>
          <w:sz w:val="23"/>
          <w:szCs w:val="23"/>
        </w:rPr>
        <w:t>The legislative requirement</w:t>
      </w:r>
    </w:p>
    <w:p w14:paraId="45A6600D" w14:textId="77777777" w:rsidR="00125DE8" w:rsidRDefault="00125DE8" w:rsidP="00B053B1">
      <w:pPr>
        <w:pStyle w:val="Default"/>
        <w:rPr>
          <w:sz w:val="22"/>
          <w:szCs w:val="22"/>
        </w:rPr>
      </w:pPr>
    </w:p>
    <w:p w14:paraId="4C1D0FF3" w14:textId="77097641" w:rsidR="0069645D" w:rsidRPr="00D36C7D" w:rsidRDefault="00B053B1" w:rsidP="00566EB6">
      <w:pPr>
        <w:pStyle w:val="Default"/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The Gender Pay Gap Information Act 2021 and Regulations 2022</w:t>
      </w:r>
      <w:r w:rsidR="005C086C">
        <w:rPr>
          <w:sz w:val="22"/>
          <w:szCs w:val="22"/>
        </w:rPr>
        <w:t xml:space="preserve"> published on 3</w:t>
      </w:r>
      <w:r w:rsidR="005C086C" w:rsidRPr="005C086C">
        <w:rPr>
          <w:sz w:val="22"/>
          <w:szCs w:val="22"/>
          <w:vertAlign w:val="superscript"/>
        </w:rPr>
        <w:t>rd</w:t>
      </w:r>
      <w:r w:rsidR="005C086C">
        <w:rPr>
          <w:sz w:val="22"/>
          <w:szCs w:val="22"/>
        </w:rPr>
        <w:t xml:space="preserve"> June 2022 </w:t>
      </w:r>
      <w:r w:rsidR="0069645D" w:rsidRPr="00D36C7D">
        <w:rPr>
          <w:sz w:val="22"/>
          <w:szCs w:val="22"/>
        </w:rPr>
        <w:t xml:space="preserve">requires organisations with over 250 employees to report on their hourly gender pay gap across a range of metrics. The Regulations set out the detail on how these calculations </w:t>
      </w:r>
      <w:r w:rsidR="004F2CEB">
        <w:rPr>
          <w:sz w:val="22"/>
          <w:szCs w:val="22"/>
        </w:rPr>
        <w:t>are</w:t>
      </w:r>
      <w:r w:rsidR="0069645D" w:rsidRPr="00D36C7D">
        <w:rPr>
          <w:sz w:val="22"/>
          <w:szCs w:val="22"/>
        </w:rPr>
        <w:t xml:space="preserve"> made.</w:t>
      </w:r>
    </w:p>
    <w:p w14:paraId="0A813CCB" w14:textId="52409022" w:rsidR="00B053B1" w:rsidRDefault="0069645D" w:rsidP="00566EB6">
      <w:pPr>
        <w:pStyle w:val="Default"/>
        <w:spacing w:line="360" w:lineRule="auto"/>
        <w:jc w:val="both"/>
        <w:rPr>
          <w:sz w:val="22"/>
          <w:szCs w:val="22"/>
        </w:rPr>
      </w:pPr>
      <w:r w:rsidRPr="00D36C7D">
        <w:rPr>
          <w:sz w:val="22"/>
          <w:szCs w:val="22"/>
        </w:rPr>
        <w:t xml:space="preserve">An ‘Employee’ is </w:t>
      </w:r>
      <w:r w:rsidR="00D36C7D">
        <w:rPr>
          <w:sz w:val="22"/>
          <w:szCs w:val="22"/>
        </w:rPr>
        <w:t>defined as a</w:t>
      </w:r>
      <w:r w:rsidR="00B053B1">
        <w:rPr>
          <w:sz w:val="22"/>
          <w:szCs w:val="22"/>
        </w:rPr>
        <w:t xml:space="preserve"> person who is an employee for the purposes of the Employment Equality Act 1998 and is employed by the university on the snapshot date. </w:t>
      </w:r>
    </w:p>
    <w:p w14:paraId="1B05DB90" w14:textId="539798DC" w:rsidR="00B053B1" w:rsidRDefault="00D36C7D" w:rsidP="00566EB6">
      <w:pPr>
        <w:pStyle w:val="Default"/>
        <w:spacing w:line="360" w:lineRule="auto"/>
        <w:jc w:val="both"/>
        <w:rPr>
          <w:sz w:val="22"/>
          <w:szCs w:val="22"/>
        </w:rPr>
      </w:pPr>
      <w:bookmarkStart w:id="0" w:name="_Hlk120051755"/>
      <w:r>
        <w:rPr>
          <w:sz w:val="22"/>
          <w:szCs w:val="22"/>
        </w:rPr>
        <w:t xml:space="preserve">The </w:t>
      </w:r>
      <w:r w:rsidR="00B053B1">
        <w:rPr>
          <w:sz w:val="22"/>
          <w:szCs w:val="22"/>
        </w:rPr>
        <w:t>Snapshot dat</w:t>
      </w:r>
      <w:r w:rsidR="00B5560D">
        <w:rPr>
          <w:sz w:val="22"/>
          <w:szCs w:val="22"/>
        </w:rPr>
        <w:t>e</w:t>
      </w:r>
      <w:r w:rsidR="00B053B1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for University of Limerick is </w:t>
      </w:r>
      <w:r w:rsidR="00125DE8">
        <w:rPr>
          <w:sz w:val="22"/>
          <w:szCs w:val="22"/>
        </w:rPr>
        <w:t>30</w:t>
      </w:r>
      <w:r w:rsidR="00B053B1">
        <w:rPr>
          <w:sz w:val="22"/>
          <w:szCs w:val="22"/>
        </w:rPr>
        <w:t xml:space="preserve">/06/2022. </w:t>
      </w:r>
    </w:p>
    <w:bookmarkEnd w:id="0"/>
    <w:p w14:paraId="3AE11FA9" w14:textId="77777777" w:rsidR="00D36C7D" w:rsidRDefault="00D36C7D" w:rsidP="00125DE8">
      <w:pPr>
        <w:pStyle w:val="Default"/>
        <w:rPr>
          <w:sz w:val="22"/>
          <w:szCs w:val="22"/>
        </w:rPr>
      </w:pPr>
    </w:p>
    <w:p w14:paraId="4AC4F668" w14:textId="1BE440A9" w:rsidR="00B053B1" w:rsidRPr="009F1819" w:rsidRDefault="00B053B1" w:rsidP="009F1819">
      <w:pPr>
        <w:pStyle w:val="Default"/>
        <w:numPr>
          <w:ilvl w:val="0"/>
          <w:numId w:val="6"/>
        </w:numPr>
        <w:rPr>
          <w:color w:val="1F3762"/>
          <w:sz w:val="23"/>
          <w:szCs w:val="23"/>
        </w:rPr>
      </w:pPr>
      <w:r w:rsidRPr="009F1819">
        <w:rPr>
          <w:color w:val="1F3762"/>
          <w:sz w:val="23"/>
          <w:szCs w:val="23"/>
        </w:rPr>
        <w:t xml:space="preserve"> Provision of data </w:t>
      </w:r>
    </w:p>
    <w:p w14:paraId="57BCE156" w14:textId="77777777" w:rsidR="00B053B1" w:rsidRPr="003D6374" w:rsidRDefault="00B053B1" w:rsidP="00B053B1">
      <w:pPr>
        <w:pStyle w:val="Default"/>
        <w:numPr>
          <w:ilvl w:val="1"/>
          <w:numId w:val="1"/>
        </w:numPr>
        <w:rPr>
          <w:sz w:val="22"/>
          <w:szCs w:val="22"/>
        </w:rPr>
      </w:pPr>
    </w:p>
    <w:p w14:paraId="041D731E" w14:textId="1BA341FC" w:rsidR="00B053B1" w:rsidRDefault="00B053B1" w:rsidP="00923017">
      <w:pPr>
        <w:pStyle w:val="Default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The Employment Equality Act 1998 (Section 20A) Gender Pay Gap Information Regulations 2022 </w:t>
      </w:r>
      <w:r w:rsidR="006E742E">
        <w:rPr>
          <w:sz w:val="22"/>
          <w:szCs w:val="22"/>
        </w:rPr>
        <w:t>information for University of Limerick is as follows</w:t>
      </w:r>
      <w:r>
        <w:rPr>
          <w:sz w:val="22"/>
          <w:szCs w:val="22"/>
        </w:rPr>
        <w:t xml:space="preserve">: </w:t>
      </w:r>
    </w:p>
    <w:p w14:paraId="5FCBBDE1" w14:textId="46616EA1" w:rsidR="006E742E" w:rsidRPr="006703E3" w:rsidRDefault="006E742E" w:rsidP="006703E3">
      <w:pPr>
        <w:pStyle w:val="Default"/>
        <w:numPr>
          <w:ilvl w:val="0"/>
          <w:numId w:val="7"/>
        </w:numPr>
        <w:spacing w:after="49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Mean </w:t>
      </w:r>
      <w:r>
        <w:rPr>
          <w:sz w:val="22"/>
          <w:szCs w:val="22"/>
        </w:rPr>
        <w:t xml:space="preserve">hourly pay of male and female employees = </w:t>
      </w:r>
      <w:r w:rsidR="00C65A3B">
        <w:rPr>
          <w:b/>
          <w:bCs/>
          <w:sz w:val="22"/>
          <w:szCs w:val="22"/>
        </w:rPr>
        <w:t>1</w:t>
      </w:r>
      <w:r w:rsidR="00A64B58">
        <w:rPr>
          <w:b/>
          <w:bCs/>
          <w:sz w:val="22"/>
          <w:szCs w:val="22"/>
        </w:rPr>
        <w:t>1.5</w:t>
      </w:r>
      <w:r w:rsidRPr="006E742E">
        <w:rPr>
          <w:b/>
          <w:bCs/>
          <w:sz w:val="22"/>
          <w:szCs w:val="22"/>
        </w:rPr>
        <w:t>%</w:t>
      </w:r>
      <w:r w:rsidRPr="006E742E">
        <w:rPr>
          <w:sz w:val="22"/>
          <w:szCs w:val="22"/>
        </w:rPr>
        <w:t xml:space="preserve"> </w:t>
      </w:r>
    </w:p>
    <w:p w14:paraId="264041C6" w14:textId="021B0BC8" w:rsidR="006E742E" w:rsidRPr="006703E3" w:rsidRDefault="006E742E" w:rsidP="006E742E">
      <w:pPr>
        <w:pStyle w:val="Default"/>
        <w:numPr>
          <w:ilvl w:val="0"/>
          <w:numId w:val="7"/>
        </w:numPr>
        <w:spacing w:after="49"/>
        <w:rPr>
          <w:sz w:val="22"/>
          <w:szCs w:val="22"/>
        </w:rPr>
      </w:pPr>
      <w:r w:rsidRPr="006703E3">
        <w:rPr>
          <w:b/>
          <w:bCs/>
          <w:sz w:val="22"/>
          <w:szCs w:val="22"/>
        </w:rPr>
        <w:t xml:space="preserve">Median </w:t>
      </w:r>
      <w:r w:rsidRPr="006703E3">
        <w:rPr>
          <w:sz w:val="22"/>
          <w:szCs w:val="22"/>
        </w:rPr>
        <w:t xml:space="preserve">hourly pay of male and female employees = </w:t>
      </w:r>
      <w:r w:rsidRPr="006703E3">
        <w:rPr>
          <w:b/>
          <w:bCs/>
          <w:sz w:val="22"/>
          <w:szCs w:val="22"/>
        </w:rPr>
        <w:t>1</w:t>
      </w:r>
      <w:r w:rsidR="00A64B58">
        <w:rPr>
          <w:b/>
          <w:bCs/>
          <w:sz w:val="22"/>
          <w:szCs w:val="22"/>
        </w:rPr>
        <w:t>1</w:t>
      </w:r>
      <w:r w:rsidRPr="006703E3">
        <w:rPr>
          <w:b/>
          <w:bCs/>
          <w:sz w:val="22"/>
          <w:szCs w:val="22"/>
        </w:rPr>
        <w:t>%</w:t>
      </w:r>
      <w:r w:rsidR="006703E3" w:rsidRPr="006703E3">
        <w:rPr>
          <w:b/>
          <w:bCs/>
          <w:sz w:val="22"/>
          <w:szCs w:val="22"/>
        </w:rPr>
        <w:t xml:space="preserve"> </w:t>
      </w:r>
    </w:p>
    <w:p w14:paraId="0A280507" w14:textId="2C2A8118" w:rsidR="006E742E" w:rsidRPr="006E742E" w:rsidRDefault="006E742E" w:rsidP="006E742E">
      <w:pPr>
        <w:pStyle w:val="Default"/>
        <w:numPr>
          <w:ilvl w:val="0"/>
          <w:numId w:val="7"/>
        </w:numPr>
        <w:spacing w:after="49"/>
        <w:rPr>
          <w:sz w:val="22"/>
          <w:szCs w:val="22"/>
        </w:rPr>
      </w:pPr>
      <w:r w:rsidRPr="006E742E">
        <w:rPr>
          <w:b/>
          <w:bCs/>
          <w:sz w:val="22"/>
          <w:szCs w:val="22"/>
        </w:rPr>
        <w:t xml:space="preserve">Mean </w:t>
      </w:r>
      <w:r w:rsidRPr="006E742E">
        <w:rPr>
          <w:sz w:val="22"/>
          <w:szCs w:val="22"/>
        </w:rPr>
        <w:t xml:space="preserve">hourly pay of male and female </w:t>
      </w:r>
      <w:r w:rsidRPr="006E742E">
        <w:rPr>
          <w:b/>
          <w:bCs/>
          <w:sz w:val="22"/>
          <w:szCs w:val="22"/>
        </w:rPr>
        <w:t xml:space="preserve">part-time </w:t>
      </w:r>
      <w:r w:rsidRPr="006E742E">
        <w:rPr>
          <w:sz w:val="22"/>
          <w:szCs w:val="22"/>
        </w:rPr>
        <w:t xml:space="preserve">employees = </w:t>
      </w:r>
      <w:r w:rsidR="00A64B58">
        <w:rPr>
          <w:b/>
          <w:bCs/>
          <w:sz w:val="22"/>
          <w:szCs w:val="22"/>
        </w:rPr>
        <w:t>10</w:t>
      </w:r>
      <w:r w:rsidRPr="006E742E">
        <w:rPr>
          <w:b/>
          <w:bCs/>
          <w:sz w:val="22"/>
          <w:szCs w:val="22"/>
        </w:rPr>
        <w:t>%</w:t>
      </w:r>
    </w:p>
    <w:p w14:paraId="3C558495" w14:textId="54F20375" w:rsidR="006E742E" w:rsidRPr="006E742E" w:rsidRDefault="006E742E" w:rsidP="006E742E">
      <w:pPr>
        <w:pStyle w:val="Default"/>
        <w:numPr>
          <w:ilvl w:val="0"/>
          <w:numId w:val="7"/>
        </w:numPr>
        <w:spacing w:after="49"/>
        <w:rPr>
          <w:sz w:val="22"/>
          <w:szCs w:val="22"/>
        </w:rPr>
      </w:pPr>
      <w:r w:rsidRPr="006E742E">
        <w:rPr>
          <w:sz w:val="22"/>
          <w:szCs w:val="22"/>
        </w:rPr>
        <w:t>M</w:t>
      </w:r>
      <w:r w:rsidRPr="006E742E">
        <w:rPr>
          <w:b/>
          <w:bCs/>
          <w:sz w:val="22"/>
          <w:szCs w:val="22"/>
        </w:rPr>
        <w:t xml:space="preserve">edian </w:t>
      </w:r>
      <w:r w:rsidRPr="006E742E">
        <w:rPr>
          <w:sz w:val="22"/>
          <w:szCs w:val="22"/>
        </w:rPr>
        <w:t xml:space="preserve">hourly pay of male and female </w:t>
      </w:r>
      <w:r w:rsidRPr="006E742E">
        <w:rPr>
          <w:b/>
          <w:bCs/>
          <w:sz w:val="22"/>
          <w:szCs w:val="22"/>
        </w:rPr>
        <w:t xml:space="preserve">part-time </w:t>
      </w:r>
      <w:r w:rsidRPr="006E742E">
        <w:rPr>
          <w:sz w:val="22"/>
          <w:szCs w:val="22"/>
        </w:rPr>
        <w:t xml:space="preserve">employees = </w:t>
      </w:r>
      <w:r w:rsidR="00A64B58">
        <w:rPr>
          <w:b/>
          <w:bCs/>
          <w:sz w:val="22"/>
          <w:szCs w:val="22"/>
        </w:rPr>
        <w:t>2</w:t>
      </w:r>
      <w:r w:rsidRPr="006E742E">
        <w:rPr>
          <w:b/>
          <w:bCs/>
          <w:sz w:val="22"/>
          <w:szCs w:val="22"/>
        </w:rPr>
        <w:t>%</w:t>
      </w:r>
    </w:p>
    <w:p w14:paraId="37CC13F5" w14:textId="14C5414E" w:rsidR="006E742E" w:rsidRPr="006E742E" w:rsidRDefault="006E742E" w:rsidP="006E742E">
      <w:pPr>
        <w:pStyle w:val="Default"/>
        <w:numPr>
          <w:ilvl w:val="0"/>
          <w:numId w:val="7"/>
        </w:numPr>
        <w:spacing w:after="49"/>
        <w:rPr>
          <w:sz w:val="22"/>
          <w:szCs w:val="22"/>
        </w:rPr>
      </w:pPr>
      <w:r w:rsidRPr="006E742E">
        <w:rPr>
          <w:b/>
          <w:bCs/>
          <w:sz w:val="22"/>
          <w:szCs w:val="22"/>
        </w:rPr>
        <w:t xml:space="preserve">Mean </w:t>
      </w:r>
      <w:r w:rsidRPr="006E742E">
        <w:rPr>
          <w:sz w:val="22"/>
          <w:szCs w:val="22"/>
        </w:rPr>
        <w:t xml:space="preserve">hourly pay of male and female employees </w:t>
      </w:r>
      <w:r w:rsidRPr="006E742E">
        <w:rPr>
          <w:b/>
          <w:bCs/>
          <w:sz w:val="22"/>
          <w:szCs w:val="22"/>
        </w:rPr>
        <w:t>on temporary contracts</w:t>
      </w:r>
      <w:r w:rsidRPr="006E742E">
        <w:rPr>
          <w:sz w:val="22"/>
          <w:szCs w:val="22"/>
        </w:rPr>
        <w:t xml:space="preserve"> = </w:t>
      </w:r>
      <w:r w:rsidR="00C65A3B">
        <w:rPr>
          <w:b/>
          <w:bCs/>
          <w:sz w:val="22"/>
          <w:szCs w:val="22"/>
        </w:rPr>
        <w:t>1</w:t>
      </w:r>
      <w:r w:rsidR="00A64B58">
        <w:rPr>
          <w:b/>
          <w:bCs/>
          <w:sz w:val="22"/>
          <w:szCs w:val="22"/>
        </w:rPr>
        <w:t>3</w:t>
      </w:r>
      <w:r w:rsidRPr="006E742E">
        <w:rPr>
          <w:b/>
          <w:bCs/>
          <w:sz w:val="22"/>
          <w:szCs w:val="22"/>
        </w:rPr>
        <w:t>%</w:t>
      </w:r>
    </w:p>
    <w:p w14:paraId="2B2670F3" w14:textId="517BDDA2" w:rsidR="006E742E" w:rsidRPr="006E742E" w:rsidRDefault="006E742E" w:rsidP="006E742E">
      <w:pPr>
        <w:pStyle w:val="Default"/>
        <w:numPr>
          <w:ilvl w:val="0"/>
          <w:numId w:val="7"/>
        </w:numPr>
        <w:spacing w:after="49"/>
        <w:rPr>
          <w:sz w:val="22"/>
          <w:szCs w:val="22"/>
        </w:rPr>
      </w:pPr>
      <w:r w:rsidRPr="006E742E">
        <w:rPr>
          <w:b/>
          <w:bCs/>
          <w:sz w:val="22"/>
          <w:szCs w:val="22"/>
        </w:rPr>
        <w:t xml:space="preserve">Median </w:t>
      </w:r>
      <w:r w:rsidRPr="006E742E">
        <w:rPr>
          <w:sz w:val="22"/>
          <w:szCs w:val="22"/>
        </w:rPr>
        <w:t xml:space="preserve">hourly pay of male and female employees </w:t>
      </w:r>
      <w:r w:rsidRPr="006E742E">
        <w:rPr>
          <w:b/>
          <w:bCs/>
          <w:sz w:val="22"/>
          <w:szCs w:val="22"/>
        </w:rPr>
        <w:t>on temporary contracts</w:t>
      </w:r>
      <w:r w:rsidRPr="006E742E">
        <w:rPr>
          <w:sz w:val="22"/>
          <w:szCs w:val="22"/>
        </w:rPr>
        <w:t xml:space="preserve"> = </w:t>
      </w:r>
      <w:r w:rsidR="00C65A3B">
        <w:rPr>
          <w:b/>
          <w:bCs/>
          <w:sz w:val="22"/>
          <w:szCs w:val="22"/>
        </w:rPr>
        <w:t>20</w:t>
      </w:r>
      <w:r w:rsidRPr="006E742E">
        <w:rPr>
          <w:b/>
          <w:bCs/>
          <w:sz w:val="22"/>
          <w:szCs w:val="22"/>
        </w:rPr>
        <w:t>%</w:t>
      </w:r>
    </w:p>
    <w:p w14:paraId="34EA0853" w14:textId="77777777" w:rsidR="006E742E" w:rsidRPr="006E742E" w:rsidRDefault="006E742E" w:rsidP="006E742E">
      <w:pPr>
        <w:pStyle w:val="Default"/>
        <w:spacing w:after="49"/>
        <w:rPr>
          <w:sz w:val="22"/>
          <w:szCs w:val="22"/>
        </w:rPr>
      </w:pPr>
    </w:p>
    <w:p w14:paraId="2E2E676B" w14:textId="77777777" w:rsidR="00923017" w:rsidRDefault="006E742E" w:rsidP="00923017">
      <w:pPr>
        <w:pStyle w:val="Default"/>
        <w:spacing w:after="49"/>
        <w:rPr>
          <w:sz w:val="22"/>
          <w:szCs w:val="22"/>
        </w:rPr>
      </w:pPr>
      <w:r w:rsidRPr="00923017">
        <w:rPr>
          <w:sz w:val="22"/>
          <w:szCs w:val="22"/>
        </w:rPr>
        <w:lastRenderedPageBreak/>
        <w:t xml:space="preserve">The percentage of male and female employees who were paid </w:t>
      </w:r>
      <w:r w:rsidRPr="00923017">
        <w:rPr>
          <w:b/>
          <w:bCs/>
          <w:sz w:val="22"/>
          <w:szCs w:val="22"/>
        </w:rPr>
        <w:t>bonus remuneration</w:t>
      </w:r>
      <w:r w:rsidRPr="00923017">
        <w:rPr>
          <w:sz w:val="22"/>
          <w:szCs w:val="22"/>
        </w:rPr>
        <w:t xml:space="preserve">- </w:t>
      </w:r>
    </w:p>
    <w:p w14:paraId="3982E171" w14:textId="088D421F" w:rsidR="00923017" w:rsidRPr="00CB17D7" w:rsidRDefault="00923017" w:rsidP="00923017">
      <w:pPr>
        <w:pStyle w:val="Default"/>
        <w:spacing w:after="49"/>
        <w:rPr>
          <w:sz w:val="22"/>
          <w:szCs w:val="22"/>
        </w:rPr>
      </w:pPr>
      <w:r w:rsidRPr="00CB17D7">
        <w:rPr>
          <w:sz w:val="22"/>
          <w:szCs w:val="22"/>
        </w:rPr>
        <w:t>Not applicable for reporting purposes</w:t>
      </w:r>
      <w:r>
        <w:rPr>
          <w:sz w:val="22"/>
          <w:szCs w:val="22"/>
        </w:rPr>
        <w:t>.</w:t>
      </w:r>
    </w:p>
    <w:p w14:paraId="1E5D0F87" w14:textId="6D0F8C7B" w:rsidR="006E742E" w:rsidRPr="00923017" w:rsidRDefault="006E742E" w:rsidP="006E742E">
      <w:pPr>
        <w:pStyle w:val="Default"/>
        <w:numPr>
          <w:ilvl w:val="0"/>
          <w:numId w:val="7"/>
        </w:numPr>
        <w:spacing w:after="49"/>
        <w:rPr>
          <w:sz w:val="22"/>
          <w:szCs w:val="22"/>
        </w:rPr>
      </w:pPr>
      <w:r w:rsidRPr="00923017">
        <w:rPr>
          <w:sz w:val="22"/>
          <w:szCs w:val="22"/>
        </w:rPr>
        <w:t xml:space="preserve">The percentage of male and female employees who received </w:t>
      </w:r>
      <w:r w:rsidRPr="00923017">
        <w:rPr>
          <w:b/>
          <w:bCs/>
          <w:sz w:val="22"/>
          <w:szCs w:val="22"/>
        </w:rPr>
        <w:t xml:space="preserve">benefits-in-kind- </w:t>
      </w:r>
    </w:p>
    <w:p w14:paraId="7329803D" w14:textId="77777777" w:rsidR="006E742E" w:rsidRPr="00CB17D7" w:rsidRDefault="006E742E" w:rsidP="006E742E">
      <w:pPr>
        <w:pStyle w:val="Default"/>
        <w:spacing w:after="49"/>
        <w:rPr>
          <w:sz w:val="22"/>
          <w:szCs w:val="22"/>
        </w:rPr>
      </w:pPr>
      <w:r w:rsidRPr="00CB17D7">
        <w:rPr>
          <w:sz w:val="22"/>
          <w:szCs w:val="22"/>
        </w:rPr>
        <w:t>Not applicable for reporting purposes</w:t>
      </w:r>
      <w:r>
        <w:rPr>
          <w:sz w:val="22"/>
          <w:szCs w:val="22"/>
        </w:rPr>
        <w:t>.</w:t>
      </w:r>
    </w:p>
    <w:p w14:paraId="1A2987F8" w14:textId="77777777" w:rsidR="006E742E" w:rsidRDefault="006E742E" w:rsidP="006E742E">
      <w:pPr>
        <w:pStyle w:val="Default"/>
        <w:numPr>
          <w:ilvl w:val="0"/>
          <w:numId w:val="7"/>
        </w:numPr>
        <w:rPr>
          <w:sz w:val="22"/>
          <w:szCs w:val="22"/>
        </w:rPr>
      </w:pPr>
      <w:r>
        <w:rPr>
          <w:sz w:val="22"/>
          <w:szCs w:val="22"/>
        </w:rPr>
        <w:t>The percentages of male and female employees who fall into quartile pay bands.</w:t>
      </w:r>
    </w:p>
    <w:p w14:paraId="4651E679" w14:textId="77777777" w:rsidR="006E742E" w:rsidRDefault="006E742E" w:rsidP="006E742E">
      <w:pPr>
        <w:pStyle w:val="Default"/>
        <w:rPr>
          <w:sz w:val="22"/>
          <w:szCs w:val="22"/>
        </w:rPr>
      </w:pPr>
    </w:p>
    <w:tbl>
      <w:tblPr>
        <w:tblW w:w="4402" w:type="dxa"/>
        <w:tblLook w:val="04A0" w:firstRow="1" w:lastRow="0" w:firstColumn="1" w:lastColumn="0" w:noHBand="0" w:noVBand="1"/>
      </w:tblPr>
      <w:tblGrid>
        <w:gridCol w:w="1555"/>
        <w:gridCol w:w="1275"/>
        <w:gridCol w:w="1306"/>
        <w:gridCol w:w="266"/>
      </w:tblGrid>
      <w:tr w:rsidR="00CA101E" w14:paraId="4F6E5D90" w14:textId="4E0CC6A7" w:rsidTr="00CA101E">
        <w:trPr>
          <w:trHeight w:val="300"/>
        </w:trPr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037E55" w14:textId="495C8670" w:rsidR="00CA101E" w:rsidRDefault="00CA101E" w:rsidP="00A64B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2023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125C91" w14:textId="77777777" w:rsidR="00CA101E" w:rsidRDefault="00CA101E" w:rsidP="00A64B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Female</w:t>
            </w:r>
          </w:p>
        </w:tc>
        <w:tc>
          <w:tcPr>
            <w:tcW w:w="13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610C6" w14:textId="77777777" w:rsidR="00CA101E" w:rsidRDefault="00CA101E" w:rsidP="00A64B58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Male</w:t>
            </w:r>
          </w:p>
        </w:tc>
        <w:tc>
          <w:tcPr>
            <w:tcW w:w="266" w:type="dxa"/>
            <w:vAlign w:val="bottom"/>
          </w:tcPr>
          <w:p w14:paraId="5B2DDC25" w14:textId="0CCED90C" w:rsidR="00CA101E" w:rsidRDefault="00CA101E" w:rsidP="00A64B58">
            <w:r>
              <w:rPr>
                <w:rFonts w:ascii="Calibri" w:hAnsi="Calibri" w:cs="Calibri"/>
                <w:color w:val="000000"/>
              </w:rPr>
              <w:t> </w:t>
            </w:r>
          </w:p>
        </w:tc>
      </w:tr>
      <w:tr w:rsidR="00CA101E" w14:paraId="226215E8" w14:textId="2D606F0E" w:rsidTr="00CA101E">
        <w:trPr>
          <w:gridAfter w:val="1"/>
          <w:wAfter w:w="266" w:type="dxa"/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82ACA" w14:textId="77777777" w:rsidR="00CA101E" w:rsidRDefault="00CA101E" w:rsidP="00A64B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Q1 %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E5A2E" w14:textId="1F667987" w:rsidR="00CA101E" w:rsidRDefault="00CA101E" w:rsidP="00A64B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B66589" w14:textId="7245F3AE" w:rsidR="00CA101E" w:rsidRDefault="00CA101E" w:rsidP="00A64B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</w:tr>
      <w:tr w:rsidR="00CA101E" w14:paraId="0D07484C" w14:textId="22FD771B" w:rsidTr="00CA101E">
        <w:trPr>
          <w:gridAfter w:val="1"/>
          <w:wAfter w:w="266" w:type="dxa"/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EF36A8" w14:textId="77777777" w:rsidR="00CA101E" w:rsidRDefault="00CA101E" w:rsidP="00A64B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Q2 %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0888D" w14:textId="4F547BE9" w:rsidR="00CA101E" w:rsidRDefault="00CA101E" w:rsidP="00A64B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34191" w14:textId="697E6169" w:rsidR="00CA101E" w:rsidRDefault="00CA101E" w:rsidP="00A64B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37%</w:t>
            </w:r>
          </w:p>
        </w:tc>
      </w:tr>
      <w:tr w:rsidR="00CA101E" w14:paraId="59A27782" w14:textId="095488CC" w:rsidTr="00CA101E">
        <w:trPr>
          <w:gridAfter w:val="1"/>
          <w:wAfter w:w="266" w:type="dxa"/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D3F4F" w14:textId="77777777" w:rsidR="00CA101E" w:rsidRDefault="00CA101E" w:rsidP="00A64B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Q3 %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22A046" w14:textId="0826975F" w:rsidR="00CA101E" w:rsidRDefault="00CA101E" w:rsidP="00A64B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6B90E5" w14:textId="7E461436" w:rsidR="00CA101E" w:rsidRDefault="00CA101E" w:rsidP="00A64B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47%</w:t>
            </w:r>
          </w:p>
        </w:tc>
      </w:tr>
      <w:tr w:rsidR="00CA101E" w14:paraId="1AF36DE4" w14:textId="626B2D09" w:rsidTr="00CA101E">
        <w:trPr>
          <w:gridAfter w:val="1"/>
          <w:wAfter w:w="266" w:type="dxa"/>
          <w:trHeight w:val="300"/>
        </w:trPr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F99A8" w14:textId="77777777" w:rsidR="00CA101E" w:rsidRDefault="00CA101E" w:rsidP="00A64B58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Q4 %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69D4B" w14:textId="72524E1F" w:rsidR="00CA101E" w:rsidRDefault="00941BD5" w:rsidP="00A64B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  <w:r w:rsidR="00CA101E">
              <w:rPr>
                <w:rFonts w:ascii="Calibri" w:hAnsi="Calibri" w:cs="Calibri"/>
                <w:color w:val="000000"/>
              </w:rPr>
              <w:t>%</w:t>
            </w:r>
          </w:p>
        </w:tc>
        <w:tc>
          <w:tcPr>
            <w:tcW w:w="13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D293A" w14:textId="1099C462" w:rsidR="00CA101E" w:rsidRDefault="00CA101E" w:rsidP="00A64B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54%</w:t>
            </w:r>
          </w:p>
        </w:tc>
      </w:tr>
    </w:tbl>
    <w:p w14:paraId="3B0324DB" w14:textId="45424AA3" w:rsidR="00B053B1" w:rsidRDefault="006E742E" w:rsidP="00B053B1">
      <w:pPr>
        <w:pStyle w:val="Default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3F08F83E" w14:textId="77777777" w:rsidR="00923017" w:rsidRDefault="00923017" w:rsidP="00B053B1">
      <w:pPr>
        <w:pStyle w:val="Default"/>
        <w:rPr>
          <w:sz w:val="22"/>
          <w:szCs w:val="22"/>
        </w:rPr>
      </w:pPr>
    </w:p>
    <w:p w14:paraId="02A9CB04" w14:textId="1CFCB3E8" w:rsidR="00B053B1" w:rsidRDefault="00923017" w:rsidP="00771C69">
      <w:pPr>
        <w:pStyle w:val="Default"/>
        <w:numPr>
          <w:ilvl w:val="0"/>
          <w:numId w:val="6"/>
        </w:numPr>
        <w:rPr>
          <w:color w:val="1F3762"/>
          <w:sz w:val="23"/>
          <w:szCs w:val="23"/>
        </w:rPr>
      </w:pPr>
      <w:r>
        <w:rPr>
          <w:color w:val="1F3762"/>
          <w:sz w:val="23"/>
          <w:szCs w:val="23"/>
        </w:rPr>
        <w:t>Our Gender Pay Gap Analysis</w:t>
      </w:r>
    </w:p>
    <w:p w14:paraId="09C5F942" w14:textId="77777777" w:rsidR="00923017" w:rsidRDefault="00923017" w:rsidP="00923017">
      <w:pPr>
        <w:pStyle w:val="Default"/>
        <w:ind w:left="720"/>
        <w:rPr>
          <w:color w:val="1F3762"/>
          <w:sz w:val="23"/>
          <w:szCs w:val="23"/>
        </w:rPr>
      </w:pPr>
    </w:p>
    <w:p w14:paraId="4C2C9A21" w14:textId="2ACD5DCA" w:rsidR="004F2CEB" w:rsidRDefault="00B44262" w:rsidP="00AA765D">
      <w:pPr>
        <w:spacing w:line="360" w:lineRule="auto"/>
        <w:jc w:val="both"/>
        <w:rPr>
          <w:rFonts w:ascii="Calibri" w:hAnsi="Calibri" w:cs="Calibri"/>
          <w:color w:val="000000"/>
        </w:rPr>
      </w:pPr>
      <w:r w:rsidRPr="00AA765D">
        <w:rPr>
          <w:rFonts w:ascii="Calibri" w:hAnsi="Calibri" w:cs="Calibri"/>
          <w:color w:val="000000"/>
        </w:rPr>
        <w:t>Based on the on-going analysis of the gender pay figures</w:t>
      </w:r>
      <w:r w:rsidR="005426CE">
        <w:rPr>
          <w:rFonts w:ascii="Calibri" w:hAnsi="Calibri" w:cs="Calibri"/>
          <w:color w:val="000000"/>
        </w:rPr>
        <w:t xml:space="preserve">, </w:t>
      </w:r>
      <w:r w:rsidR="004F2CEB">
        <w:rPr>
          <w:rFonts w:ascii="Calibri" w:hAnsi="Calibri" w:cs="Calibri"/>
          <w:color w:val="000000"/>
        </w:rPr>
        <w:t>our</w:t>
      </w:r>
      <w:r w:rsidRPr="00AA765D">
        <w:rPr>
          <w:rFonts w:ascii="Calibri" w:hAnsi="Calibri" w:cs="Calibri"/>
          <w:color w:val="000000"/>
        </w:rPr>
        <w:t xml:space="preserve"> </w:t>
      </w:r>
      <w:r w:rsidR="004F2CEB">
        <w:rPr>
          <w:rFonts w:ascii="Calibri" w:hAnsi="Calibri" w:cs="Calibri"/>
          <w:color w:val="000000"/>
        </w:rPr>
        <w:t xml:space="preserve">strict adherence to </w:t>
      </w:r>
      <w:r w:rsidR="005426CE">
        <w:rPr>
          <w:rFonts w:ascii="Calibri" w:hAnsi="Calibri" w:cs="Calibri"/>
          <w:color w:val="000000"/>
        </w:rPr>
        <w:t xml:space="preserve">approved levels of </w:t>
      </w:r>
      <w:r w:rsidR="004F2CEB">
        <w:rPr>
          <w:rFonts w:ascii="Calibri" w:hAnsi="Calibri" w:cs="Calibri"/>
          <w:color w:val="000000"/>
        </w:rPr>
        <w:t>pay for public service grades prevents the issue of pay inequality occurring.</w:t>
      </w:r>
    </w:p>
    <w:p w14:paraId="6EA79414" w14:textId="35D02E47" w:rsidR="00B44262" w:rsidRPr="00AA765D" w:rsidRDefault="004F2CEB" w:rsidP="00AA765D">
      <w:pPr>
        <w:spacing w:line="360" w:lineRule="auto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color w:val="000000"/>
        </w:rPr>
        <w:t>We note the</w:t>
      </w:r>
      <w:r w:rsidR="00AA765D" w:rsidRPr="00AA765D">
        <w:rPr>
          <w:rFonts w:ascii="Calibri" w:hAnsi="Calibri" w:cs="Calibri"/>
          <w:color w:val="000000"/>
        </w:rPr>
        <w:t xml:space="preserve"> concentration of females</w:t>
      </w:r>
      <w:r w:rsidR="00B44262" w:rsidRPr="00AA765D">
        <w:rPr>
          <w:rFonts w:ascii="Calibri" w:hAnsi="Calibri" w:cs="Calibri"/>
          <w:color w:val="000000"/>
        </w:rPr>
        <w:t xml:space="preserve"> in various administrative and support grades.</w:t>
      </w:r>
      <w:r>
        <w:rPr>
          <w:rFonts w:ascii="Calibri" w:hAnsi="Calibri" w:cs="Calibri"/>
          <w:color w:val="000000"/>
        </w:rPr>
        <w:t xml:space="preserve"> </w:t>
      </w:r>
      <w:r w:rsidR="00B44262" w:rsidRPr="00AA765D">
        <w:rPr>
          <w:rFonts w:ascii="Calibri" w:hAnsi="Calibri" w:cs="Calibri"/>
          <w:color w:val="000000"/>
        </w:rPr>
        <w:t xml:space="preserve">While we see equal numbers in Academic grades </w:t>
      </w:r>
      <w:r w:rsidR="00AA765D" w:rsidRPr="00AA765D">
        <w:rPr>
          <w:rFonts w:ascii="Calibri" w:hAnsi="Calibri" w:cs="Calibri"/>
          <w:color w:val="000000"/>
        </w:rPr>
        <w:t>the trend shows a</w:t>
      </w:r>
      <w:r w:rsidR="00B44262" w:rsidRPr="00AA765D">
        <w:rPr>
          <w:rFonts w:ascii="Calibri" w:hAnsi="Calibri" w:cs="Calibri"/>
          <w:color w:val="000000"/>
        </w:rPr>
        <w:t xml:space="preserve"> reduction in female participation at senior academic grades</w:t>
      </w:r>
      <w:r w:rsidR="00AA765D" w:rsidRPr="00AA765D">
        <w:rPr>
          <w:rFonts w:ascii="Calibri" w:hAnsi="Calibri" w:cs="Calibri"/>
          <w:color w:val="000000"/>
        </w:rPr>
        <w:t xml:space="preserve">, with the same issue </w:t>
      </w:r>
      <w:r w:rsidR="00B44262" w:rsidRPr="00AA765D">
        <w:rPr>
          <w:rFonts w:ascii="Calibri" w:hAnsi="Calibri" w:cs="Calibri"/>
          <w:color w:val="000000"/>
        </w:rPr>
        <w:t>visible across all Research grades.</w:t>
      </w:r>
    </w:p>
    <w:p w14:paraId="3E7676B3" w14:textId="00895DAA" w:rsidR="00771C69" w:rsidRPr="00AA765D" w:rsidRDefault="00B44262" w:rsidP="00AA765D">
      <w:pPr>
        <w:pStyle w:val="Default"/>
        <w:spacing w:line="360" w:lineRule="auto"/>
        <w:jc w:val="both"/>
        <w:rPr>
          <w:sz w:val="22"/>
          <w:szCs w:val="22"/>
        </w:rPr>
      </w:pPr>
      <w:r w:rsidRPr="00AA765D">
        <w:rPr>
          <w:sz w:val="22"/>
          <w:szCs w:val="22"/>
        </w:rPr>
        <w:t>T</w:t>
      </w:r>
      <w:r w:rsidR="00771C69" w:rsidRPr="00AA765D">
        <w:rPr>
          <w:sz w:val="22"/>
          <w:szCs w:val="22"/>
        </w:rPr>
        <w:t xml:space="preserve">he effect </w:t>
      </w:r>
      <w:r w:rsidRPr="00AA765D">
        <w:rPr>
          <w:sz w:val="22"/>
          <w:szCs w:val="22"/>
        </w:rPr>
        <w:t>of the concentration of genders in particular roles become</w:t>
      </w:r>
      <w:r w:rsidR="00771C69" w:rsidRPr="00AA765D">
        <w:rPr>
          <w:sz w:val="22"/>
          <w:szCs w:val="22"/>
        </w:rPr>
        <w:t xml:space="preserve"> compounded over time</w:t>
      </w:r>
    </w:p>
    <w:p w14:paraId="6840D10D" w14:textId="4A0EF659" w:rsidR="00771C69" w:rsidRPr="00AA765D" w:rsidRDefault="00AA765D" w:rsidP="00AA765D">
      <w:pPr>
        <w:pStyle w:val="Default"/>
        <w:spacing w:line="360" w:lineRule="auto"/>
        <w:jc w:val="both"/>
        <w:rPr>
          <w:sz w:val="22"/>
          <w:szCs w:val="22"/>
        </w:rPr>
      </w:pPr>
      <w:r w:rsidRPr="00AA765D">
        <w:rPr>
          <w:sz w:val="22"/>
          <w:szCs w:val="22"/>
        </w:rPr>
        <w:t>a</w:t>
      </w:r>
      <w:r w:rsidR="00B44262" w:rsidRPr="00AA765D">
        <w:rPr>
          <w:sz w:val="22"/>
          <w:szCs w:val="22"/>
        </w:rPr>
        <w:t xml:space="preserve">nd </w:t>
      </w:r>
      <w:r w:rsidRPr="00AA765D">
        <w:rPr>
          <w:sz w:val="22"/>
          <w:szCs w:val="22"/>
        </w:rPr>
        <w:t>is</w:t>
      </w:r>
      <w:r w:rsidR="00B44262" w:rsidRPr="00AA765D">
        <w:rPr>
          <w:sz w:val="22"/>
          <w:szCs w:val="22"/>
        </w:rPr>
        <w:t xml:space="preserve"> further m</w:t>
      </w:r>
      <w:r w:rsidR="00771C69" w:rsidRPr="00AA765D">
        <w:rPr>
          <w:sz w:val="22"/>
          <w:szCs w:val="22"/>
        </w:rPr>
        <w:t>agnified during promotions or advancement</w:t>
      </w:r>
      <w:r w:rsidR="00B44262" w:rsidRPr="00AA765D">
        <w:rPr>
          <w:sz w:val="22"/>
          <w:szCs w:val="22"/>
        </w:rPr>
        <w:t xml:space="preserve"> processes</w:t>
      </w:r>
      <w:r w:rsidRPr="00AA765D">
        <w:rPr>
          <w:sz w:val="22"/>
          <w:szCs w:val="22"/>
        </w:rPr>
        <w:t xml:space="preserve"> </w:t>
      </w:r>
      <w:proofErr w:type="gramStart"/>
      <w:r w:rsidRPr="00AA765D">
        <w:rPr>
          <w:sz w:val="22"/>
          <w:szCs w:val="22"/>
        </w:rPr>
        <w:t>as a result of</w:t>
      </w:r>
      <w:proofErr w:type="gramEnd"/>
      <w:r w:rsidR="005426CE">
        <w:rPr>
          <w:sz w:val="22"/>
          <w:szCs w:val="22"/>
        </w:rPr>
        <w:t xml:space="preserve">, in particular of, </w:t>
      </w:r>
      <w:r w:rsidRPr="00AA765D">
        <w:rPr>
          <w:sz w:val="22"/>
          <w:szCs w:val="22"/>
        </w:rPr>
        <w:t>length of service</w:t>
      </w:r>
      <w:r w:rsidR="00B44262" w:rsidRPr="00AA765D">
        <w:rPr>
          <w:sz w:val="22"/>
          <w:szCs w:val="22"/>
        </w:rPr>
        <w:t>.</w:t>
      </w:r>
    </w:p>
    <w:p w14:paraId="40A5F874" w14:textId="4B945FE7" w:rsidR="00566EB6" w:rsidRPr="00AA765D" w:rsidRDefault="00B44262" w:rsidP="00566EB6">
      <w:pPr>
        <w:pStyle w:val="Default"/>
        <w:spacing w:line="360" w:lineRule="auto"/>
        <w:jc w:val="both"/>
        <w:rPr>
          <w:sz w:val="22"/>
          <w:szCs w:val="22"/>
        </w:rPr>
      </w:pPr>
      <w:r w:rsidRPr="00AA765D">
        <w:rPr>
          <w:sz w:val="22"/>
          <w:szCs w:val="22"/>
        </w:rPr>
        <w:t xml:space="preserve">Like all organisations we have seen the impact </w:t>
      </w:r>
      <w:r w:rsidR="00771C69" w:rsidRPr="00AA765D">
        <w:rPr>
          <w:sz w:val="22"/>
          <w:szCs w:val="22"/>
        </w:rPr>
        <w:t>Covid-19</w:t>
      </w:r>
      <w:r w:rsidRPr="00AA765D">
        <w:rPr>
          <w:sz w:val="22"/>
          <w:szCs w:val="22"/>
        </w:rPr>
        <w:t xml:space="preserve"> </w:t>
      </w:r>
      <w:r w:rsidR="00AA765D" w:rsidRPr="00AA765D">
        <w:rPr>
          <w:sz w:val="22"/>
          <w:szCs w:val="22"/>
        </w:rPr>
        <w:t xml:space="preserve">has had </w:t>
      </w:r>
      <w:r w:rsidRPr="00AA765D">
        <w:rPr>
          <w:sz w:val="22"/>
          <w:szCs w:val="22"/>
        </w:rPr>
        <w:t xml:space="preserve">on </w:t>
      </w:r>
      <w:r w:rsidR="00AA765D" w:rsidRPr="00AA765D">
        <w:rPr>
          <w:sz w:val="22"/>
          <w:szCs w:val="22"/>
        </w:rPr>
        <w:t xml:space="preserve">the need to provide </w:t>
      </w:r>
      <w:r w:rsidR="00771C69" w:rsidRPr="00AA765D">
        <w:rPr>
          <w:sz w:val="22"/>
          <w:szCs w:val="22"/>
        </w:rPr>
        <w:t>family responsibilities</w:t>
      </w:r>
      <w:r w:rsidRPr="00AA765D">
        <w:rPr>
          <w:sz w:val="22"/>
          <w:szCs w:val="22"/>
        </w:rPr>
        <w:t xml:space="preserve"> and how same clashed </w:t>
      </w:r>
      <w:r w:rsidR="006068CA" w:rsidRPr="00AA765D">
        <w:rPr>
          <w:sz w:val="22"/>
          <w:szCs w:val="22"/>
        </w:rPr>
        <w:t>with the ability to work from home during lockdown</w:t>
      </w:r>
      <w:r w:rsidR="00AA765D" w:rsidRPr="00AA765D">
        <w:rPr>
          <w:sz w:val="22"/>
          <w:szCs w:val="22"/>
        </w:rPr>
        <w:t xml:space="preserve">. This resulted in people electing to </w:t>
      </w:r>
      <w:r w:rsidR="00771C69" w:rsidRPr="00AA765D">
        <w:rPr>
          <w:sz w:val="22"/>
          <w:szCs w:val="22"/>
        </w:rPr>
        <w:t xml:space="preserve">work part-time or </w:t>
      </w:r>
      <w:r w:rsidR="00AA765D" w:rsidRPr="00AA765D">
        <w:rPr>
          <w:sz w:val="22"/>
          <w:szCs w:val="22"/>
        </w:rPr>
        <w:t xml:space="preserve">step out of the workforce temporarily to </w:t>
      </w:r>
      <w:r w:rsidR="00771C69" w:rsidRPr="00AA765D">
        <w:rPr>
          <w:sz w:val="22"/>
          <w:szCs w:val="22"/>
        </w:rPr>
        <w:t>provide caregiving responsibilities</w:t>
      </w:r>
      <w:r w:rsidR="005426CE">
        <w:rPr>
          <w:sz w:val="22"/>
          <w:szCs w:val="22"/>
        </w:rPr>
        <w:t xml:space="preserve"> and contributes to the overall figure noted</w:t>
      </w:r>
      <w:r w:rsidR="00AA765D" w:rsidRPr="00AA765D">
        <w:rPr>
          <w:sz w:val="22"/>
          <w:szCs w:val="22"/>
        </w:rPr>
        <w:t>.</w:t>
      </w:r>
    </w:p>
    <w:p w14:paraId="624D5422" w14:textId="77777777" w:rsidR="00B053B1" w:rsidRPr="009F1819" w:rsidRDefault="00B053B1" w:rsidP="009F1819">
      <w:pPr>
        <w:pStyle w:val="Default"/>
        <w:ind w:left="720"/>
        <w:rPr>
          <w:color w:val="1F3762"/>
          <w:sz w:val="23"/>
          <w:szCs w:val="23"/>
        </w:rPr>
      </w:pPr>
    </w:p>
    <w:p w14:paraId="4BA19283" w14:textId="1043CC1C" w:rsidR="00B053B1" w:rsidRDefault="00B053B1" w:rsidP="009F1819">
      <w:pPr>
        <w:pStyle w:val="Default"/>
        <w:numPr>
          <w:ilvl w:val="0"/>
          <w:numId w:val="6"/>
        </w:numPr>
        <w:rPr>
          <w:color w:val="1F3762"/>
          <w:sz w:val="23"/>
          <w:szCs w:val="23"/>
        </w:rPr>
      </w:pPr>
      <w:r>
        <w:rPr>
          <w:color w:val="1F3762"/>
          <w:sz w:val="23"/>
          <w:szCs w:val="23"/>
        </w:rPr>
        <w:t xml:space="preserve">Proposed Actions </w:t>
      </w:r>
      <w:r w:rsidR="00923017">
        <w:rPr>
          <w:color w:val="1F3762"/>
          <w:sz w:val="23"/>
          <w:szCs w:val="23"/>
        </w:rPr>
        <w:t>for University of Limerick</w:t>
      </w:r>
    </w:p>
    <w:p w14:paraId="6AB77C27" w14:textId="77777777" w:rsidR="00923017" w:rsidRDefault="00923017" w:rsidP="00923017">
      <w:pPr>
        <w:pStyle w:val="Default"/>
        <w:ind w:left="720"/>
        <w:rPr>
          <w:color w:val="1F3762"/>
          <w:sz w:val="23"/>
          <w:szCs w:val="23"/>
        </w:rPr>
      </w:pPr>
    </w:p>
    <w:p w14:paraId="7F08BD5F" w14:textId="77777777" w:rsidR="00566EB6" w:rsidRDefault="006E742E" w:rsidP="00566EB6">
      <w:pPr>
        <w:pStyle w:val="Default"/>
        <w:spacing w:line="360" w:lineRule="auto"/>
        <w:rPr>
          <w:color w:val="000000" w:themeColor="text1"/>
          <w:sz w:val="23"/>
          <w:szCs w:val="23"/>
        </w:rPr>
      </w:pPr>
      <w:r w:rsidRPr="00AA765D">
        <w:rPr>
          <w:color w:val="000000" w:themeColor="text1"/>
          <w:sz w:val="23"/>
          <w:szCs w:val="23"/>
        </w:rPr>
        <w:t xml:space="preserve">Actions regarding gender pay are encompassed in our Athena Swan Framework which includes the following key </w:t>
      </w:r>
      <w:proofErr w:type="gramStart"/>
      <w:r w:rsidRPr="00AA765D">
        <w:rPr>
          <w:color w:val="000000" w:themeColor="text1"/>
          <w:sz w:val="23"/>
          <w:szCs w:val="23"/>
        </w:rPr>
        <w:t>priorities;</w:t>
      </w:r>
      <w:proofErr w:type="gramEnd"/>
    </w:p>
    <w:p w14:paraId="3DB309BB" w14:textId="77777777" w:rsidR="00566EB6" w:rsidRDefault="00566EB6" w:rsidP="00566EB6">
      <w:pPr>
        <w:pStyle w:val="Default"/>
        <w:spacing w:line="360" w:lineRule="auto"/>
        <w:rPr>
          <w:color w:val="000000" w:themeColor="text1"/>
          <w:sz w:val="23"/>
          <w:szCs w:val="23"/>
        </w:rPr>
      </w:pPr>
      <w:r>
        <w:rPr>
          <w:b/>
          <w:bCs/>
          <w:color w:val="000000" w:themeColor="text1"/>
          <w:sz w:val="23"/>
          <w:szCs w:val="23"/>
        </w:rPr>
        <w:t>P</w:t>
      </w:r>
      <w:r w:rsidR="006E742E" w:rsidRPr="00923017">
        <w:rPr>
          <w:b/>
          <w:bCs/>
          <w:color w:val="000000" w:themeColor="text1"/>
          <w:sz w:val="23"/>
          <w:szCs w:val="23"/>
        </w:rPr>
        <w:t>riority 1</w:t>
      </w:r>
      <w:r w:rsidR="006E742E" w:rsidRPr="00AA765D">
        <w:rPr>
          <w:color w:val="000000" w:themeColor="text1"/>
          <w:sz w:val="23"/>
          <w:szCs w:val="23"/>
        </w:rPr>
        <w:t xml:space="preserve">: To embed gender equality throughout the institution </w:t>
      </w:r>
    </w:p>
    <w:p w14:paraId="0AD94734" w14:textId="305811E3" w:rsidR="00B44262" w:rsidRPr="00AA765D" w:rsidRDefault="00B44262" w:rsidP="00566EB6">
      <w:pPr>
        <w:pStyle w:val="Default"/>
        <w:spacing w:line="360" w:lineRule="auto"/>
        <w:rPr>
          <w:color w:val="000000" w:themeColor="text1"/>
          <w:sz w:val="23"/>
          <w:szCs w:val="23"/>
        </w:rPr>
      </w:pPr>
      <w:r w:rsidRPr="00923017">
        <w:rPr>
          <w:b/>
          <w:bCs/>
          <w:color w:val="000000" w:themeColor="text1"/>
          <w:sz w:val="23"/>
          <w:szCs w:val="23"/>
        </w:rPr>
        <w:t>Priority 2</w:t>
      </w:r>
      <w:r w:rsidRPr="00AA765D">
        <w:rPr>
          <w:color w:val="000000" w:themeColor="text1"/>
          <w:sz w:val="23"/>
          <w:szCs w:val="23"/>
        </w:rPr>
        <w:t xml:space="preserve">: To address the imbalance and advance the representation of women at senior academic levels in the institution </w:t>
      </w:r>
    </w:p>
    <w:p w14:paraId="395EF492" w14:textId="2432F12A" w:rsidR="00B44262" w:rsidRPr="00AA765D" w:rsidRDefault="00B44262" w:rsidP="00AA765D">
      <w:pPr>
        <w:pStyle w:val="Heading4"/>
        <w:spacing w:after="200" w:line="360" w:lineRule="auto"/>
        <w:rPr>
          <w:rFonts w:ascii="Calibri" w:eastAsiaTheme="minorEastAsia" w:hAnsi="Calibri" w:cs="Calibri"/>
          <w:color w:val="000000" w:themeColor="text1"/>
          <w:spacing w:val="0"/>
          <w:sz w:val="23"/>
          <w:szCs w:val="23"/>
          <w:u w:val="none"/>
          <w:lang w:val="en-IE" w:eastAsia="ja-JP"/>
        </w:rPr>
      </w:pPr>
      <w:r w:rsidRPr="00923017">
        <w:rPr>
          <w:rFonts w:ascii="Calibri" w:eastAsiaTheme="minorEastAsia" w:hAnsi="Calibri" w:cs="Calibri"/>
          <w:b/>
          <w:bCs/>
          <w:color w:val="000000" w:themeColor="text1"/>
          <w:spacing w:val="0"/>
          <w:sz w:val="23"/>
          <w:szCs w:val="23"/>
          <w:u w:val="none"/>
          <w:lang w:val="en-IE" w:eastAsia="ja-JP"/>
        </w:rPr>
        <w:t>Priority 3</w:t>
      </w:r>
      <w:r w:rsidRPr="00AA765D">
        <w:rPr>
          <w:rFonts w:ascii="Calibri" w:eastAsiaTheme="minorEastAsia" w:hAnsi="Calibri" w:cs="Calibri"/>
          <w:color w:val="000000" w:themeColor="text1"/>
          <w:spacing w:val="0"/>
          <w:sz w:val="23"/>
          <w:szCs w:val="23"/>
          <w:u w:val="none"/>
          <w:lang w:val="en-IE" w:eastAsia="ja-JP"/>
        </w:rPr>
        <w:t>: Demonstrate the impact of Athena Swan</w:t>
      </w:r>
    </w:p>
    <w:p w14:paraId="46C39609" w14:textId="627C7E77" w:rsidR="006E742E" w:rsidRDefault="006E742E" w:rsidP="00AA765D">
      <w:pPr>
        <w:pStyle w:val="Default"/>
        <w:spacing w:line="360" w:lineRule="auto"/>
      </w:pPr>
      <w:r>
        <w:t>A</w:t>
      </w:r>
      <w:r w:rsidRPr="006C4033">
        <w:t>s evidence</w:t>
      </w:r>
      <w:r>
        <w:t>d by</w:t>
      </w:r>
      <w:r w:rsidRPr="006C4033">
        <w:t xml:space="preserve"> achieving one of the first </w:t>
      </w:r>
      <w:r>
        <w:t>A</w:t>
      </w:r>
      <w:r w:rsidR="00B44262">
        <w:t xml:space="preserve">thena </w:t>
      </w:r>
      <w:r>
        <w:t>S</w:t>
      </w:r>
      <w:r w:rsidR="00B44262">
        <w:t>wan</w:t>
      </w:r>
      <w:r w:rsidRPr="006C4033">
        <w:t xml:space="preserve"> awards in Ireland</w:t>
      </w:r>
      <w:r>
        <w:t xml:space="preserve">, </w:t>
      </w:r>
      <w:r w:rsidRPr="006C4033">
        <w:t xml:space="preserve">UL </w:t>
      </w:r>
      <w:r>
        <w:t>considers</w:t>
      </w:r>
      <w:r w:rsidRPr="006C4033">
        <w:t xml:space="preserve"> gender equality</w:t>
      </w:r>
      <w:r>
        <w:t xml:space="preserve"> to be</w:t>
      </w:r>
      <w:r w:rsidRPr="006C4033">
        <w:t xml:space="preserve"> a key priority</w:t>
      </w:r>
      <w:r>
        <w:t xml:space="preserve"> and</w:t>
      </w:r>
      <w:r w:rsidRPr="006C4033">
        <w:t xml:space="preserve"> is proud to continue to be a leader in the sector</w:t>
      </w:r>
      <w:r w:rsidR="00B44262">
        <w:t xml:space="preserve"> in the following key areas</w:t>
      </w:r>
      <w:r w:rsidRPr="006C4033">
        <w:t>.</w:t>
      </w:r>
    </w:p>
    <w:p w14:paraId="671F5E35" w14:textId="396DFF8E" w:rsidR="00B44262" w:rsidRDefault="00B44262" w:rsidP="006E742E">
      <w:pPr>
        <w:pStyle w:val="Default"/>
      </w:pPr>
    </w:p>
    <w:p w14:paraId="1423659E" w14:textId="77777777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Leadership</w:t>
      </w:r>
    </w:p>
    <w:p w14:paraId="2CFE2834" w14:textId="77777777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Recruitment and Selection</w:t>
      </w:r>
    </w:p>
    <w:p w14:paraId="2D592982" w14:textId="77777777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Promotions</w:t>
      </w:r>
    </w:p>
    <w:p w14:paraId="509A392A" w14:textId="490FDD85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Governance and </w:t>
      </w:r>
      <w:r w:rsidR="005426CE">
        <w:rPr>
          <w:sz w:val="22"/>
          <w:szCs w:val="22"/>
        </w:rPr>
        <w:t>M</w:t>
      </w:r>
      <w:r>
        <w:rPr>
          <w:sz w:val="22"/>
          <w:szCs w:val="22"/>
        </w:rPr>
        <w:t>anagement</w:t>
      </w:r>
    </w:p>
    <w:p w14:paraId="478FF166" w14:textId="77777777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Culture</w:t>
      </w:r>
    </w:p>
    <w:p w14:paraId="782CBA88" w14:textId="77777777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Flexible and Agile Working</w:t>
      </w:r>
    </w:p>
    <w:p w14:paraId="66FCE37F" w14:textId="77777777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Integrating the Gender dimension into Teaching and Learning Research and Quality</w:t>
      </w:r>
    </w:p>
    <w:p w14:paraId="0EB07527" w14:textId="77777777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Workload Allocation Models</w:t>
      </w:r>
    </w:p>
    <w:p w14:paraId="228B0FDE" w14:textId="00B2156E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Data-Driven decision-making</w:t>
      </w:r>
    </w:p>
    <w:p w14:paraId="4BEC820D" w14:textId="76408209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 xml:space="preserve">Career </w:t>
      </w:r>
      <w:r w:rsidR="00E05DE9">
        <w:rPr>
          <w:sz w:val="22"/>
          <w:szCs w:val="22"/>
        </w:rPr>
        <w:t>D</w:t>
      </w:r>
      <w:r>
        <w:rPr>
          <w:sz w:val="22"/>
          <w:szCs w:val="22"/>
        </w:rPr>
        <w:t>evelopment</w:t>
      </w:r>
    </w:p>
    <w:p w14:paraId="4B4614B9" w14:textId="77777777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Athena Swan Charter</w:t>
      </w:r>
    </w:p>
    <w:p w14:paraId="5A95DB8A" w14:textId="77777777" w:rsidR="00B44262" w:rsidRDefault="00B44262" w:rsidP="00AA765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Campus Development</w:t>
      </w:r>
    </w:p>
    <w:p w14:paraId="42143146" w14:textId="77777777" w:rsidR="00B44262" w:rsidRDefault="00B44262" w:rsidP="00AA765D">
      <w:pPr>
        <w:pStyle w:val="Default"/>
        <w:ind w:left="720"/>
        <w:rPr>
          <w:sz w:val="22"/>
          <w:szCs w:val="22"/>
        </w:rPr>
      </w:pPr>
    </w:p>
    <w:p w14:paraId="61F89A66" w14:textId="77777777" w:rsidR="006E742E" w:rsidRPr="006E742E" w:rsidRDefault="006E742E" w:rsidP="006E742E">
      <w:pPr>
        <w:pStyle w:val="Default"/>
        <w:rPr>
          <w:color w:val="1F3762"/>
          <w:sz w:val="23"/>
          <w:szCs w:val="23"/>
        </w:rPr>
      </w:pPr>
    </w:p>
    <w:p w14:paraId="663DED0F" w14:textId="77777777" w:rsidR="006068CA" w:rsidRDefault="006068CA" w:rsidP="00B053B1">
      <w:pPr>
        <w:pStyle w:val="Default"/>
        <w:numPr>
          <w:ilvl w:val="1"/>
          <w:numId w:val="5"/>
        </w:numPr>
        <w:rPr>
          <w:sz w:val="22"/>
          <w:szCs w:val="22"/>
        </w:rPr>
      </w:pPr>
    </w:p>
    <w:p w14:paraId="6363E104" w14:textId="77777777" w:rsidR="00B053B1" w:rsidRDefault="00B053B1" w:rsidP="00B053B1">
      <w:pPr>
        <w:pStyle w:val="Default"/>
        <w:numPr>
          <w:ilvl w:val="1"/>
          <w:numId w:val="5"/>
        </w:numPr>
        <w:rPr>
          <w:sz w:val="22"/>
          <w:szCs w:val="22"/>
        </w:rPr>
      </w:pPr>
    </w:p>
    <w:p w14:paraId="712A8EB4" w14:textId="77777777" w:rsidR="00125DE8" w:rsidRPr="00125DE8" w:rsidRDefault="00125DE8" w:rsidP="00B053B1">
      <w:pPr>
        <w:pStyle w:val="Default"/>
        <w:numPr>
          <w:ilvl w:val="1"/>
          <w:numId w:val="5"/>
        </w:numPr>
        <w:rPr>
          <w:sz w:val="22"/>
          <w:szCs w:val="22"/>
        </w:rPr>
      </w:pPr>
    </w:p>
    <w:p w14:paraId="35A52739" w14:textId="34F9341E" w:rsidR="007148CC" w:rsidRDefault="007148CC" w:rsidP="00B44262"/>
    <w:sectPr w:rsidR="007148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0E34BF" w14:textId="77777777" w:rsidR="001A44B3" w:rsidRDefault="001A44B3" w:rsidP="00B60102">
      <w:pPr>
        <w:spacing w:after="0" w:line="240" w:lineRule="auto"/>
      </w:pPr>
      <w:r>
        <w:separator/>
      </w:r>
    </w:p>
  </w:endnote>
  <w:endnote w:type="continuationSeparator" w:id="0">
    <w:p w14:paraId="3311FDFA" w14:textId="77777777" w:rsidR="001A44B3" w:rsidRDefault="001A44B3" w:rsidP="00B60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et-LondonNineteenSixty">
    <w:altName w:val="Arial"/>
    <w:panose1 w:val="00000000000000000000"/>
    <w:charset w:val="00"/>
    <w:family w:val="modern"/>
    <w:notTrueType/>
    <w:pitch w:val="variable"/>
    <w:sig w:usb0="800002AF" w:usb1="5000004A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aolStandard-Semi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aolStandard-Light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991D46" w14:textId="77777777" w:rsidR="001A44B3" w:rsidRDefault="001A44B3" w:rsidP="00B60102">
      <w:pPr>
        <w:spacing w:after="0" w:line="240" w:lineRule="auto"/>
      </w:pPr>
      <w:r>
        <w:separator/>
      </w:r>
    </w:p>
  </w:footnote>
  <w:footnote w:type="continuationSeparator" w:id="0">
    <w:p w14:paraId="1719A8DF" w14:textId="77777777" w:rsidR="001A44B3" w:rsidRDefault="001A44B3" w:rsidP="00B601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D17C0AE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EFDB07A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D9770BFF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D4F4C6A"/>
    <w:multiLevelType w:val="hybridMultilevel"/>
    <w:tmpl w:val="77404F02"/>
    <w:lvl w:ilvl="0" w:tplc="7A6E4DEA">
      <w:start w:val="1"/>
      <w:numFmt w:val="bullet"/>
      <w:lvlText w:val="+"/>
      <w:lvlJc w:val="left"/>
      <w:pPr>
        <w:ind w:left="720" w:hanging="360"/>
      </w:pPr>
      <w:rPr>
        <w:rFonts w:ascii="Arial" w:hAnsi="Arial" w:hint="default"/>
        <w:color w:val="DD982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42417"/>
    <w:multiLevelType w:val="hybridMultilevel"/>
    <w:tmpl w:val="FFFFFFF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1D9923C1"/>
    <w:multiLevelType w:val="multilevel"/>
    <w:tmpl w:val="10A60B66"/>
    <w:styleLink w:val="AHEBulletList"/>
    <w:lvl w:ilvl="0">
      <w:start w:val="1"/>
      <w:numFmt w:val="bullet"/>
      <w:pStyle w:val="ListBullet"/>
      <w:lvlText w:val="+"/>
      <w:lvlJc w:val="left"/>
      <w:pPr>
        <w:tabs>
          <w:tab w:val="num" w:pos="340"/>
        </w:tabs>
        <w:ind w:left="340" w:hanging="340"/>
      </w:pPr>
      <w:rPr>
        <w:rFonts w:ascii="Chalet-LondonNineteenSixty" w:hAnsi="Chalet-LondonNineteenSixty" w:hint="default"/>
        <w:color w:val="E7E6E6" w:themeColor="background2"/>
        <w:sz w:val="32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65"/>
        </w:tabs>
        <w:ind w:left="765" w:hanging="340"/>
      </w:pPr>
      <w:rPr>
        <w:rFonts w:ascii="Chalet-LondonNineteenSixty" w:hAnsi="Chalet-LondonNineteenSixty" w:hint="default"/>
        <w:color w:val="000000" w:themeColor="text1"/>
      </w:rPr>
    </w:lvl>
    <w:lvl w:ilvl="2">
      <w:start w:val="1"/>
      <w:numFmt w:val="bullet"/>
      <w:pStyle w:val="ListBullet3"/>
      <w:lvlText w:val="+"/>
      <w:lvlJc w:val="left"/>
      <w:pPr>
        <w:tabs>
          <w:tab w:val="num" w:pos="1021"/>
        </w:tabs>
        <w:ind w:left="1021" w:hanging="341"/>
      </w:pPr>
      <w:rPr>
        <w:rFonts w:ascii="Chalet-LondonNineteenSixty" w:hAnsi="Chalet-LondonNineteenSixty" w:hint="default"/>
        <w:color w:val="E7E6E6" w:themeColor="background2"/>
        <w:sz w:val="32"/>
      </w:rPr>
    </w:lvl>
    <w:lvl w:ilvl="3">
      <w:start w:val="1"/>
      <w:numFmt w:val="bullet"/>
      <w:pStyle w:val="ListBullet4"/>
      <w:lvlText w:val="–"/>
      <w:lvlJc w:val="left"/>
      <w:pPr>
        <w:tabs>
          <w:tab w:val="num" w:pos="1360"/>
        </w:tabs>
        <w:ind w:left="1360" w:hanging="340"/>
      </w:pPr>
      <w:rPr>
        <w:rFonts w:ascii="Chalet-LondonNineteenSixty" w:hAnsi="Chalet-LondonNineteenSixty" w:hint="default"/>
        <w:color w:val="000000" w:themeColor="text1"/>
      </w:rPr>
    </w:lvl>
    <w:lvl w:ilvl="4">
      <w:start w:val="1"/>
      <w:numFmt w:val="bullet"/>
      <w:pStyle w:val="ListBullet5"/>
      <w:lvlText w:val="+"/>
      <w:lvlJc w:val="left"/>
      <w:pPr>
        <w:tabs>
          <w:tab w:val="num" w:pos="1700"/>
        </w:tabs>
        <w:ind w:left="1700" w:hanging="340"/>
      </w:pPr>
      <w:rPr>
        <w:rFonts w:ascii="Chalet-LondonNineteenSixty" w:hAnsi="Chalet-LondonNineteenSixty" w:hint="default"/>
        <w:color w:val="E7E6E6" w:themeColor="background2"/>
        <w:sz w:val="32"/>
      </w:rPr>
    </w:lvl>
    <w:lvl w:ilvl="5">
      <w:start w:val="1"/>
      <w:numFmt w:val="none"/>
      <w:lvlText w:val=""/>
      <w:lvlJc w:val="left"/>
      <w:pPr>
        <w:tabs>
          <w:tab w:val="num" w:pos="2040"/>
        </w:tabs>
        <w:ind w:left="2040" w:hanging="3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380"/>
        </w:tabs>
        <w:ind w:left="2380" w:hanging="3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720"/>
        </w:tabs>
        <w:ind w:left="2720" w:hanging="3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060"/>
        </w:tabs>
        <w:ind w:left="3060" w:hanging="340"/>
      </w:pPr>
      <w:rPr>
        <w:rFonts w:hint="default"/>
      </w:rPr>
    </w:lvl>
  </w:abstractNum>
  <w:abstractNum w:abstractNumId="6" w15:restartNumberingAfterBreak="0">
    <w:nsid w:val="2887A593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B6B34D5"/>
    <w:multiLevelType w:val="hybridMultilevel"/>
    <w:tmpl w:val="DCFAE7CC"/>
    <w:lvl w:ilvl="0" w:tplc="52A27C76">
      <w:start w:val="1"/>
      <w:numFmt w:val="lowerLetter"/>
      <w:lvlText w:val="%1."/>
      <w:lvlJc w:val="left"/>
      <w:pPr>
        <w:ind w:left="720" w:hanging="360"/>
      </w:pPr>
      <w:rPr>
        <w:color w:val="DD982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9B8E4E"/>
    <w:multiLevelType w:val="hybridMultilevel"/>
    <w:tmpl w:val="FFFFFFFF"/>
    <w:lvl w:ilvl="0" w:tplc="FFFFFFFF">
      <w:start w:val="1"/>
      <w:numFmt w:val="ideographDigital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56CC05BE"/>
    <w:multiLevelType w:val="hybridMultilevel"/>
    <w:tmpl w:val="ADAC53B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BD6AE2"/>
    <w:multiLevelType w:val="multilevel"/>
    <w:tmpl w:val="10A60B66"/>
    <w:numStyleLink w:val="AHEBulletList"/>
  </w:abstractNum>
  <w:abstractNum w:abstractNumId="11" w15:restartNumberingAfterBreak="0">
    <w:nsid w:val="628A05C0"/>
    <w:multiLevelType w:val="hybridMultilevel"/>
    <w:tmpl w:val="6B480DDC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E108B"/>
    <w:multiLevelType w:val="hybridMultilevel"/>
    <w:tmpl w:val="045CA1D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149635">
    <w:abstractNumId w:val="4"/>
  </w:num>
  <w:num w:numId="2" w16cid:durableId="244193155">
    <w:abstractNumId w:val="0"/>
  </w:num>
  <w:num w:numId="3" w16cid:durableId="738596676">
    <w:abstractNumId w:val="1"/>
  </w:num>
  <w:num w:numId="4" w16cid:durableId="1340618953">
    <w:abstractNumId w:val="2"/>
  </w:num>
  <w:num w:numId="5" w16cid:durableId="1041395168">
    <w:abstractNumId w:val="8"/>
  </w:num>
  <w:num w:numId="6" w16cid:durableId="128665800">
    <w:abstractNumId w:val="12"/>
  </w:num>
  <w:num w:numId="7" w16cid:durableId="1005551270">
    <w:abstractNumId w:val="6"/>
  </w:num>
  <w:num w:numId="8" w16cid:durableId="1740711119">
    <w:abstractNumId w:val="5"/>
  </w:num>
  <w:num w:numId="9" w16cid:durableId="1110316571">
    <w:abstractNumId w:val="10"/>
    <w:lvlOverride w:ilvl="0">
      <w:lvl w:ilvl="0">
        <w:start w:val="1"/>
        <w:numFmt w:val="bullet"/>
        <w:pStyle w:val="ListBullet"/>
        <w:lvlText w:val="+"/>
        <w:lvlJc w:val="left"/>
        <w:pPr>
          <w:tabs>
            <w:tab w:val="num" w:pos="264"/>
          </w:tabs>
          <w:ind w:left="264" w:hanging="340"/>
        </w:pPr>
        <w:rPr>
          <w:rFonts w:ascii="Arial" w:hAnsi="Arial" w:cs="Arial" w:hint="default"/>
          <w:color w:val="DD9826"/>
          <w:sz w:val="22"/>
          <w:szCs w:val="22"/>
        </w:rPr>
      </w:lvl>
    </w:lvlOverride>
  </w:num>
  <w:num w:numId="10" w16cid:durableId="1648628572">
    <w:abstractNumId w:val="3"/>
  </w:num>
  <w:num w:numId="11" w16cid:durableId="1521160446">
    <w:abstractNumId w:val="7"/>
  </w:num>
  <w:num w:numId="12" w16cid:durableId="809402212">
    <w:abstractNumId w:val="11"/>
  </w:num>
  <w:num w:numId="13" w16cid:durableId="200843820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3B1"/>
    <w:rsid w:val="00065527"/>
    <w:rsid w:val="000A5AEA"/>
    <w:rsid w:val="00125DE8"/>
    <w:rsid w:val="0014099D"/>
    <w:rsid w:val="00172CED"/>
    <w:rsid w:val="001A44B3"/>
    <w:rsid w:val="001F2732"/>
    <w:rsid w:val="001F4595"/>
    <w:rsid w:val="00295A82"/>
    <w:rsid w:val="00300B76"/>
    <w:rsid w:val="003C0A4D"/>
    <w:rsid w:val="003D6374"/>
    <w:rsid w:val="004F2CEB"/>
    <w:rsid w:val="005426CE"/>
    <w:rsid w:val="00566EB6"/>
    <w:rsid w:val="005C086C"/>
    <w:rsid w:val="00600B1A"/>
    <w:rsid w:val="006068CA"/>
    <w:rsid w:val="006703E3"/>
    <w:rsid w:val="0069645D"/>
    <w:rsid w:val="006E742E"/>
    <w:rsid w:val="007148CC"/>
    <w:rsid w:val="00771C69"/>
    <w:rsid w:val="007E06E5"/>
    <w:rsid w:val="00890F6C"/>
    <w:rsid w:val="008C2770"/>
    <w:rsid w:val="00923017"/>
    <w:rsid w:val="00941BD5"/>
    <w:rsid w:val="009E5830"/>
    <w:rsid w:val="009F1819"/>
    <w:rsid w:val="00A64B58"/>
    <w:rsid w:val="00A8756C"/>
    <w:rsid w:val="00A96C0C"/>
    <w:rsid w:val="00AA765D"/>
    <w:rsid w:val="00AF2E03"/>
    <w:rsid w:val="00B053B1"/>
    <w:rsid w:val="00B15DB0"/>
    <w:rsid w:val="00B44262"/>
    <w:rsid w:val="00B5560D"/>
    <w:rsid w:val="00B60102"/>
    <w:rsid w:val="00B72F14"/>
    <w:rsid w:val="00C65A3B"/>
    <w:rsid w:val="00C670DB"/>
    <w:rsid w:val="00CA101E"/>
    <w:rsid w:val="00D36C7D"/>
    <w:rsid w:val="00E05DE9"/>
    <w:rsid w:val="00E217AC"/>
    <w:rsid w:val="00EC378F"/>
    <w:rsid w:val="00FE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E2E5D0"/>
  <w15:chartTrackingRefBased/>
  <w15:docId w15:val="{39204A23-DCBF-44F2-BED7-AAB445F83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E742E"/>
    <w:pPr>
      <w:keepNext/>
      <w:spacing w:after="60" w:line="264" w:lineRule="auto"/>
      <w:outlineLvl w:val="3"/>
    </w:pPr>
    <w:rPr>
      <w:rFonts w:asciiTheme="majorHAnsi" w:eastAsiaTheme="majorEastAsia" w:hAnsiTheme="majorHAnsi" w:cstheme="majorBidi"/>
      <w:color w:val="002060"/>
      <w:spacing w:val="-2"/>
      <w:sz w:val="24"/>
      <w:u w:val="single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B053B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C670D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0102"/>
  </w:style>
  <w:style w:type="paragraph" w:styleId="Footer">
    <w:name w:val="footer"/>
    <w:basedOn w:val="Normal"/>
    <w:link w:val="FooterChar"/>
    <w:uiPriority w:val="99"/>
    <w:unhideWhenUsed/>
    <w:rsid w:val="00B601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0102"/>
  </w:style>
  <w:style w:type="character" w:customStyle="1" w:styleId="Heading4Char">
    <w:name w:val="Heading 4 Char"/>
    <w:basedOn w:val="DefaultParagraphFont"/>
    <w:link w:val="Heading4"/>
    <w:uiPriority w:val="9"/>
    <w:rsid w:val="006E742E"/>
    <w:rPr>
      <w:rFonts w:asciiTheme="majorHAnsi" w:eastAsiaTheme="majorEastAsia" w:hAnsiTheme="majorHAnsi" w:cstheme="majorBidi"/>
      <w:color w:val="002060"/>
      <w:spacing w:val="-2"/>
      <w:sz w:val="24"/>
      <w:u w:val="single"/>
      <w:lang w:val="en-GB" w:eastAsia="en-US"/>
    </w:rPr>
  </w:style>
  <w:style w:type="paragraph" w:customStyle="1" w:styleId="BodyText">
    <w:name w:val="BodyText"/>
    <w:basedOn w:val="Normal"/>
    <w:link w:val="BodyTextChar"/>
    <w:qFormat/>
    <w:rsid w:val="006E742E"/>
    <w:pPr>
      <w:spacing w:after="200" w:line="264" w:lineRule="auto"/>
    </w:pPr>
    <w:rPr>
      <w:rFonts w:eastAsiaTheme="minorHAnsi" w:cstheme="minorHAnsi"/>
      <w:spacing w:val="-2"/>
      <w:lang w:val="en-GB" w:eastAsia="en-US"/>
    </w:rPr>
  </w:style>
  <w:style w:type="character" w:customStyle="1" w:styleId="BodyTextChar">
    <w:name w:val="BodyText Char"/>
    <w:basedOn w:val="DefaultParagraphFont"/>
    <w:link w:val="BodyText"/>
    <w:rsid w:val="006E742E"/>
    <w:rPr>
      <w:rFonts w:eastAsiaTheme="minorHAnsi" w:cstheme="minorHAnsi"/>
      <w:spacing w:val="-2"/>
      <w:lang w:val="en-GB" w:eastAsia="en-US"/>
    </w:rPr>
  </w:style>
  <w:style w:type="paragraph" w:styleId="ListBullet">
    <w:name w:val="List Bullet"/>
    <w:basedOn w:val="Normal"/>
    <w:uiPriority w:val="99"/>
    <w:unhideWhenUsed/>
    <w:qFormat/>
    <w:rsid w:val="006E742E"/>
    <w:pPr>
      <w:numPr>
        <w:numId w:val="9"/>
      </w:numPr>
      <w:spacing w:after="113" w:line="276" w:lineRule="auto"/>
    </w:pPr>
    <w:rPr>
      <w:rFonts w:ascii="Arial" w:eastAsiaTheme="minorHAnsi" w:hAnsi="Arial" w:cs="Arial"/>
      <w:spacing w:val="-2"/>
      <w:sz w:val="24"/>
      <w:lang w:val="en-GB" w:eastAsia="en-US"/>
    </w:rPr>
  </w:style>
  <w:style w:type="paragraph" w:styleId="ListBullet2">
    <w:name w:val="List Bullet 2"/>
    <w:basedOn w:val="ListBullet"/>
    <w:uiPriority w:val="99"/>
    <w:unhideWhenUsed/>
    <w:rsid w:val="006E742E"/>
    <w:pPr>
      <w:numPr>
        <w:ilvl w:val="1"/>
      </w:numPr>
      <w:tabs>
        <w:tab w:val="clear" w:pos="765"/>
        <w:tab w:val="num" w:pos="680"/>
      </w:tabs>
      <w:spacing w:after="57"/>
      <w:ind w:left="680"/>
    </w:pPr>
  </w:style>
  <w:style w:type="paragraph" w:styleId="ListBullet3">
    <w:name w:val="List Bullet 3"/>
    <w:basedOn w:val="ListBullet2"/>
    <w:uiPriority w:val="99"/>
    <w:unhideWhenUsed/>
    <w:rsid w:val="006E742E"/>
    <w:pPr>
      <w:numPr>
        <w:ilvl w:val="2"/>
      </w:numPr>
    </w:pPr>
  </w:style>
  <w:style w:type="paragraph" w:styleId="ListBullet4">
    <w:name w:val="List Bullet 4"/>
    <w:basedOn w:val="ListBullet2"/>
    <w:uiPriority w:val="99"/>
    <w:unhideWhenUsed/>
    <w:rsid w:val="006E742E"/>
    <w:pPr>
      <w:numPr>
        <w:ilvl w:val="3"/>
      </w:numPr>
    </w:pPr>
  </w:style>
  <w:style w:type="paragraph" w:styleId="ListBullet5">
    <w:name w:val="List Bullet 5"/>
    <w:basedOn w:val="ListBullet2"/>
    <w:uiPriority w:val="99"/>
    <w:unhideWhenUsed/>
    <w:rsid w:val="006E742E"/>
    <w:pPr>
      <w:numPr>
        <w:ilvl w:val="4"/>
      </w:numPr>
    </w:pPr>
  </w:style>
  <w:style w:type="numbering" w:customStyle="1" w:styleId="AHEBulletList">
    <w:name w:val="AHE Bullet List"/>
    <w:uiPriority w:val="99"/>
    <w:rsid w:val="006E742E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665</Words>
  <Characters>3793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Aoife.Duke</dc:creator>
  <cp:keywords/>
  <dc:description/>
  <cp:lastModifiedBy>Aoife.Duke</cp:lastModifiedBy>
  <cp:revision>2</cp:revision>
  <cp:lastPrinted>2022-11-23T13:53:00Z</cp:lastPrinted>
  <dcterms:created xsi:type="dcterms:W3CDTF">2024-02-19T08:30:00Z</dcterms:created>
  <dcterms:modified xsi:type="dcterms:W3CDTF">2024-02-19T08:30:00Z</dcterms:modified>
</cp:coreProperties>
</file>