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5860C" w14:textId="3AEA1FBF" w:rsidR="00FC4C80" w:rsidRDefault="00FC4C80" w:rsidP="00FC4C80">
      <w:r w:rsidRPr="005F41C1">
        <w:rPr>
          <w:noProof/>
        </w:rPr>
        <w:drawing>
          <wp:inline distT="0" distB="0" distL="0" distR="0" wp14:anchorId="6593828D" wp14:editId="6A009BC9">
            <wp:extent cx="115252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t="1291" b="2824"/>
                    <a:stretch>
                      <a:fillRect/>
                    </a:stretch>
                  </pic:blipFill>
                  <pic:spPr bwMode="auto">
                    <a:xfrm>
                      <a:off x="0" y="0"/>
                      <a:ext cx="1152525" cy="51435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sidR="00052E1F">
        <w:rPr>
          <w:noProof/>
        </w:rPr>
        <w:tab/>
      </w:r>
      <w:r>
        <w:rPr>
          <w:noProof/>
        </w:rPr>
        <w:tab/>
      </w:r>
      <w:r w:rsidRPr="005F41C1">
        <w:rPr>
          <w:noProof/>
        </w:rPr>
        <w:drawing>
          <wp:inline distT="0" distB="0" distL="0" distR="0" wp14:anchorId="67045248" wp14:editId="0B89E7BB">
            <wp:extent cx="43815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14:paraId="26B70398" w14:textId="77777777" w:rsidR="00FB1F1A" w:rsidRDefault="00FB1F1A" w:rsidP="00FC4C80">
      <w:pPr>
        <w:jc w:val="center"/>
        <w:rPr>
          <w:rFonts w:ascii="Arial" w:hAnsi="Arial" w:cs="Arial"/>
          <w:b/>
          <w:color w:val="005335"/>
          <w:sz w:val="28"/>
          <w:szCs w:val="28"/>
        </w:rPr>
      </w:pPr>
      <w:r>
        <w:rPr>
          <w:rFonts w:ascii="Arial" w:hAnsi="Arial" w:cs="Arial"/>
          <w:b/>
          <w:color w:val="005335"/>
          <w:sz w:val="28"/>
          <w:szCs w:val="28"/>
        </w:rPr>
        <w:t>Cooperative Education and Careers Division</w:t>
      </w:r>
    </w:p>
    <w:p w14:paraId="700FAF58" w14:textId="75FA846B" w:rsidR="002573B4" w:rsidRPr="00FC4C80" w:rsidRDefault="008D4500" w:rsidP="00FC4C80">
      <w:pPr>
        <w:jc w:val="center"/>
        <w:rPr>
          <w:rFonts w:cs="Arial"/>
          <w:b/>
          <w:color w:val="005335"/>
          <w:sz w:val="28"/>
          <w:szCs w:val="28"/>
        </w:rPr>
      </w:pPr>
      <w:r>
        <w:rPr>
          <w:rFonts w:ascii="Arial" w:hAnsi="Arial" w:cs="Arial"/>
          <w:b/>
          <w:color w:val="005335"/>
          <w:sz w:val="28"/>
          <w:szCs w:val="28"/>
        </w:rPr>
        <w:t xml:space="preserve"> </w:t>
      </w:r>
      <w:r w:rsidR="00FC4C80">
        <w:rPr>
          <w:rFonts w:ascii="Arial" w:hAnsi="Arial" w:cs="Arial"/>
          <w:b/>
          <w:color w:val="005335"/>
          <w:sz w:val="28"/>
          <w:szCs w:val="28"/>
        </w:rPr>
        <w:t xml:space="preserve">QIP Implementation Summary Report </w:t>
      </w:r>
    </w:p>
    <w:p w14:paraId="24C6C220" w14:textId="148D7F11" w:rsidR="002573B4" w:rsidRPr="002573B4" w:rsidRDefault="002573B4" w:rsidP="002573B4">
      <w:pPr>
        <w:spacing w:after="0" w:line="240" w:lineRule="auto"/>
        <w:rPr>
          <w:rFonts w:ascii="Calibri" w:eastAsia="Times New Roman" w:hAnsi="Calibri" w:cs="Times New Roman"/>
          <w:b/>
          <w:sz w:val="24"/>
          <w:szCs w:val="24"/>
          <w:lang w:val="en-GB"/>
        </w:rPr>
      </w:pPr>
      <w:r w:rsidRPr="002573B4">
        <w:rPr>
          <w:rFonts w:ascii="Calibri" w:eastAsia="Times New Roman" w:hAnsi="Calibri" w:cs="Times New Roman"/>
          <w:b/>
          <w:sz w:val="24"/>
          <w:szCs w:val="24"/>
          <w:lang w:val="en-GB"/>
        </w:rPr>
        <w:t>Unit:</w:t>
      </w:r>
      <w:r w:rsidRPr="002573B4">
        <w:rPr>
          <w:rFonts w:ascii="Calibri" w:eastAsia="Times New Roman" w:hAnsi="Calibri" w:cs="Times New Roman"/>
          <w:b/>
          <w:sz w:val="24"/>
          <w:szCs w:val="24"/>
          <w:lang w:val="en-GB"/>
        </w:rPr>
        <w:tab/>
      </w:r>
      <w:r w:rsidR="00FB1F1A">
        <w:rPr>
          <w:rFonts w:ascii="Calibri" w:eastAsia="Times New Roman" w:hAnsi="Calibri" w:cs="Times New Roman"/>
          <w:b/>
          <w:sz w:val="24"/>
          <w:szCs w:val="24"/>
          <w:lang w:val="en-GB"/>
        </w:rPr>
        <w:t>CECD</w:t>
      </w:r>
    </w:p>
    <w:p w14:paraId="7812028A" w14:textId="77777777" w:rsidR="002573B4" w:rsidRPr="002573B4" w:rsidRDefault="002573B4" w:rsidP="002573B4">
      <w:pPr>
        <w:spacing w:after="0" w:line="240" w:lineRule="auto"/>
        <w:rPr>
          <w:rFonts w:ascii="Calibri" w:eastAsia="Times New Roman" w:hAnsi="Calibri" w:cs="Times New Roman"/>
          <w:b/>
          <w:sz w:val="24"/>
          <w:szCs w:val="24"/>
          <w:lang w:val="en-GB"/>
        </w:rPr>
      </w:pPr>
    </w:p>
    <w:p w14:paraId="65F85BD2" w14:textId="3028F02E" w:rsidR="002573B4" w:rsidRPr="002573B4" w:rsidRDefault="002573B4" w:rsidP="002573B4">
      <w:pPr>
        <w:spacing w:after="60" w:line="240" w:lineRule="auto"/>
        <w:rPr>
          <w:rFonts w:ascii="Calibri" w:eastAsia="Times New Roman" w:hAnsi="Calibri" w:cs="Times New Roman"/>
          <w:b/>
          <w:sz w:val="24"/>
          <w:szCs w:val="24"/>
          <w:lang w:val="en-GB"/>
        </w:rPr>
      </w:pPr>
      <w:r w:rsidRPr="002573B4">
        <w:rPr>
          <w:rFonts w:ascii="Calibri" w:eastAsia="Times New Roman" w:hAnsi="Calibri" w:cs="Times New Roman"/>
          <w:b/>
          <w:sz w:val="24"/>
          <w:szCs w:val="24"/>
          <w:lang w:val="en-GB"/>
        </w:rPr>
        <w:t xml:space="preserve">Head of Unit: </w:t>
      </w:r>
      <w:r w:rsidRPr="002573B4">
        <w:rPr>
          <w:rFonts w:ascii="Calibri" w:eastAsia="Times New Roman" w:hAnsi="Calibri" w:cs="Times New Roman"/>
          <w:b/>
          <w:sz w:val="24"/>
          <w:szCs w:val="24"/>
          <w:lang w:val="en-GB"/>
        </w:rPr>
        <w:tab/>
      </w:r>
      <w:r w:rsidR="00427FAE">
        <w:rPr>
          <w:rFonts w:ascii="Calibri" w:eastAsia="Times New Roman" w:hAnsi="Calibri" w:cs="Times New Roman"/>
          <w:b/>
          <w:sz w:val="24"/>
          <w:szCs w:val="24"/>
          <w:lang w:val="en-GB"/>
        </w:rPr>
        <w:t xml:space="preserve">Dr. </w:t>
      </w:r>
      <w:r w:rsidR="00FB1F1A">
        <w:rPr>
          <w:rFonts w:ascii="Calibri" w:eastAsia="Times New Roman" w:hAnsi="Calibri" w:cs="Times New Roman"/>
          <w:b/>
          <w:sz w:val="24"/>
          <w:szCs w:val="24"/>
          <w:lang w:val="en-GB"/>
        </w:rPr>
        <w:t>Patrice Twomey</w:t>
      </w:r>
    </w:p>
    <w:p w14:paraId="03E77284" w14:textId="77777777" w:rsidR="002573B4" w:rsidRPr="002573B4" w:rsidRDefault="002573B4" w:rsidP="002573B4">
      <w:pPr>
        <w:spacing w:after="0" w:line="240" w:lineRule="auto"/>
        <w:rPr>
          <w:rFonts w:ascii="Calibri" w:eastAsia="Times New Roman" w:hAnsi="Calibri" w:cs="Times New Roman"/>
          <w:b/>
          <w:sz w:val="24"/>
          <w:szCs w:val="24"/>
          <w:lang w:val="en-GB"/>
        </w:rPr>
      </w:pPr>
      <w:r w:rsidRPr="002573B4">
        <w:rPr>
          <w:rFonts w:ascii="Calibri" w:eastAsia="Times New Roman" w:hAnsi="Calibri" w:cs="Times New Roman"/>
          <w:b/>
          <w:sz w:val="24"/>
          <w:szCs w:val="24"/>
          <w:lang w:val="en-GB"/>
        </w:rPr>
        <w:t>(</w:t>
      </w:r>
      <w:r w:rsidRPr="002573B4">
        <w:rPr>
          <w:rFonts w:ascii="Calibri" w:eastAsia="Times New Roman" w:hAnsi="Calibri" w:cs="Times New Roman"/>
          <w:b/>
          <w:i/>
          <w:sz w:val="24"/>
          <w:szCs w:val="24"/>
          <w:lang w:val="en-GB"/>
        </w:rPr>
        <w:t>responsible for QIP implementation</w:t>
      </w:r>
      <w:r w:rsidRPr="002573B4">
        <w:rPr>
          <w:rFonts w:ascii="Calibri" w:eastAsia="Times New Roman" w:hAnsi="Calibri" w:cs="Times New Roman"/>
          <w:b/>
          <w:sz w:val="24"/>
          <w:szCs w:val="24"/>
          <w:lang w:val="en-GB"/>
        </w:rPr>
        <w:t>)</w:t>
      </w:r>
    </w:p>
    <w:p w14:paraId="6120E2A8" w14:textId="77777777" w:rsidR="002573B4" w:rsidRPr="002573B4" w:rsidRDefault="002573B4" w:rsidP="002573B4">
      <w:pPr>
        <w:spacing w:after="0" w:line="240" w:lineRule="auto"/>
        <w:rPr>
          <w:rFonts w:ascii="Calibri" w:eastAsia="Times New Roman" w:hAnsi="Calibri" w:cs="Times New Roman"/>
          <w:b/>
          <w:sz w:val="24"/>
          <w:szCs w:val="24"/>
          <w:lang w:val="en-GB"/>
        </w:rPr>
      </w:pPr>
    </w:p>
    <w:p w14:paraId="45A4236B" w14:textId="6ECFE6B0" w:rsidR="00C374E4" w:rsidRDefault="002573B4" w:rsidP="002468D7">
      <w:pPr>
        <w:numPr>
          <w:ilvl w:val="0"/>
          <w:numId w:val="1"/>
        </w:numPr>
        <w:spacing w:line="240" w:lineRule="auto"/>
        <w:ind w:left="357" w:hanging="357"/>
        <w:rPr>
          <w:rFonts w:ascii="Calibri" w:hAnsi="Calibri"/>
          <w:sz w:val="24"/>
          <w:szCs w:val="24"/>
          <w:lang w:val="en-GB"/>
        </w:rPr>
      </w:pPr>
      <w:r w:rsidRPr="00C374E4">
        <w:rPr>
          <w:rFonts w:ascii="Calibri" w:hAnsi="Calibri"/>
          <w:sz w:val="24"/>
          <w:szCs w:val="24"/>
          <w:lang w:val="en-GB"/>
        </w:rPr>
        <w:t>Date on which QIP received from QSU:</w:t>
      </w:r>
      <w:r w:rsidR="005C4D06" w:rsidRPr="00C374E4">
        <w:rPr>
          <w:rFonts w:ascii="Calibri" w:hAnsi="Calibri"/>
          <w:sz w:val="24"/>
          <w:szCs w:val="24"/>
          <w:lang w:val="en-GB"/>
        </w:rPr>
        <w:t xml:space="preserve">  </w:t>
      </w:r>
      <w:r w:rsidR="00BC7D4A">
        <w:rPr>
          <w:szCs w:val="24"/>
          <w:lang w:val="en-GB"/>
        </w:rPr>
        <w:t>24 January 2020</w:t>
      </w:r>
    </w:p>
    <w:p w14:paraId="44EF9849" w14:textId="7AB3CAF7" w:rsidR="002573B4" w:rsidRPr="00C374E4" w:rsidRDefault="002573B4" w:rsidP="002468D7">
      <w:pPr>
        <w:numPr>
          <w:ilvl w:val="0"/>
          <w:numId w:val="1"/>
        </w:numPr>
        <w:spacing w:line="240" w:lineRule="auto"/>
        <w:ind w:left="357" w:hanging="357"/>
        <w:rPr>
          <w:rFonts w:ascii="Calibri" w:hAnsi="Calibri"/>
          <w:sz w:val="24"/>
          <w:szCs w:val="24"/>
          <w:lang w:val="en-GB"/>
        </w:rPr>
      </w:pPr>
      <w:r w:rsidRPr="00C374E4">
        <w:rPr>
          <w:rFonts w:ascii="Calibri" w:hAnsi="Calibri"/>
          <w:sz w:val="24"/>
          <w:szCs w:val="24"/>
          <w:lang w:val="en-GB"/>
        </w:rPr>
        <w:t xml:space="preserve">Date on which unit met to discuss and ratify the QIP: </w:t>
      </w:r>
      <w:r w:rsidR="005C4D06" w:rsidRPr="00C374E4">
        <w:rPr>
          <w:rFonts w:ascii="Calibri" w:hAnsi="Calibri"/>
          <w:sz w:val="24"/>
          <w:szCs w:val="24"/>
          <w:lang w:val="en-GB"/>
        </w:rPr>
        <w:t xml:space="preserve"> </w:t>
      </w:r>
      <w:r w:rsidR="008D4500">
        <w:rPr>
          <w:rFonts w:ascii="Calibri" w:hAnsi="Calibri"/>
          <w:sz w:val="24"/>
          <w:szCs w:val="24"/>
          <w:lang w:val="en-GB"/>
        </w:rPr>
        <w:t>February 20</w:t>
      </w:r>
      <w:r w:rsidR="00E35CF0">
        <w:rPr>
          <w:rFonts w:ascii="Calibri" w:hAnsi="Calibri"/>
          <w:sz w:val="24"/>
          <w:szCs w:val="24"/>
          <w:lang w:val="en-GB"/>
        </w:rPr>
        <w:t>20</w:t>
      </w:r>
    </w:p>
    <w:p w14:paraId="36B20F3F" w14:textId="28D1A67C" w:rsidR="002573B4" w:rsidRPr="002573B4" w:rsidRDefault="002573B4" w:rsidP="002573B4">
      <w:pPr>
        <w:numPr>
          <w:ilvl w:val="0"/>
          <w:numId w:val="1"/>
        </w:numPr>
        <w:spacing w:line="240" w:lineRule="auto"/>
        <w:ind w:left="357" w:hanging="357"/>
        <w:rPr>
          <w:rFonts w:ascii="Calibri" w:hAnsi="Calibri"/>
          <w:sz w:val="24"/>
          <w:szCs w:val="24"/>
          <w:lang w:val="en-GB"/>
        </w:rPr>
      </w:pPr>
      <w:r w:rsidRPr="002573B4">
        <w:rPr>
          <w:rFonts w:ascii="Calibri" w:hAnsi="Calibri"/>
          <w:sz w:val="24"/>
          <w:szCs w:val="24"/>
          <w:lang w:val="en-GB"/>
        </w:rPr>
        <w:t>Date on which interim self-assessment of progress on level 1 recommendations (sections 5 and 6 in table) was returned to QSU:</w:t>
      </w:r>
      <w:r w:rsidR="005C4D06">
        <w:rPr>
          <w:rFonts w:ascii="Calibri" w:hAnsi="Calibri"/>
          <w:sz w:val="24"/>
          <w:szCs w:val="24"/>
          <w:lang w:val="en-GB"/>
        </w:rPr>
        <w:t xml:space="preserve"> </w:t>
      </w:r>
      <w:bookmarkStart w:id="0" w:name="_Hlk96948154"/>
      <w:r w:rsidR="000D141D">
        <w:rPr>
          <w:szCs w:val="24"/>
          <w:lang w:val="en-GB"/>
        </w:rPr>
        <w:t>29 October 2020</w:t>
      </w:r>
      <w:bookmarkEnd w:id="0"/>
      <w:r w:rsidR="00BD0435" w:rsidRPr="00BD0435">
        <w:rPr>
          <w:rFonts w:cstheme="minorHAnsi"/>
          <w:noProof/>
          <w:sz w:val="20"/>
        </w:rPr>
        <w:t xml:space="preserve"> </w:t>
      </w:r>
      <w:r w:rsidR="00BD0435" w:rsidRPr="00822365">
        <w:rPr>
          <w:rFonts w:cstheme="minorHAnsi"/>
          <w:noProof/>
          <w:sz w:val="20"/>
        </w:rPr>
        <w:t>Align CECD strategic priorities with the UL strategic plan.</w:t>
      </w:r>
    </w:p>
    <w:p w14:paraId="67FFBED9" w14:textId="1484DE6F" w:rsidR="002573B4" w:rsidRPr="002573B4" w:rsidRDefault="002573B4" w:rsidP="002573B4">
      <w:pPr>
        <w:numPr>
          <w:ilvl w:val="0"/>
          <w:numId w:val="1"/>
        </w:numPr>
        <w:spacing w:line="240" w:lineRule="auto"/>
        <w:ind w:left="357" w:hanging="357"/>
        <w:rPr>
          <w:rFonts w:ascii="Calibri" w:hAnsi="Calibri"/>
          <w:sz w:val="24"/>
          <w:szCs w:val="24"/>
          <w:lang w:val="en-GB"/>
        </w:rPr>
      </w:pPr>
      <w:r w:rsidRPr="002573B4">
        <w:rPr>
          <w:rFonts w:ascii="Calibri" w:hAnsi="Calibri"/>
          <w:sz w:val="24"/>
          <w:szCs w:val="24"/>
          <w:lang w:val="en-GB"/>
        </w:rPr>
        <w:t xml:space="preserve">Date on which QIP progress was presented to </w:t>
      </w:r>
      <w:r w:rsidR="00616FD2">
        <w:rPr>
          <w:rFonts w:ascii="Calibri" w:hAnsi="Calibri"/>
          <w:sz w:val="24"/>
          <w:szCs w:val="24"/>
          <w:lang w:val="en-GB"/>
        </w:rPr>
        <w:t>Quality Committee</w:t>
      </w:r>
      <w:r w:rsidRPr="002573B4">
        <w:rPr>
          <w:rFonts w:ascii="Calibri" w:hAnsi="Calibri"/>
          <w:sz w:val="24"/>
          <w:szCs w:val="24"/>
          <w:lang w:val="en-GB"/>
        </w:rPr>
        <w:t>:</w:t>
      </w:r>
      <w:r w:rsidR="005C4D06">
        <w:rPr>
          <w:rFonts w:ascii="Calibri" w:hAnsi="Calibri"/>
          <w:sz w:val="24"/>
          <w:szCs w:val="24"/>
          <w:lang w:val="en-GB"/>
        </w:rPr>
        <w:t xml:space="preserve"> </w:t>
      </w:r>
      <w:r w:rsidR="0009382F">
        <w:rPr>
          <w:szCs w:val="24"/>
          <w:lang w:val="en-GB"/>
        </w:rPr>
        <w:t>30 November 2020</w:t>
      </w:r>
    </w:p>
    <w:p w14:paraId="79B8094B" w14:textId="77777777" w:rsidR="002D1C16" w:rsidRDefault="002573B4" w:rsidP="002D1C16">
      <w:pPr>
        <w:numPr>
          <w:ilvl w:val="0"/>
          <w:numId w:val="1"/>
        </w:numPr>
        <w:spacing w:line="240" w:lineRule="auto"/>
        <w:ind w:left="357" w:hanging="357"/>
        <w:rPr>
          <w:rFonts w:ascii="Calibri" w:hAnsi="Calibri"/>
          <w:sz w:val="24"/>
          <w:szCs w:val="24"/>
          <w:lang w:val="en-GB"/>
        </w:rPr>
      </w:pPr>
      <w:r w:rsidRPr="002573B4">
        <w:rPr>
          <w:rFonts w:ascii="Calibri" w:hAnsi="Calibri"/>
          <w:sz w:val="24"/>
          <w:szCs w:val="24"/>
          <w:lang w:val="en-GB"/>
        </w:rPr>
        <w:t xml:space="preserve">Date on which implementation </w:t>
      </w:r>
      <w:r w:rsidR="005C4D06">
        <w:rPr>
          <w:rFonts w:ascii="Calibri" w:hAnsi="Calibri"/>
          <w:sz w:val="24"/>
          <w:szCs w:val="24"/>
          <w:lang w:val="en-GB"/>
        </w:rPr>
        <w:t>review meeting</w:t>
      </w:r>
      <w:r w:rsidRPr="002573B4">
        <w:rPr>
          <w:rFonts w:ascii="Calibri" w:hAnsi="Calibri"/>
          <w:sz w:val="24"/>
          <w:szCs w:val="24"/>
          <w:lang w:val="en-GB"/>
        </w:rPr>
        <w:t xml:space="preserve"> was held: </w:t>
      </w:r>
    </w:p>
    <w:p w14:paraId="6A9DED7C" w14:textId="2AF39641" w:rsidR="002A7089" w:rsidRPr="002A7089" w:rsidRDefault="002A7089" w:rsidP="002A7089">
      <w:pPr>
        <w:numPr>
          <w:ilvl w:val="0"/>
          <w:numId w:val="1"/>
        </w:numPr>
        <w:spacing w:line="240" w:lineRule="auto"/>
        <w:ind w:left="357" w:hanging="357"/>
        <w:rPr>
          <w:rFonts w:ascii="Calibri" w:hAnsi="Calibri"/>
          <w:sz w:val="24"/>
          <w:szCs w:val="24"/>
          <w:lang w:val="en-GB"/>
        </w:rPr>
      </w:pPr>
      <w:r>
        <w:rPr>
          <w:rFonts w:ascii="Calibri" w:hAnsi="Calibri"/>
          <w:sz w:val="24"/>
          <w:szCs w:val="24"/>
          <w:lang w:val="en-GB"/>
        </w:rPr>
        <w:t>Final summary report presented to Quality Committee:</w:t>
      </w:r>
    </w:p>
    <w:p w14:paraId="72990A45" w14:textId="1742D37C" w:rsidR="002573B4" w:rsidRPr="002D1C16" w:rsidRDefault="002573B4" w:rsidP="002D1C16">
      <w:pPr>
        <w:spacing w:line="240" w:lineRule="auto"/>
        <w:rPr>
          <w:rFonts w:ascii="Calibri" w:hAnsi="Calibri"/>
          <w:b/>
          <w:bCs/>
          <w:sz w:val="24"/>
          <w:szCs w:val="24"/>
          <w:lang w:val="en-GB"/>
        </w:rPr>
      </w:pPr>
      <w:r w:rsidRPr="002D1C16">
        <w:rPr>
          <w:rFonts w:ascii="Calibri" w:hAnsi="Calibri"/>
          <w:b/>
          <w:bCs/>
          <w:sz w:val="24"/>
          <w:szCs w:val="24"/>
          <w:lang w:val="en-GB"/>
        </w:rPr>
        <w:t>Summary status of recommendation implementation:</w:t>
      </w:r>
    </w:p>
    <w:tbl>
      <w:tblPr>
        <w:tblStyle w:val="TableGrid"/>
        <w:tblW w:w="9923" w:type="dxa"/>
        <w:tblInd w:w="-5" w:type="dxa"/>
        <w:tblLook w:val="04A0" w:firstRow="1" w:lastRow="0" w:firstColumn="1" w:lastColumn="0" w:noHBand="0" w:noVBand="1"/>
      </w:tblPr>
      <w:tblGrid>
        <w:gridCol w:w="993"/>
        <w:gridCol w:w="4252"/>
        <w:gridCol w:w="877"/>
        <w:gridCol w:w="850"/>
        <w:gridCol w:w="2951"/>
      </w:tblGrid>
      <w:tr w:rsidR="008A6203" w:rsidRPr="002573B4" w14:paraId="10FEA4F1" w14:textId="77777777" w:rsidTr="007D0CCD">
        <w:tc>
          <w:tcPr>
            <w:tcW w:w="993" w:type="dxa"/>
            <w:tcBorders>
              <w:top w:val="single" w:sz="4" w:space="0" w:color="auto"/>
              <w:left w:val="single" w:sz="4" w:space="0" w:color="auto"/>
              <w:bottom w:val="single" w:sz="4" w:space="0" w:color="auto"/>
              <w:right w:val="single" w:sz="4" w:space="0" w:color="auto"/>
            </w:tcBorders>
            <w:hideMark/>
          </w:tcPr>
          <w:p w14:paraId="742BF346" w14:textId="77777777" w:rsidR="002573B4" w:rsidRPr="003240E6" w:rsidRDefault="002573B4" w:rsidP="003A1942">
            <w:pPr>
              <w:jc w:val="center"/>
              <w:rPr>
                <w:rFonts w:asciiTheme="minorHAnsi" w:hAnsiTheme="minorHAnsi" w:cstheme="minorHAnsi"/>
                <w:b/>
                <w:sz w:val="22"/>
                <w:szCs w:val="22"/>
                <w:lang w:val="en-GB"/>
              </w:rPr>
            </w:pPr>
            <w:r w:rsidRPr="003240E6">
              <w:rPr>
                <w:rFonts w:asciiTheme="minorHAnsi" w:hAnsiTheme="minorHAnsi" w:cstheme="minorHAnsi"/>
                <w:b/>
                <w:sz w:val="22"/>
                <w:szCs w:val="22"/>
                <w:lang w:val="en-GB"/>
              </w:rPr>
              <w:t>Rec no. (level)</w:t>
            </w:r>
          </w:p>
        </w:tc>
        <w:tc>
          <w:tcPr>
            <w:tcW w:w="4252" w:type="dxa"/>
            <w:tcBorders>
              <w:top w:val="single" w:sz="4" w:space="0" w:color="auto"/>
              <w:left w:val="single" w:sz="4" w:space="0" w:color="auto"/>
              <w:bottom w:val="single" w:sz="4" w:space="0" w:color="auto"/>
              <w:right w:val="single" w:sz="4" w:space="0" w:color="auto"/>
            </w:tcBorders>
            <w:hideMark/>
          </w:tcPr>
          <w:p w14:paraId="5520A829" w14:textId="77777777" w:rsidR="002573B4" w:rsidRPr="003240E6" w:rsidRDefault="002573B4" w:rsidP="002573B4">
            <w:pPr>
              <w:rPr>
                <w:rFonts w:asciiTheme="minorHAnsi" w:hAnsiTheme="minorHAnsi" w:cstheme="minorHAnsi"/>
                <w:b/>
                <w:sz w:val="22"/>
                <w:szCs w:val="22"/>
                <w:lang w:val="en-GB"/>
              </w:rPr>
            </w:pPr>
            <w:r w:rsidRPr="003240E6">
              <w:rPr>
                <w:rFonts w:asciiTheme="minorHAnsi" w:hAnsiTheme="minorHAnsi" w:cstheme="minorHAnsi"/>
                <w:b/>
                <w:sz w:val="22"/>
                <w:szCs w:val="22"/>
                <w:lang w:val="en-GB"/>
              </w:rPr>
              <w:t>Recommendation</w:t>
            </w:r>
          </w:p>
        </w:tc>
        <w:tc>
          <w:tcPr>
            <w:tcW w:w="877" w:type="dxa"/>
            <w:tcBorders>
              <w:top w:val="single" w:sz="4" w:space="0" w:color="auto"/>
              <w:left w:val="single" w:sz="4" w:space="0" w:color="auto"/>
              <w:bottom w:val="single" w:sz="4" w:space="0" w:color="auto"/>
              <w:right w:val="single" w:sz="4" w:space="0" w:color="auto"/>
            </w:tcBorders>
            <w:hideMark/>
          </w:tcPr>
          <w:p w14:paraId="60DFFDBE" w14:textId="77777777" w:rsidR="002573B4" w:rsidRPr="003240E6" w:rsidRDefault="002573B4" w:rsidP="00442500">
            <w:pPr>
              <w:jc w:val="center"/>
              <w:rPr>
                <w:rFonts w:asciiTheme="minorHAnsi" w:hAnsiTheme="minorHAnsi" w:cstheme="minorHAnsi"/>
                <w:b/>
                <w:sz w:val="22"/>
                <w:szCs w:val="22"/>
                <w:lang w:val="en-GB"/>
              </w:rPr>
            </w:pPr>
            <w:r w:rsidRPr="003240E6">
              <w:rPr>
                <w:rFonts w:asciiTheme="minorHAnsi" w:hAnsiTheme="minorHAnsi" w:cstheme="minorHAnsi"/>
                <w:b/>
                <w:sz w:val="22"/>
                <w:szCs w:val="22"/>
                <w:lang w:val="en-GB"/>
              </w:rPr>
              <w:t>Closed</w:t>
            </w:r>
          </w:p>
        </w:tc>
        <w:tc>
          <w:tcPr>
            <w:tcW w:w="850" w:type="dxa"/>
            <w:tcBorders>
              <w:top w:val="single" w:sz="4" w:space="0" w:color="auto"/>
              <w:left w:val="single" w:sz="4" w:space="0" w:color="auto"/>
              <w:bottom w:val="single" w:sz="4" w:space="0" w:color="auto"/>
              <w:right w:val="single" w:sz="4" w:space="0" w:color="auto"/>
            </w:tcBorders>
            <w:hideMark/>
          </w:tcPr>
          <w:p w14:paraId="0C163B7E" w14:textId="77777777" w:rsidR="002573B4" w:rsidRPr="003240E6" w:rsidRDefault="002573B4" w:rsidP="00E9094B">
            <w:pPr>
              <w:jc w:val="center"/>
              <w:rPr>
                <w:rFonts w:asciiTheme="minorHAnsi" w:hAnsiTheme="minorHAnsi" w:cstheme="minorHAnsi"/>
                <w:b/>
                <w:sz w:val="22"/>
                <w:szCs w:val="22"/>
                <w:lang w:val="en-GB"/>
              </w:rPr>
            </w:pPr>
            <w:r w:rsidRPr="003240E6">
              <w:rPr>
                <w:rFonts w:asciiTheme="minorHAnsi" w:hAnsiTheme="minorHAnsi" w:cstheme="minorHAnsi"/>
                <w:b/>
                <w:sz w:val="22"/>
                <w:szCs w:val="22"/>
                <w:lang w:val="en-GB"/>
              </w:rPr>
              <w:t>Open</w:t>
            </w:r>
          </w:p>
        </w:tc>
        <w:tc>
          <w:tcPr>
            <w:tcW w:w="2951" w:type="dxa"/>
            <w:tcBorders>
              <w:top w:val="single" w:sz="4" w:space="0" w:color="auto"/>
              <w:left w:val="single" w:sz="4" w:space="0" w:color="auto"/>
              <w:bottom w:val="single" w:sz="4" w:space="0" w:color="auto"/>
              <w:right w:val="single" w:sz="4" w:space="0" w:color="auto"/>
            </w:tcBorders>
            <w:hideMark/>
          </w:tcPr>
          <w:p w14:paraId="4BF4FF9A" w14:textId="77777777" w:rsidR="002573B4" w:rsidRPr="003240E6" w:rsidRDefault="00466B2B" w:rsidP="002573B4">
            <w:pPr>
              <w:rPr>
                <w:rFonts w:asciiTheme="minorHAnsi" w:hAnsiTheme="minorHAnsi" w:cstheme="minorHAnsi"/>
                <w:b/>
                <w:sz w:val="22"/>
                <w:szCs w:val="22"/>
                <w:lang w:val="en-GB"/>
              </w:rPr>
            </w:pPr>
            <w:r w:rsidRPr="003240E6">
              <w:rPr>
                <w:rFonts w:asciiTheme="minorHAnsi" w:hAnsiTheme="minorHAnsi" w:cstheme="minorHAnsi"/>
                <w:b/>
                <w:sz w:val="22"/>
                <w:szCs w:val="22"/>
                <w:lang w:val="en-GB"/>
              </w:rPr>
              <w:t>Commentary</w:t>
            </w:r>
          </w:p>
        </w:tc>
      </w:tr>
      <w:tr w:rsidR="008A6203" w:rsidRPr="002573B4" w14:paraId="51D3CF50" w14:textId="77777777" w:rsidTr="007D0CCD">
        <w:tc>
          <w:tcPr>
            <w:tcW w:w="993" w:type="dxa"/>
            <w:tcBorders>
              <w:top w:val="single" w:sz="4" w:space="0" w:color="auto"/>
              <w:left w:val="single" w:sz="4" w:space="0" w:color="auto"/>
              <w:bottom w:val="single" w:sz="4" w:space="0" w:color="auto"/>
              <w:right w:val="single" w:sz="4" w:space="0" w:color="auto"/>
            </w:tcBorders>
          </w:tcPr>
          <w:p w14:paraId="140A7DE8" w14:textId="4ABC05AF" w:rsidR="002573B4" w:rsidRPr="003240E6" w:rsidRDefault="003A1942" w:rsidP="003A1942">
            <w:pPr>
              <w:jc w:val="center"/>
              <w:rPr>
                <w:rFonts w:asciiTheme="minorHAnsi" w:hAnsiTheme="minorHAnsi" w:cstheme="minorHAnsi"/>
                <w:sz w:val="22"/>
                <w:szCs w:val="22"/>
                <w:lang w:val="en-GB"/>
              </w:rPr>
            </w:pPr>
            <w:r w:rsidRPr="003240E6">
              <w:rPr>
                <w:rFonts w:asciiTheme="minorHAnsi" w:hAnsiTheme="minorHAnsi" w:cstheme="minorHAnsi"/>
                <w:sz w:val="22"/>
                <w:szCs w:val="22"/>
                <w:lang w:val="en-GB"/>
              </w:rPr>
              <w:t>1 (1)</w:t>
            </w:r>
          </w:p>
        </w:tc>
        <w:tc>
          <w:tcPr>
            <w:tcW w:w="4252" w:type="dxa"/>
            <w:tcBorders>
              <w:top w:val="single" w:sz="4" w:space="0" w:color="auto"/>
              <w:left w:val="single" w:sz="4" w:space="0" w:color="auto"/>
              <w:bottom w:val="single" w:sz="4" w:space="0" w:color="auto"/>
              <w:right w:val="single" w:sz="4" w:space="0" w:color="auto"/>
            </w:tcBorders>
          </w:tcPr>
          <w:p w14:paraId="718CE447" w14:textId="60EE61A3" w:rsidR="002573B4" w:rsidRPr="003240E6" w:rsidRDefault="00264F03" w:rsidP="002573B4">
            <w:pPr>
              <w:rPr>
                <w:rFonts w:asciiTheme="minorHAnsi" w:hAnsiTheme="minorHAnsi" w:cstheme="minorHAnsi"/>
                <w:sz w:val="22"/>
                <w:szCs w:val="22"/>
                <w:lang w:val="en-GB"/>
              </w:rPr>
            </w:pPr>
            <w:r w:rsidRPr="003240E6">
              <w:rPr>
                <w:rFonts w:asciiTheme="minorHAnsi" w:hAnsiTheme="minorHAnsi" w:cstheme="minorHAnsi"/>
                <w:noProof/>
                <w:sz w:val="22"/>
                <w:szCs w:val="22"/>
              </w:rPr>
              <w:t>Align CECD strategic priorities with the UL strategic plan.</w:t>
            </w:r>
          </w:p>
        </w:tc>
        <w:tc>
          <w:tcPr>
            <w:tcW w:w="877" w:type="dxa"/>
            <w:tcBorders>
              <w:top w:val="single" w:sz="4" w:space="0" w:color="auto"/>
              <w:left w:val="single" w:sz="4" w:space="0" w:color="auto"/>
              <w:bottom w:val="single" w:sz="4" w:space="0" w:color="auto"/>
              <w:right w:val="single" w:sz="4" w:space="0" w:color="auto"/>
            </w:tcBorders>
          </w:tcPr>
          <w:p w14:paraId="451E5E12" w14:textId="4BE05E2B" w:rsidR="002573B4" w:rsidRPr="003240E6" w:rsidRDefault="00264F03" w:rsidP="00442500">
            <w:pPr>
              <w:jc w:val="center"/>
              <w:rPr>
                <w:rFonts w:asciiTheme="minorHAnsi" w:hAnsiTheme="minorHAnsi" w:cstheme="minorHAnsi"/>
                <w:sz w:val="22"/>
                <w:szCs w:val="22"/>
                <w:lang w:val="en-GB"/>
              </w:rPr>
            </w:pPr>
            <w:r w:rsidRPr="003240E6">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390BB022" w14:textId="4713563E" w:rsidR="002573B4" w:rsidRPr="003240E6" w:rsidRDefault="002573B4" w:rsidP="00E9094B">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1070C8CB" w14:textId="77777777" w:rsidR="002573B4" w:rsidRPr="003240E6" w:rsidRDefault="002573B4" w:rsidP="002573B4">
            <w:pPr>
              <w:rPr>
                <w:rFonts w:asciiTheme="minorHAnsi" w:hAnsiTheme="minorHAnsi" w:cstheme="minorHAnsi"/>
                <w:sz w:val="22"/>
                <w:szCs w:val="22"/>
                <w:lang w:val="en-GB"/>
              </w:rPr>
            </w:pPr>
          </w:p>
        </w:tc>
      </w:tr>
      <w:tr w:rsidR="008A6203" w:rsidRPr="002573B4" w14:paraId="14BDDD7F" w14:textId="77777777" w:rsidTr="007D0CCD">
        <w:tc>
          <w:tcPr>
            <w:tcW w:w="993" w:type="dxa"/>
            <w:tcBorders>
              <w:top w:val="single" w:sz="4" w:space="0" w:color="auto"/>
              <w:left w:val="single" w:sz="4" w:space="0" w:color="auto"/>
              <w:bottom w:val="single" w:sz="4" w:space="0" w:color="auto"/>
              <w:right w:val="single" w:sz="4" w:space="0" w:color="auto"/>
            </w:tcBorders>
          </w:tcPr>
          <w:p w14:paraId="45C51969" w14:textId="023380C9" w:rsidR="002573B4" w:rsidRPr="003240E6" w:rsidRDefault="003A1942" w:rsidP="003A1942">
            <w:pPr>
              <w:jc w:val="center"/>
              <w:rPr>
                <w:rFonts w:asciiTheme="minorHAnsi" w:hAnsiTheme="minorHAnsi" w:cstheme="minorHAnsi"/>
                <w:sz w:val="22"/>
                <w:szCs w:val="22"/>
                <w:lang w:val="en-GB"/>
              </w:rPr>
            </w:pPr>
            <w:r w:rsidRPr="003240E6">
              <w:rPr>
                <w:rFonts w:asciiTheme="minorHAnsi" w:hAnsiTheme="minorHAnsi" w:cstheme="minorHAnsi"/>
                <w:sz w:val="22"/>
                <w:szCs w:val="22"/>
                <w:lang w:val="en-GB"/>
              </w:rPr>
              <w:t>2 (1)</w:t>
            </w:r>
          </w:p>
        </w:tc>
        <w:tc>
          <w:tcPr>
            <w:tcW w:w="4252" w:type="dxa"/>
            <w:tcBorders>
              <w:top w:val="single" w:sz="4" w:space="0" w:color="auto"/>
              <w:left w:val="single" w:sz="4" w:space="0" w:color="auto"/>
              <w:bottom w:val="single" w:sz="4" w:space="0" w:color="auto"/>
              <w:right w:val="single" w:sz="4" w:space="0" w:color="auto"/>
            </w:tcBorders>
          </w:tcPr>
          <w:p w14:paraId="356CB9D2" w14:textId="3CBC8F56" w:rsidR="002573B4" w:rsidRPr="003240E6" w:rsidRDefault="007031BB" w:rsidP="002573B4">
            <w:pPr>
              <w:rPr>
                <w:rFonts w:asciiTheme="minorHAnsi" w:hAnsiTheme="minorHAnsi" w:cstheme="minorHAnsi"/>
                <w:sz w:val="22"/>
                <w:szCs w:val="22"/>
                <w:lang w:val="en-GB"/>
              </w:rPr>
            </w:pPr>
            <w:r w:rsidRPr="003240E6">
              <w:rPr>
                <w:rFonts w:asciiTheme="minorHAnsi" w:hAnsiTheme="minorHAnsi" w:cstheme="minorHAnsi"/>
                <w:noProof/>
                <w:sz w:val="22"/>
                <w:szCs w:val="22"/>
              </w:rPr>
              <w:t>Work with senior management to develop a shared understanding of vision and responsibility for preparing students for the new world of work.</w:t>
            </w:r>
            <w:r w:rsidR="00AF7394" w:rsidRPr="003240E6">
              <w:rPr>
                <w:rFonts w:asciiTheme="minorHAnsi" w:hAnsiTheme="minorHAnsi" w:cstheme="minorHAnsi"/>
                <w:noProof/>
                <w:sz w:val="22"/>
                <w:szCs w:val="22"/>
              </w:rPr>
              <w:t xml:space="preserve"> </w:t>
            </w:r>
          </w:p>
        </w:tc>
        <w:tc>
          <w:tcPr>
            <w:tcW w:w="877" w:type="dxa"/>
            <w:tcBorders>
              <w:top w:val="single" w:sz="4" w:space="0" w:color="auto"/>
              <w:left w:val="single" w:sz="4" w:space="0" w:color="auto"/>
              <w:bottom w:val="single" w:sz="4" w:space="0" w:color="auto"/>
              <w:right w:val="single" w:sz="4" w:space="0" w:color="auto"/>
            </w:tcBorders>
          </w:tcPr>
          <w:p w14:paraId="27217D9D" w14:textId="7BA618C5" w:rsidR="002573B4" w:rsidRPr="003240E6" w:rsidRDefault="00F525FC" w:rsidP="00442500">
            <w:pPr>
              <w:jc w:val="center"/>
              <w:rPr>
                <w:rFonts w:asciiTheme="minorHAnsi" w:hAnsiTheme="minorHAnsi" w:cstheme="minorHAnsi"/>
                <w:sz w:val="22"/>
                <w:szCs w:val="22"/>
                <w:lang w:val="en-GB"/>
              </w:rPr>
            </w:pPr>
            <w:r w:rsidRPr="003240E6">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4ADCBF16" w14:textId="77777777" w:rsidR="002573B4" w:rsidRPr="003240E6" w:rsidRDefault="002573B4" w:rsidP="00E9094B">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119B7AAC" w14:textId="77777777" w:rsidR="002573B4" w:rsidRPr="003240E6" w:rsidRDefault="002573B4" w:rsidP="002573B4">
            <w:pPr>
              <w:rPr>
                <w:rFonts w:asciiTheme="minorHAnsi" w:hAnsiTheme="minorHAnsi" w:cstheme="minorHAnsi"/>
                <w:sz w:val="22"/>
                <w:szCs w:val="22"/>
                <w:lang w:val="en-GB"/>
              </w:rPr>
            </w:pPr>
          </w:p>
        </w:tc>
      </w:tr>
      <w:tr w:rsidR="008A6203" w:rsidRPr="002573B4" w14:paraId="67D97769" w14:textId="77777777" w:rsidTr="007D0CCD">
        <w:tc>
          <w:tcPr>
            <w:tcW w:w="993" w:type="dxa"/>
            <w:tcBorders>
              <w:top w:val="single" w:sz="4" w:space="0" w:color="auto"/>
              <w:left w:val="single" w:sz="4" w:space="0" w:color="auto"/>
              <w:bottom w:val="single" w:sz="4" w:space="0" w:color="auto"/>
              <w:right w:val="single" w:sz="4" w:space="0" w:color="auto"/>
            </w:tcBorders>
          </w:tcPr>
          <w:p w14:paraId="52E70FC7" w14:textId="1D94D198" w:rsidR="002573B4" w:rsidRPr="003240E6" w:rsidRDefault="003A1942" w:rsidP="003A1942">
            <w:pPr>
              <w:jc w:val="center"/>
              <w:rPr>
                <w:rFonts w:asciiTheme="minorHAnsi" w:hAnsiTheme="minorHAnsi" w:cstheme="minorHAnsi"/>
                <w:sz w:val="22"/>
                <w:szCs w:val="22"/>
                <w:lang w:val="en-GB"/>
              </w:rPr>
            </w:pPr>
            <w:r w:rsidRPr="003240E6">
              <w:rPr>
                <w:rFonts w:asciiTheme="minorHAnsi" w:hAnsiTheme="minorHAnsi" w:cstheme="minorHAnsi"/>
                <w:sz w:val="22"/>
                <w:szCs w:val="22"/>
                <w:lang w:val="en-GB"/>
              </w:rPr>
              <w:t>3 (1)</w:t>
            </w:r>
          </w:p>
        </w:tc>
        <w:tc>
          <w:tcPr>
            <w:tcW w:w="4252" w:type="dxa"/>
            <w:tcBorders>
              <w:top w:val="single" w:sz="4" w:space="0" w:color="auto"/>
              <w:left w:val="single" w:sz="4" w:space="0" w:color="auto"/>
              <w:bottom w:val="single" w:sz="4" w:space="0" w:color="auto"/>
              <w:right w:val="single" w:sz="4" w:space="0" w:color="auto"/>
            </w:tcBorders>
          </w:tcPr>
          <w:p w14:paraId="05551971" w14:textId="28D39928" w:rsidR="002573B4" w:rsidRPr="003240E6" w:rsidRDefault="00AF7394" w:rsidP="002573B4">
            <w:pPr>
              <w:rPr>
                <w:rFonts w:asciiTheme="minorHAnsi" w:hAnsiTheme="minorHAnsi" w:cstheme="minorHAnsi"/>
                <w:sz w:val="22"/>
                <w:szCs w:val="22"/>
                <w:lang w:val="en-GB"/>
              </w:rPr>
            </w:pPr>
            <w:r w:rsidRPr="003240E6">
              <w:rPr>
                <w:rFonts w:asciiTheme="minorHAnsi" w:hAnsiTheme="minorHAnsi" w:cstheme="minorHAnsi"/>
                <w:noProof/>
                <w:sz w:val="22"/>
                <w:szCs w:val="22"/>
              </w:rPr>
              <w:t>Work with senior management to identify resources that will contribute to innovative programme alignment within the UL strategic plan.</w:t>
            </w:r>
          </w:p>
        </w:tc>
        <w:tc>
          <w:tcPr>
            <w:tcW w:w="877" w:type="dxa"/>
            <w:tcBorders>
              <w:top w:val="single" w:sz="4" w:space="0" w:color="auto"/>
              <w:left w:val="single" w:sz="4" w:space="0" w:color="auto"/>
              <w:bottom w:val="single" w:sz="4" w:space="0" w:color="auto"/>
              <w:right w:val="single" w:sz="4" w:space="0" w:color="auto"/>
            </w:tcBorders>
          </w:tcPr>
          <w:p w14:paraId="2CBDB6DB" w14:textId="50721B85" w:rsidR="002573B4" w:rsidRPr="003240E6" w:rsidRDefault="009C4757" w:rsidP="00442500">
            <w:pPr>
              <w:jc w:val="center"/>
              <w:rPr>
                <w:rFonts w:asciiTheme="minorHAnsi" w:hAnsiTheme="minorHAnsi" w:cstheme="minorHAnsi"/>
                <w:sz w:val="22"/>
                <w:szCs w:val="22"/>
                <w:lang w:val="en-GB"/>
              </w:rPr>
            </w:pPr>
            <w:r w:rsidRPr="003240E6">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051CA8E2" w14:textId="7AC612CC" w:rsidR="002573B4" w:rsidRPr="003240E6" w:rsidRDefault="002573B4" w:rsidP="00E9094B">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378797DB" w14:textId="2DB88BE9" w:rsidR="002573B4" w:rsidRPr="003240E6" w:rsidRDefault="00D97166" w:rsidP="002573B4">
            <w:pPr>
              <w:rPr>
                <w:rFonts w:asciiTheme="minorHAnsi" w:hAnsiTheme="minorHAnsi" w:cstheme="minorHAnsi"/>
                <w:sz w:val="22"/>
                <w:szCs w:val="22"/>
                <w:lang w:val="en-GB"/>
              </w:rPr>
            </w:pPr>
            <w:r>
              <w:rPr>
                <w:rFonts w:asciiTheme="minorHAnsi" w:hAnsiTheme="minorHAnsi" w:cstheme="minorHAnsi"/>
                <w:sz w:val="22"/>
                <w:szCs w:val="22"/>
                <w:lang w:val="en-GB"/>
              </w:rPr>
              <w:t xml:space="preserve">3 of 4 </w:t>
            </w:r>
            <w:r w:rsidR="0022042D">
              <w:rPr>
                <w:rFonts w:asciiTheme="minorHAnsi" w:hAnsiTheme="minorHAnsi" w:cstheme="minorHAnsi"/>
                <w:sz w:val="22"/>
                <w:szCs w:val="22"/>
                <w:lang w:val="en-GB"/>
              </w:rPr>
              <w:t xml:space="preserve">requested posts were filled in 2021/22. </w:t>
            </w:r>
            <w:r w:rsidR="00597A31">
              <w:rPr>
                <w:rFonts w:asciiTheme="minorHAnsi" w:hAnsiTheme="minorHAnsi" w:cstheme="minorHAnsi"/>
                <w:sz w:val="22"/>
                <w:szCs w:val="22"/>
                <w:lang w:val="en-GB"/>
              </w:rPr>
              <w:t xml:space="preserve">A medium term staffing plan which is linked to </w:t>
            </w:r>
            <w:r w:rsidR="00425E64">
              <w:rPr>
                <w:rFonts w:asciiTheme="minorHAnsi" w:hAnsiTheme="minorHAnsi" w:cstheme="minorHAnsi"/>
                <w:sz w:val="22"/>
                <w:szCs w:val="22"/>
                <w:lang w:val="en-GB"/>
              </w:rPr>
              <w:t>growth</w:t>
            </w:r>
            <w:r w:rsidR="00044F42">
              <w:rPr>
                <w:rFonts w:asciiTheme="minorHAnsi" w:hAnsiTheme="minorHAnsi" w:cstheme="minorHAnsi"/>
                <w:sz w:val="22"/>
                <w:szCs w:val="22"/>
                <w:lang w:val="en-GB"/>
              </w:rPr>
              <w:t xml:space="preserve"> is in place</w:t>
            </w:r>
            <w:r w:rsidR="00057C13">
              <w:rPr>
                <w:rFonts w:asciiTheme="minorHAnsi" w:hAnsiTheme="minorHAnsi" w:cstheme="minorHAnsi"/>
                <w:sz w:val="22"/>
                <w:szCs w:val="22"/>
                <w:lang w:val="en-GB"/>
              </w:rPr>
              <w:t xml:space="preserve">. </w:t>
            </w:r>
            <w:r w:rsidR="00A33A7E">
              <w:rPr>
                <w:rFonts w:asciiTheme="minorHAnsi" w:hAnsiTheme="minorHAnsi" w:cstheme="minorHAnsi"/>
                <w:sz w:val="22"/>
                <w:szCs w:val="22"/>
                <w:lang w:val="en-GB"/>
              </w:rPr>
              <w:t xml:space="preserve">It is accepted that </w:t>
            </w:r>
            <w:r w:rsidR="00E507C1" w:rsidRPr="003240E6">
              <w:rPr>
                <w:rFonts w:asciiTheme="minorHAnsi" w:hAnsiTheme="minorHAnsi" w:cstheme="minorHAnsi"/>
                <w:sz w:val="22"/>
                <w:szCs w:val="22"/>
                <w:lang w:val="en-GB"/>
              </w:rPr>
              <w:t xml:space="preserve">expansion in undergraduate numbers will </w:t>
            </w:r>
            <w:r w:rsidR="00044F42">
              <w:rPr>
                <w:rFonts w:asciiTheme="minorHAnsi" w:hAnsiTheme="minorHAnsi" w:cstheme="minorHAnsi"/>
                <w:sz w:val="22"/>
                <w:szCs w:val="22"/>
                <w:lang w:val="en-GB"/>
              </w:rPr>
              <w:t>require additional staffing</w:t>
            </w:r>
            <w:r w:rsidR="00E507C1" w:rsidRPr="003240E6">
              <w:rPr>
                <w:rFonts w:asciiTheme="minorHAnsi" w:hAnsiTheme="minorHAnsi" w:cstheme="minorHAnsi"/>
                <w:sz w:val="22"/>
                <w:szCs w:val="22"/>
                <w:lang w:val="en-GB"/>
              </w:rPr>
              <w:t xml:space="preserve"> for the deliverability of the Coop and School Placement programmes.  </w:t>
            </w:r>
          </w:p>
        </w:tc>
      </w:tr>
      <w:tr w:rsidR="008A6203" w:rsidRPr="002573B4" w14:paraId="000BE952" w14:textId="77777777" w:rsidTr="007D0CCD">
        <w:tc>
          <w:tcPr>
            <w:tcW w:w="993" w:type="dxa"/>
            <w:tcBorders>
              <w:top w:val="single" w:sz="4" w:space="0" w:color="auto"/>
              <w:left w:val="single" w:sz="4" w:space="0" w:color="auto"/>
              <w:bottom w:val="single" w:sz="4" w:space="0" w:color="auto"/>
              <w:right w:val="single" w:sz="4" w:space="0" w:color="auto"/>
            </w:tcBorders>
          </w:tcPr>
          <w:p w14:paraId="1CC6E298" w14:textId="67A558EF" w:rsidR="002573B4" w:rsidRPr="003240E6" w:rsidRDefault="003A1942" w:rsidP="003A1942">
            <w:pPr>
              <w:jc w:val="center"/>
              <w:rPr>
                <w:rFonts w:asciiTheme="minorHAnsi" w:hAnsiTheme="minorHAnsi" w:cstheme="minorHAnsi"/>
                <w:sz w:val="22"/>
                <w:szCs w:val="22"/>
                <w:lang w:val="en-GB"/>
              </w:rPr>
            </w:pPr>
            <w:r w:rsidRPr="003240E6">
              <w:rPr>
                <w:rFonts w:asciiTheme="minorHAnsi" w:hAnsiTheme="minorHAnsi" w:cstheme="minorHAnsi"/>
                <w:sz w:val="22"/>
                <w:szCs w:val="22"/>
                <w:lang w:val="en-GB"/>
              </w:rPr>
              <w:t>4 (1)</w:t>
            </w:r>
          </w:p>
        </w:tc>
        <w:tc>
          <w:tcPr>
            <w:tcW w:w="4252" w:type="dxa"/>
            <w:tcBorders>
              <w:top w:val="single" w:sz="4" w:space="0" w:color="auto"/>
              <w:left w:val="single" w:sz="4" w:space="0" w:color="auto"/>
              <w:bottom w:val="single" w:sz="4" w:space="0" w:color="auto"/>
              <w:right w:val="single" w:sz="4" w:space="0" w:color="auto"/>
            </w:tcBorders>
          </w:tcPr>
          <w:p w14:paraId="14EFA6D5" w14:textId="73CAA49D" w:rsidR="002573B4" w:rsidRPr="003240E6" w:rsidRDefault="00B45EBB" w:rsidP="002573B4">
            <w:pPr>
              <w:rPr>
                <w:rFonts w:asciiTheme="minorHAnsi" w:hAnsiTheme="minorHAnsi" w:cstheme="minorHAnsi"/>
                <w:sz w:val="22"/>
                <w:szCs w:val="22"/>
                <w:lang w:val="en-GB"/>
              </w:rPr>
            </w:pPr>
            <w:r w:rsidRPr="003240E6">
              <w:rPr>
                <w:rFonts w:asciiTheme="minorHAnsi" w:hAnsiTheme="minorHAnsi" w:cstheme="minorHAnsi"/>
                <w:noProof/>
                <w:sz w:val="22"/>
                <w:szCs w:val="22"/>
              </w:rPr>
              <w:t>Engage with the UL strategic enrolment plan.</w:t>
            </w:r>
          </w:p>
        </w:tc>
        <w:tc>
          <w:tcPr>
            <w:tcW w:w="877" w:type="dxa"/>
            <w:tcBorders>
              <w:top w:val="single" w:sz="4" w:space="0" w:color="auto"/>
              <w:left w:val="single" w:sz="4" w:space="0" w:color="auto"/>
              <w:bottom w:val="single" w:sz="4" w:space="0" w:color="auto"/>
              <w:right w:val="single" w:sz="4" w:space="0" w:color="auto"/>
            </w:tcBorders>
          </w:tcPr>
          <w:p w14:paraId="48DFE30A" w14:textId="3FF0DEBA" w:rsidR="002573B4" w:rsidRPr="003240E6" w:rsidRDefault="002573B4" w:rsidP="00442500">
            <w:pPr>
              <w:jc w:val="center"/>
              <w:rPr>
                <w:rFonts w:asciiTheme="minorHAnsi" w:hAnsiTheme="minorHAnsi" w:cstheme="minorHAnsi"/>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5015D02C" w14:textId="5440CFD7" w:rsidR="002573B4" w:rsidRPr="003240E6" w:rsidRDefault="00FD5AD5" w:rsidP="00E9094B">
            <w:pPr>
              <w:jc w:val="center"/>
              <w:rPr>
                <w:rFonts w:asciiTheme="minorHAnsi" w:hAnsiTheme="minorHAnsi" w:cstheme="minorHAnsi"/>
                <w:sz w:val="22"/>
                <w:szCs w:val="22"/>
                <w:lang w:val="en-GB"/>
              </w:rPr>
            </w:pPr>
            <w:r w:rsidRPr="003240E6">
              <w:rPr>
                <w:rFonts w:asciiTheme="minorHAnsi" w:hAnsiTheme="minorHAnsi" w:cstheme="minorHAnsi"/>
                <w:b/>
                <w:bCs/>
                <w:sz w:val="22"/>
                <w:szCs w:val="22"/>
                <w:lang w:val="en-GB"/>
              </w:rPr>
              <w:t>√</w:t>
            </w:r>
          </w:p>
        </w:tc>
        <w:tc>
          <w:tcPr>
            <w:tcW w:w="2951" w:type="dxa"/>
            <w:tcBorders>
              <w:top w:val="single" w:sz="4" w:space="0" w:color="auto"/>
              <w:left w:val="single" w:sz="4" w:space="0" w:color="auto"/>
              <w:bottom w:val="single" w:sz="4" w:space="0" w:color="auto"/>
              <w:right w:val="single" w:sz="4" w:space="0" w:color="auto"/>
            </w:tcBorders>
          </w:tcPr>
          <w:p w14:paraId="6FE00425" w14:textId="3AACE0F3" w:rsidR="002573B4" w:rsidRPr="003240E6" w:rsidRDefault="002F15D7" w:rsidP="002573B4">
            <w:pPr>
              <w:rPr>
                <w:rFonts w:asciiTheme="minorHAnsi" w:hAnsiTheme="minorHAnsi" w:cstheme="minorHAnsi"/>
                <w:sz w:val="22"/>
                <w:szCs w:val="22"/>
                <w:lang w:val="en-GB"/>
              </w:rPr>
            </w:pPr>
            <w:r>
              <w:rPr>
                <w:rFonts w:asciiTheme="minorHAnsi" w:hAnsiTheme="minorHAnsi" w:cstheme="minorHAnsi"/>
                <w:sz w:val="22"/>
                <w:szCs w:val="22"/>
                <w:lang w:val="en-GB"/>
              </w:rPr>
              <w:t xml:space="preserve">The medium term staffing plan was developed on the basis of </w:t>
            </w:r>
            <w:r w:rsidR="00A858F5">
              <w:rPr>
                <w:rFonts w:asciiTheme="minorHAnsi" w:hAnsiTheme="minorHAnsi" w:cstheme="minorHAnsi"/>
                <w:sz w:val="22"/>
                <w:szCs w:val="22"/>
                <w:lang w:val="en-GB"/>
              </w:rPr>
              <w:t xml:space="preserve">planned </w:t>
            </w:r>
            <w:r w:rsidR="00304113">
              <w:rPr>
                <w:rFonts w:asciiTheme="minorHAnsi" w:hAnsiTheme="minorHAnsi" w:cstheme="minorHAnsi"/>
                <w:sz w:val="22"/>
                <w:szCs w:val="22"/>
                <w:lang w:val="en-GB"/>
              </w:rPr>
              <w:t>student numbers</w:t>
            </w:r>
            <w:r w:rsidR="00FD5AD5" w:rsidRPr="003240E6">
              <w:rPr>
                <w:rFonts w:asciiTheme="minorHAnsi" w:hAnsiTheme="minorHAnsi" w:cstheme="minorHAnsi"/>
                <w:noProof/>
                <w:sz w:val="22"/>
                <w:szCs w:val="22"/>
              </w:rPr>
              <w:t>.</w:t>
            </w:r>
            <w:r w:rsidR="007C5417">
              <w:rPr>
                <w:rFonts w:asciiTheme="minorHAnsi" w:hAnsiTheme="minorHAnsi" w:cstheme="minorHAnsi"/>
                <w:noProof/>
                <w:sz w:val="22"/>
                <w:szCs w:val="22"/>
              </w:rPr>
              <w:t xml:space="preserve"> </w:t>
            </w:r>
            <w:r w:rsidR="00C83BFA" w:rsidRPr="00800CF0">
              <w:rPr>
                <w:rFonts w:asciiTheme="minorHAnsi" w:hAnsiTheme="minorHAnsi" w:cstheme="minorHAnsi"/>
                <w:noProof/>
                <w:sz w:val="22"/>
                <w:szCs w:val="22"/>
                <w:highlight w:val="yellow"/>
              </w:rPr>
              <w:t>Escalation</w:t>
            </w:r>
            <w:r w:rsidR="00C60BE7">
              <w:rPr>
                <w:rFonts w:asciiTheme="minorHAnsi" w:hAnsiTheme="minorHAnsi" w:cstheme="minorHAnsi"/>
                <w:noProof/>
                <w:sz w:val="22"/>
                <w:szCs w:val="22"/>
              </w:rPr>
              <w:t xml:space="preserve">:PDP </w:t>
            </w:r>
            <w:r w:rsidR="0077341E">
              <w:rPr>
                <w:rFonts w:asciiTheme="minorHAnsi" w:hAnsiTheme="minorHAnsi" w:cstheme="minorHAnsi"/>
                <w:noProof/>
                <w:sz w:val="22"/>
                <w:szCs w:val="22"/>
              </w:rPr>
              <w:t>to advocate i</w:t>
            </w:r>
            <w:r w:rsidR="00C83BFA">
              <w:rPr>
                <w:rFonts w:asciiTheme="minorHAnsi" w:hAnsiTheme="minorHAnsi" w:cstheme="minorHAnsi"/>
                <w:noProof/>
                <w:sz w:val="22"/>
                <w:szCs w:val="22"/>
              </w:rPr>
              <w:t xml:space="preserve">nvolvement of CECD </w:t>
            </w:r>
            <w:r w:rsidR="00261BB5">
              <w:rPr>
                <w:rFonts w:asciiTheme="minorHAnsi" w:hAnsiTheme="minorHAnsi" w:cstheme="minorHAnsi"/>
                <w:noProof/>
                <w:sz w:val="22"/>
                <w:szCs w:val="22"/>
              </w:rPr>
              <w:t xml:space="preserve">and other key services </w:t>
            </w:r>
            <w:r w:rsidR="00A441A3">
              <w:rPr>
                <w:rFonts w:asciiTheme="minorHAnsi" w:hAnsiTheme="minorHAnsi" w:cstheme="minorHAnsi"/>
                <w:noProof/>
                <w:sz w:val="22"/>
                <w:szCs w:val="22"/>
              </w:rPr>
              <w:t>in</w:t>
            </w:r>
            <w:r w:rsidR="00C83BFA">
              <w:rPr>
                <w:rFonts w:asciiTheme="minorHAnsi" w:hAnsiTheme="minorHAnsi" w:cstheme="minorHAnsi"/>
                <w:noProof/>
                <w:sz w:val="22"/>
                <w:szCs w:val="22"/>
              </w:rPr>
              <w:t xml:space="preserve"> </w:t>
            </w:r>
            <w:r w:rsidR="00322142">
              <w:rPr>
                <w:rFonts w:asciiTheme="minorHAnsi" w:hAnsiTheme="minorHAnsi" w:cstheme="minorHAnsi"/>
                <w:noProof/>
                <w:sz w:val="22"/>
                <w:szCs w:val="22"/>
              </w:rPr>
              <w:t xml:space="preserve">planned multi-year </w:t>
            </w:r>
            <w:r w:rsidR="00016E62">
              <w:rPr>
                <w:rFonts w:asciiTheme="minorHAnsi" w:hAnsiTheme="minorHAnsi" w:cstheme="minorHAnsi"/>
                <w:noProof/>
                <w:sz w:val="22"/>
                <w:szCs w:val="22"/>
              </w:rPr>
              <w:lastRenderedPageBreak/>
              <w:t>budget/</w:t>
            </w:r>
            <w:r w:rsidR="00C83BFA">
              <w:rPr>
                <w:rFonts w:asciiTheme="minorHAnsi" w:hAnsiTheme="minorHAnsi" w:cstheme="minorHAnsi"/>
                <w:noProof/>
                <w:sz w:val="22"/>
                <w:szCs w:val="22"/>
              </w:rPr>
              <w:t xml:space="preserve">student recruitment </w:t>
            </w:r>
            <w:r w:rsidR="00F667C1">
              <w:rPr>
                <w:rFonts w:asciiTheme="minorHAnsi" w:hAnsiTheme="minorHAnsi" w:cstheme="minorHAnsi"/>
                <w:noProof/>
                <w:sz w:val="22"/>
                <w:szCs w:val="22"/>
              </w:rPr>
              <w:t>decision-making</w:t>
            </w:r>
            <w:r w:rsidR="00C83BFA">
              <w:rPr>
                <w:rFonts w:asciiTheme="minorHAnsi" w:hAnsiTheme="minorHAnsi" w:cstheme="minorHAnsi"/>
                <w:noProof/>
                <w:sz w:val="22"/>
                <w:szCs w:val="22"/>
              </w:rPr>
              <w:t xml:space="preserve"> as co-op core part of the programme</w:t>
            </w:r>
            <w:r w:rsidR="005F6FE2">
              <w:rPr>
                <w:rFonts w:asciiTheme="minorHAnsi" w:hAnsiTheme="minorHAnsi" w:cstheme="minorHAnsi"/>
                <w:noProof/>
                <w:sz w:val="22"/>
                <w:szCs w:val="22"/>
              </w:rPr>
              <w:t xml:space="preserve"> to make sure placements can be found</w:t>
            </w:r>
            <w:r w:rsidR="00FC3D00">
              <w:rPr>
                <w:rFonts w:asciiTheme="minorHAnsi" w:hAnsiTheme="minorHAnsi" w:cstheme="minorHAnsi"/>
                <w:noProof/>
                <w:sz w:val="22"/>
                <w:szCs w:val="22"/>
              </w:rPr>
              <w:t>/balance the</w:t>
            </w:r>
            <w:r w:rsidR="00C26462">
              <w:rPr>
                <w:rFonts w:asciiTheme="minorHAnsi" w:hAnsiTheme="minorHAnsi" w:cstheme="minorHAnsi"/>
                <w:noProof/>
                <w:sz w:val="22"/>
                <w:szCs w:val="22"/>
              </w:rPr>
              <w:t xml:space="preserve"> </w:t>
            </w:r>
            <w:r w:rsidR="00C60BE7">
              <w:rPr>
                <w:rFonts w:asciiTheme="minorHAnsi" w:hAnsiTheme="minorHAnsi" w:cstheme="minorHAnsi"/>
                <w:noProof/>
                <w:sz w:val="22"/>
                <w:szCs w:val="22"/>
              </w:rPr>
              <w:t>market expansion and contraction.</w:t>
            </w:r>
            <w:r w:rsidR="0022319D">
              <w:rPr>
                <w:rFonts w:asciiTheme="minorHAnsi" w:hAnsiTheme="minorHAnsi" w:cstheme="minorHAnsi"/>
                <w:noProof/>
                <w:sz w:val="22"/>
                <w:szCs w:val="22"/>
              </w:rPr>
              <w:t xml:space="preserve"> (UQIP)</w:t>
            </w:r>
          </w:p>
        </w:tc>
      </w:tr>
      <w:tr w:rsidR="008A6203" w:rsidRPr="002573B4" w14:paraId="13EDA925" w14:textId="77777777" w:rsidTr="007D0CCD">
        <w:tc>
          <w:tcPr>
            <w:tcW w:w="993" w:type="dxa"/>
            <w:tcBorders>
              <w:top w:val="single" w:sz="4" w:space="0" w:color="auto"/>
              <w:left w:val="single" w:sz="4" w:space="0" w:color="auto"/>
              <w:bottom w:val="single" w:sz="4" w:space="0" w:color="auto"/>
              <w:right w:val="single" w:sz="4" w:space="0" w:color="auto"/>
            </w:tcBorders>
          </w:tcPr>
          <w:p w14:paraId="6402953A" w14:textId="0178F823" w:rsidR="002573B4" w:rsidRPr="003240E6" w:rsidRDefault="003A1942" w:rsidP="003A1942">
            <w:pPr>
              <w:jc w:val="center"/>
              <w:rPr>
                <w:rFonts w:asciiTheme="minorHAnsi" w:hAnsiTheme="minorHAnsi" w:cstheme="minorHAnsi"/>
                <w:sz w:val="22"/>
                <w:szCs w:val="22"/>
                <w:lang w:val="en-GB"/>
              </w:rPr>
            </w:pPr>
            <w:r w:rsidRPr="003240E6">
              <w:rPr>
                <w:rFonts w:asciiTheme="minorHAnsi" w:hAnsiTheme="minorHAnsi" w:cstheme="minorHAnsi"/>
                <w:sz w:val="22"/>
                <w:szCs w:val="22"/>
                <w:lang w:val="en-GB"/>
              </w:rPr>
              <w:lastRenderedPageBreak/>
              <w:t>5 (1)</w:t>
            </w:r>
          </w:p>
        </w:tc>
        <w:tc>
          <w:tcPr>
            <w:tcW w:w="4252" w:type="dxa"/>
            <w:tcBorders>
              <w:top w:val="single" w:sz="4" w:space="0" w:color="auto"/>
              <w:left w:val="single" w:sz="4" w:space="0" w:color="auto"/>
              <w:bottom w:val="single" w:sz="4" w:space="0" w:color="auto"/>
              <w:right w:val="single" w:sz="4" w:space="0" w:color="auto"/>
            </w:tcBorders>
          </w:tcPr>
          <w:p w14:paraId="5223B2E1" w14:textId="199E6B4C" w:rsidR="002573B4" w:rsidRPr="003240E6" w:rsidRDefault="00C3446F" w:rsidP="002573B4">
            <w:pPr>
              <w:rPr>
                <w:rFonts w:asciiTheme="minorHAnsi" w:hAnsiTheme="minorHAnsi" w:cstheme="minorHAnsi"/>
                <w:sz w:val="22"/>
                <w:szCs w:val="22"/>
                <w:lang w:val="en-GB"/>
              </w:rPr>
            </w:pPr>
            <w:r w:rsidRPr="003240E6">
              <w:rPr>
                <w:rFonts w:asciiTheme="minorHAnsi" w:hAnsiTheme="minorHAnsi" w:cstheme="minorHAnsi"/>
                <w:noProof/>
                <w:sz w:val="22"/>
                <w:szCs w:val="22"/>
              </w:rPr>
              <w:t>Maintain a leadership position in Ireland and Europe in Coop and careers services.</w:t>
            </w:r>
          </w:p>
        </w:tc>
        <w:tc>
          <w:tcPr>
            <w:tcW w:w="877" w:type="dxa"/>
            <w:tcBorders>
              <w:top w:val="single" w:sz="4" w:space="0" w:color="auto"/>
              <w:left w:val="single" w:sz="4" w:space="0" w:color="auto"/>
              <w:bottom w:val="single" w:sz="4" w:space="0" w:color="auto"/>
              <w:right w:val="single" w:sz="4" w:space="0" w:color="auto"/>
            </w:tcBorders>
          </w:tcPr>
          <w:p w14:paraId="3E923CED" w14:textId="06F605BD" w:rsidR="002573B4" w:rsidRPr="003240E6" w:rsidRDefault="00C3446F" w:rsidP="00442500">
            <w:pPr>
              <w:jc w:val="center"/>
              <w:rPr>
                <w:rFonts w:asciiTheme="minorHAnsi" w:hAnsiTheme="minorHAnsi" w:cstheme="minorHAnsi"/>
                <w:sz w:val="22"/>
                <w:szCs w:val="22"/>
                <w:lang w:val="en-GB"/>
              </w:rPr>
            </w:pPr>
            <w:r w:rsidRPr="003240E6">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0B382C1D" w14:textId="77777777" w:rsidR="002573B4" w:rsidRPr="003240E6" w:rsidRDefault="002573B4" w:rsidP="00E9094B">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05010A1D" w14:textId="77777777" w:rsidR="002573B4" w:rsidRPr="003240E6" w:rsidRDefault="002573B4" w:rsidP="002573B4">
            <w:pPr>
              <w:rPr>
                <w:rFonts w:asciiTheme="minorHAnsi" w:hAnsiTheme="minorHAnsi" w:cstheme="minorHAnsi"/>
                <w:sz w:val="22"/>
                <w:szCs w:val="22"/>
                <w:lang w:val="en-GB"/>
              </w:rPr>
            </w:pPr>
          </w:p>
        </w:tc>
      </w:tr>
      <w:tr w:rsidR="008A6203" w:rsidRPr="002573B4" w14:paraId="46B5AC80" w14:textId="77777777" w:rsidTr="007D0CCD">
        <w:tc>
          <w:tcPr>
            <w:tcW w:w="993" w:type="dxa"/>
            <w:tcBorders>
              <w:top w:val="single" w:sz="4" w:space="0" w:color="auto"/>
              <w:left w:val="single" w:sz="4" w:space="0" w:color="auto"/>
              <w:bottom w:val="single" w:sz="4" w:space="0" w:color="auto"/>
              <w:right w:val="single" w:sz="4" w:space="0" w:color="auto"/>
            </w:tcBorders>
          </w:tcPr>
          <w:p w14:paraId="1F7EA32C" w14:textId="70ECE803" w:rsidR="002573B4" w:rsidRPr="003240E6" w:rsidRDefault="005364A7" w:rsidP="003A1942">
            <w:pPr>
              <w:jc w:val="center"/>
              <w:rPr>
                <w:rFonts w:asciiTheme="minorHAnsi" w:hAnsiTheme="minorHAnsi" w:cstheme="minorHAnsi"/>
                <w:sz w:val="22"/>
                <w:szCs w:val="22"/>
                <w:lang w:val="en-GB"/>
              </w:rPr>
            </w:pPr>
            <w:r w:rsidRPr="003240E6">
              <w:rPr>
                <w:rFonts w:asciiTheme="minorHAnsi" w:hAnsiTheme="minorHAnsi" w:cstheme="minorHAnsi"/>
                <w:sz w:val="22"/>
                <w:szCs w:val="22"/>
                <w:lang w:val="en-GB"/>
              </w:rPr>
              <w:t>6 (1)</w:t>
            </w:r>
          </w:p>
        </w:tc>
        <w:tc>
          <w:tcPr>
            <w:tcW w:w="4252" w:type="dxa"/>
            <w:tcBorders>
              <w:top w:val="single" w:sz="4" w:space="0" w:color="auto"/>
              <w:left w:val="single" w:sz="4" w:space="0" w:color="auto"/>
              <w:bottom w:val="single" w:sz="4" w:space="0" w:color="auto"/>
              <w:right w:val="single" w:sz="4" w:space="0" w:color="auto"/>
            </w:tcBorders>
          </w:tcPr>
          <w:p w14:paraId="58468156" w14:textId="6BE55170" w:rsidR="002573B4" w:rsidRPr="003240E6" w:rsidRDefault="00A5631C" w:rsidP="002573B4">
            <w:pPr>
              <w:rPr>
                <w:rFonts w:asciiTheme="minorHAnsi" w:hAnsiTheme="minorHAnsi" w:cstheme="minorHAnsi"/>
                <w:noProof/>
                <w:sz w:val="22"/>
                <w:szCs w:val="22"/>
              </w:rPr>
            </w:pPr>
            <w:r w:rsidRPr="003240E6">
              <w:rPr>
                <w:rFonts w:asciiTheme="minorHAnsi" w:hAnsiTheme="minorHAnsi" w:cstheme="minorHAnsi"/>
                <w:noProof/>
                <w:sz w:val="22"/>
                <w:szCs w:val="22"/>
              </w:rPr>
              <w:t>Work with senior management to identify resources to develop further leadership in work-integrated learning (WIL).</w:t>
            </w:r>
          </w:p>
        </w:tc>
        <w:tc>
          <w:tcPr>
            <w:tcW w:w="877" w:type="dxa"/>
            <w:tcBorders>
              <w:top w:val="single" w:sz="4" w:space="0" w:color="auto"/>
              <w:left w:val="single" w:sz="4" w:space="0" w:color="auto"/>
              <w:bottom w:val="single" w:sz="4" w:space="0" w:color="auto"/>
              <w:right w:val="single" w:sz="4" w:space="0" w:color="auto"/>
            </w:tcBorders>
          </w:tcPr>
          <w:p w14:paraId="23DC9C7B" w14:textId="1FFBCB91" w:rsidR="002573B4" w:rsidRPr="003240E6" w:rsidRDefault="00BB1145" w:rsidP="00442500">
            <w:pPr>
              <w:jc w:val="center"/>
              <w:rPr>
                <w:rFonts w:asciiTheme="minorHAnsi" w:hAnsiTheme="minorHAnsi" w:cstheme="minorHAnsi"/>
                <w:sz w:val="22"/>
                <w:szCs w:val="22"/>
                <w:lang w:val="en-GB"/>
              </w:rPr>
            </w:pPr>
            <w:r w:rsidRPr="003240E6">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616BE529" w14:textId="3573366D" w:rsidR="002573B4" w:rsidRPr="003240E6" w:rsidRDefault="002573B4" w:rsidP="00E9094B">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034344DE" w14:textId="407FE245" w:rsidR="002573B4" w:rsidRPr="003240E6" w:rsidRDefault="00EF0F9A" w:rsidP="002573B4">
            <w:pPr>
              <w:rPr>
                <w:rFonts w:asciiTheme="minorHAnsi" w:hAnsiTheme="minorHAnsi" w:cstheme="minorHAnsi"/>
                <w:sz w:val="22"/>
                <w:szCs w:val="22"/>
                <w:lang w:val="en-GB"/>
              </w:rPr>
            </w:pPr>
            <w:r w:rsidRPr="003240E6">
              <w:rPr>
                <w:rFonts w:asciiTheme="minorHAnsi" w:hAnsiTheme="minorHAnsi" w:cstheme="minorHAnsi"/>
                <w:sz w:val="22"/>
                <w:szCs w:val="22"/>
                <w:lang w:val="en-GB"/>
              </w:rPr>
              <w:t>CECD has</w:t>
            </w:r>
            <w:r w:rsidR="00BB1145">
              <w:rPr>
                <w:rFonts w:asciiTheme="minorHAnsi" w:hAnsiTheme="minorHAnsi" w:cstheme="minorHAnsi"/>
                <w:sz w:val="22"/>
                <w:szCs w:val="22"/>
                <w:lang w:val="en-GB"/>
              </w:rPr>
              <w:t xml:space="preserve"> complete</w:t>
            </w:r>
            <w:r w:rsidR="00E81654">
              <w:rPr>
                <w:rFonts w:asciiTheme="minorHAnsi" w:hAnsiTheme="minorHAnsi" w:cstheme="minorHAnsi"/>
                <w:sz w:val="22"/>
                <w:szCs w:val="22"/>
                <w:lang w:val="en-GB"/>
              </w:rPr>
              <w:t>d</w:t>
            </w:r>
            <w:r w:rsidR="00BB1145">
              <w:rPr>
                <w:rFonts w:asciiTheme="minorHAnsi" w:hAnsiTheme="minorHAnsi" w:cstheme="minorHAnsi"/>
                <w:sz w:val="22"/>
                <w:szCs w:val="22"/>
                <w:lang w:val="en-GB"/>
              </w:rPr>
              <w:t xml:space="preserve"> its</w:t>
            </w:r>
            <w:r w:rsidRPr="003240E6">
              <w:rPr>
                <w:rFonts w:asciiTheme="minorHAnsi" w:hAnsiTheme="minorHAnsi" w:cstheme="minorHAnsi"/>
                <w:sz w:val="22"/>
                <w:szCs w:val="22"/>
                <w:lang w:val="en-GB"/>
              </w:rPr>
              <w:t xml:space="preserve"> submission for resources under the Workforce Planning for 2022/3.</w:t>
            </w:r>
            <w:r w:rsidR="00BB1145">
              <w:rPr>
                <w:rFonts w:asciiTheme="minorHAnsi" w:hAnsiTheme="minorHAnsi" w:cstheme="minorHAnsi"/>
                <w:sz w:val="22"/>
                <w:szCs w:val="22"/>
                <w:lang w:val="en-GB"/>
              </w:rPr>
              <w:t xml:space="preserve"> See rec 3.</w:t>
            </w:r>
          </w:p>
        </w:tc>
      </w:tr>
      <w:tr w:rsidR="008A6203" w:rsidRPr="002573B4" w14:paraId="7654DE6C" w14:textId="77777777" w:rsidTr="007D0CCD">
        <w:tc>
          <w:tcPr>
            <w:tcW w:w="993" w:type="dxa"/>
            <w:tcBorders>
              <w:top w:val="single" w:sz="4" w:space="0" w:color="auto"/>
              <w:left w:val="single" w:sz="4" w:space="0" w:color="auto"/>
              <w:bottom w:val="single" w:sz="4" w:space="0" w:color="auto"/>
              <w:right w:val="single" w:sz="4" w:space="0" w:color="auto"/>
            </w:tcBorders>
          </w:tcPr>
          <w:p w14:paraId="42A778A7" w14:textId="418FAC20" w:rsidR="002573B4" w:rsidRPr="003240E6" w:rsidRDefault="007A7053" w:rsidP="003A1942">
            <w:pPr>
              <w:jc w:val="center"/>
              <w:rPr>
                <w:rFonts w:asciiTheme="minorHAnsi" w:hAnsiTheme="minorHAnsi" w:cstheme="minorHAnsi"/>
                <w:sz w:val="22"/>
                <w:szCs w:val="22"/>
                <w:lang w:val="en-GB"/>
              </w:rPr>
            </w:pPr>
            <w:r w:rsidRPr="003240E6">
              <w:rPr>
                <w:rFonts w:asciiTheme="minorHAnsi" w:hAnsiTheme="minorHAnsi" w:cstheme="minorHAnsi"/>
                <w:sz w:val="22"/>
                <w:szCs w:val="22"/>
                <w:lang w:val="en-GB"/>
              </w:rPr>
              <w:t>7 (1)</w:t>
            </w:r>
          </w:p>
        </w:tc>
        <w:tc>
          <w:tcPr>
            <w:tcW w:w="4252" w:type="dxa"/>
            <w:tcBorders>
              <w:top w:val="single" w:sz="4" w:space="0" w:color="auto"/>
              <w:left w:val="single" w:sz="4" w:space="0" w:color="auto"/>
              <w:bottom w:val="single" w:sz="4" w:space="0" w:color="auto"/>
              <w:right w:val="single" w:sz="4" w:space="0" w:color="auto"/>
            </w:tcBorders>
          </w:tcPr>
          <w:p w14:paraId="4F3D236F" w14:textId="77777777" w:rsidR="006C11DA" w:rsidRPr="003240E6" w:rsidRDefault="006C11DA" w:rsidP="006C11DA">
            <w:pPr>
              <w:rPr>
                <w:rFonts w:asciiTheme="minorHAnsi" w:hAnsiTheme="minorHAnsi" w:cstheme="minorHAnsi"/>
                <w:noProof/>
                <w:sz w:val="22"/>
                <w:szCs w:val="22"/>
              </w:rPr>
            </w:pPr>
            <w:r w:rsidRPr="003240E6">
              <w:rPr>
                <w:rFonts w:asciiTheme="minorHAnsi" w:hAnsiTheme="minorHAnsi" w:cstheme="minorHAnsi"/>
                <w:noProof/>
                <w:sz w:val="22"/>
                <w:szCs w:val="22"/>
              </w:rPr>
              <w:t xml:space="preserve">Strengthen strategic alignment between CECD and the academic units through proactive engagement with: </w:t>
            </w:r>
          </w:p>
          <w:p w14:paraId="778546DE" w14:textId="77777777" w:rsidR="006C11DA" w:rsidRPr="003240E6" w:rsidRDefault="006C11DA" w:rsidP="006C11DA">
            <w:pPr>
              <w:rPr>
                <w:rFonts w:asciiTheme="minorHAnsi" w:hAnsiTheme="minorHAnsi" w:cstheme="minorHAnsi"/>
                <w:noProof/>
                <w:sz w:val="22"/>
                <w:szCs w:val="22"/>
              </w:rPr>
            </w:pPr>
            <w:r w:rsidRPr="003240E6">
              <w:rPr>
                <w:rFonts w:asciiTheme="minorHAnsi" w:hAnsiTheme="minorHAnsi" w:cstheme="minorHAnsi"/>
                <w:noProof/>
                <w:sz w:val="22"/>
                <w:szCs w:val="22"/>
              </w:rPr>
              <w:t xml:space="preserve">The academic transformation initiative </w:t>
            </w:r>
          </w:p>
          <w:p w14:paraId="4EFCA1EB" w14:textId="77777777" w:rsidR="006C11DA" w:rsidRPr="003240E6" w:rsidRDefault="006C11DA" w:rsidP="006C11DA">
            <w:pPr>
              <w:rPr>
                <w:rFonts w:asciiTheme="minorHAnsi" w:hAnsiTheme="minorHAnsi" w:cstheme="minorHAnsi"/>
                <w:noProof/>
                <w:sz w:val="22"/>
                <w:szCs w:val="22"/>
              </w:rPr>
            </w:pPr>
            <w:r w:rsidRPr="003240E6">
              <w:rPr>
                <w:rFonts w:asciiTheme="minorHAnsi" w:hAnsiTheme="minorHAnsi" w:cstheme="minorHAnsi"/>
                <w:noProof/>
                <w:sz w:val="22"/>
                <w:szCs w:val="22"/>
              </w:rPr>
              <w:t>Vice-President’s Management Group</w:t>
            </w:r>
          </w:p>
          <w:p w14:paraId="4CDC842B" w14:textId="77777777" w:rsidR="006C11DA" w:rsidRPr="003240E6" w:rsidRDefault="006C11DA" w:rsidP="006C11DA">
            <w:pPr>
              <w:rPr>
                <w:rFonts w:asciiTheme="minorHAnsi" w:hAnsiTheme="minorHAnsi" w:cstheme="minorHAnsi"/>
                <w:noProof/>
                <w:sz w:val="22"/>
                <w:szCs w:val="22"/>
              </w:rPr>
            </w:pPr>
            <w:r w:rsidRPr="003240E6">
              <w:rPr>
                <w:rFonts w:asciiTheme="minorHAnsi" w:hAnsiTheme="minorHAnsi" w:cstheme="minorHAnsi"/>
                <w:noProof/>
                <w:sz w:val="22"/>
                <w:szCs w:val="22"/>
              </w:rPr>
              <w:t>Academic Council</w:t>
            </w:r>
          </w:p>
          <w:p w14:paraId="42C7509E" w14:textId="77777777" w:rsidR="006C11DA" w:rsidRPr="003240E6" w:rsidRDefault="006C11DA" w:rsidP="006C11DA">
            <w:pPr>
              <w:rPr>
                <w:rFonts w:asciiTheme="minorHAnsi" w:hAnsiTheme="minorHAnsi" w:cstheme="minorHAnsi"/>
                <w:noProof/>
                <w:sz w:val="22"/>
                <w:szCs w:val="22"/>
              </w:rPr>
            </w:pPr>
            <w:r w:rsidRPr="003240E6">
              <w:rPr>
                <w:rFonts w:asciiTheme="minorHAnsi" w:hAnsiTheme="minorHAnsi" w:cstheme="minorHAnsi"/>
                <w:noProof/>
                <w:sz w:val="22"/>
                <w:szCs w:val="22"/>
              </w:rPr>
              <w:t>Deans</w:t>
            </w:r>
          </w:p>
          <w:p w14:paraId="2DCC7A75" w14:textId="736CA5EC" w:rsidR="002573B4" w:rsidRPr="003240E6" w:rsidRDefault="006C11DA" w:rsidP="006C11DA">
            <w:pPr>
              <w:rPr>
                <w:rFonts w:asciiTheme="minorHAnsi" w:hAnsiTheme="minorHAnsi" w:cstheme="minorHAnsi"/>
                <w:sz w:val="22"/>
                <w:szCs w:val="22"/>
                <w:lang w:val="en-GB"/>
              </w:rPr>
            </w:pPr>
            <w:r w:rsidRPr="003240E6">
              <w:rPr>
                <w:rFonts w:asciiTheme="minorHAnsi" w:hAnsiTheme="minorHAnsi" w:cstheme="minorHAnsi"/>
                <w:noProof/>
                <w:sz w:val="22"/>
                <w:szCs w:val="22"/>
              </w:rPr>
              <w:t>Management Council</w:t>
            </w:r>
          </w:p>
        </w:tc>
        <w:tc>
          <w:tcPr>
            <w:tcW w:w="877" w:type="dxa"/>
            <w:tcBorders>
              <w:top w:val="single" w:sz="4" w:space="0" w:color="auto"/>
              <w:left w:val="single" w:sz="4" w:space="0" w:color="auto"/>
              <w:bottom w:val="single" w:sz="4" w:space="0" w:color="auto"/>
              <w:right w:val="single" w:sz="4" w:space="0" w:color="auto"/>
            </w:tcBorders>
          </w:tcPr>
          <w:p w14:paraId="1882A18A" w14:textId="5C3D07F3" w:rsidR="002573B4" w:rsidRPr="003240E6" w:rsidRDefault="006C11DA" w:rsidP="00442500">
            <w:pPr>
              <w:jc w:val="center"/>
              <w:rPr>
                <w:rFonts w:asciiTheme="minorHAnsi" w:hAnsiTheme="minorHAnsi" w:cstheme="minorHAnsi"/>
                <w:sz w:val="22"/>
                <w:szCs w:val="22"/>
                <w:lang w:val="en-GB"/>
              </w:rPr>
            </w:pPr>
            <w:r w:rsidRPr="003240E6">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667BE619" w14:textId="77777777" w:rsidR="002573B4" w:rsidRPr="003240E6" w:rsidRDefault="002573B4" w:rsidP="00E9094B">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3A374B69" w14:textId="77777777" w:rsidR="002573B4" w:rsidRPr="003240E6" w:rsidRDefault="002573B4" w:rsidP="002573B4">
            <w:pPr>
              <w:rPr>
                <w:rFonts w:asciiTheme="minorHAnsi" w:hAnsiTheme="minorHAnsi" w:cstheme="minorHAnsi"/>
                <w:sz w:val="22"/>
                <w:szCs w:val="22"/>
                <w:lang w:val="en-GB"/>
              </w:rPr>
            </w:pPr>
          </w:p>
        </w:tc>
      </w:tr>
      <w:tr w:rsidR="00FC4C80" w:rsidRPr="002573B4" w14:paraId="0C23D87B" w14:textId="77777777" w:rsidTr="007D0CCD">
        <w:tc>
          <w:tcPr>
            <w:tcW w:w="993" w:type="dxa"/>
            <w:tcBorders>
              <w:top w:val="single" w:sz="4" w:space="0" w:color="auto"/>
              <w:left w:val="single" w:sz="4" w:space="0" w:color="auto"/>
              <w:bottom w:val="single" w:sz="4" w:space="0" w:color="auto"/>
              <w:right w:val="single" w:sz="4" w:space="0" w:color="auto"/>
            </w:tcBorders>
          </w:tcPr>
          <w:p w14:paraId="7104061F" w14:textId="62E96522" w:rsidR="00FC4C80" w:rsidRPr="003240E6" w:rsidRDefault="00821490" w:rsidP="003A1942">
            <w:pPr>
              <w:jc w:val="center"/>
              <w:rPr>
                <w:rFonts w:asciiTheme="minorHAnsi" w:hAnsiTheme="minorHAnsi" w:cstheme="minorHAnsi"/>
                <w:sz w:val="22"/>
                <w:szCs w:val="22"/>
                <w:lang w:val="en-GB"/>
              </w:rPr>
            </w:pPr>
            <w:r w:rsidRPr="003240E6">
              <w:rPr>
                <w:rFonts w:asciiTheme="minorHAnsi" w:hAnsiTheme="minorHAnsi" w:cstheme="minorHAnsi"/>
                <w:sz w:val="22"/>
                <w:szCs w:val="22"/>
                <w:lang w:val="en-GB"/>
              </w:rPr>
              <w:t>8 (1)</w:t>
            </w:r>
          </w:p>
        </w:tc>
        <w:tc>
          <w:tcPr>
            <w:tcW w:w="4252" w:type="dxa"/>
            <w:tcBorders>
              <w:top w:val="single" w:sz="4" w:space="0" w:color="auto"/>
              <w:left w:val="single" w:sz="4" w:space="0" w:color="auto"/>
              <w:bottom w:val="single" w:sz="4" w:space="0" w:color="auto"/>
              <w:right w:val="single" w:sz="4" w:space="0" w:color="auto"/>
            </w:tcBorders>
          </w:tcPr>
          <w:p w14:paraId="426BB950" w14:textId="4C76CECD" w:rsidR="00FC4C80" w:rsidRPr="003240E6" w:rsidRDefault="00A928BA" w:rsidP="002573B4">
            <w:pPr>
              <w:rPr>
                <w:rFonts w:asciiTheme="minorHAnsi" w:hAnsiTheme="minorHAnsi" w:cstheme="minorHAnsi"/>
                <w:sz w:val="22"/>
                <w:szCs w:val="22"/>
                <w:lang w:val="en-GB"/>
              </w:rPr>
            </w:pPr>
            <w:r w:rsidRPr="003240E6">
              <w:rPr>
                <w:rFonts w:asciiTheme="minorHAnsi" w:hAnsiTheme="minorHAnsi" w:cstheme="minorHAnsi"/>
                <w:noProof/>
                <w:sz w:val="22"/>
                <w:szCs w:val="22"/>
              </w:rPr>
              <w:t>Work with senior management to explore different and expanded resourcing models for CECD.</w:t>
            </w:r>
          </w:p>
        </w:tc>
        <w:tc>
          <w:tcPr>
            <w:tcW w:w="877" w:type="dxa"/>
            <w:tcBorders>
              <w:top w:val="single" w:sz="4" w:space="0" w:color="auto"/>
              <w:left w:val="single" w:sz="4" w:space="0" w:color="auto"/>
              <w:bottom w:val="single" w:sz="4" w:space="0" w:color="auto"/>
              <w:right w:val="single" w:sz="4" w:space="0" w:color="auto"/>
            </w:tcBorders>
          </w:tcPr>
          <w:p w14:paraId="39B11B30" w14:textId="18ACF3B8" w:rsidR="00FC4C80" w:rsidRPr="003240E6" w:rsidRDefault="00E81654" w:rsidP="00442500">
            <w:pPr>
              <w:jc w:val="center"/>
              <w:rPr>
                <w:rFonts w:asciiTheme="minorHAnsi" w:hAnsiTheme="minorHAnsi" w:cstheme="minorHAnsi"/>
                <w:sz w:val="22"/>
                <w:szCs w:val="22"/>
                <w:lang w:val="en-GB"/>
              </w:rPr>
            </w:pPr>
            <w:r w:rsidRPr="003240E6">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5A6CD435" w14:textId="130A996F" w:rsidR="00FC4C80" w:rsidRPr="003240E6" w:rsidRDefault="00FC4C80" w:rsidP="00E9094B">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1C15D1F1" w14:textId="36A900C9" w:rsidR="00FC4C80" w:rsidRPr="003240E6" w:rsidRDefault="00BB1145" w:rsidP="002573B4">
            <w:pPr>
              <w:rPr>
                <w:rFonts w:asciiTheme="minorHAnsi" w:hAnsiTheme="minorHAnsi" w:cstheme="minorHAnsi"/>
                <w:sz w:val="22"/>
                <w:szCs w:val="22"/>
                <w:lang w:val="en-GB"/>
              </w:rPr>
            </w:pPr>
            <w:r>
              <w:rPr>
                <w:rFonts w:asciiTheme="minorHAnsi" w:hAnsiTheme="minorHAnsi" w:cstheme="minorHAnsi"/>
                <w:sz w:val="22"/>
                <w:szCs w:val="22"/>
                <w:lang w:val="en-GB"/>
              </w:rPr>
              <w:t>See Rec 3</w:t>
            </w:r>
          </w:p>
        </w:tc>
      </w:tr>
      <w:tr w:rsidR="00FC4C80" w:rsidRPr="002573B4" w14:paraId="7341A3AB" w14:textId="77777777" w:rsidTr="007D0CCD">
        <w:tc>
          <w:tcPr>
            <w:tcW w:w="993" w:type="dxa"/>
            <w:tcBorders>
              <w:top w:val="single" w:sz="4" w:space="0" w:color="auto"/>
              <w:left w:val="single" w:sz="4" w:space="0" w:color="auto"/>
              <w:bottom w:val="single" w:sz="4" w:space="0" w:color="auto"/>
              <w:right w:val="single" w:sz="4" w:space="0" w:color="auto"/>
            </w:tcBorders>
          </w:tcPr>
          <w:p w14:paraId="6AF63D86" w14:textId="2E39081A" w:rsidR="00FC4C80" w:rsidRPr="003240E6" w:rsidRDefault="00994A99" w:rsidP="003A1942">
            <w:pPr>
              <w:jc w:val="center"/>
              <w:rPr>
                <w:rFonts w:asciiTheme="minorHAnsi" w:hAnsiTheme="minorHAnsi" w:cstheme="minorHAnsi"/>
                <w:sz w:val="22"/>
                <w:szCs w:val="22"/>
                <w:lang w:val="en-GB"/>
              </w:rPr>
            </w:pPr>
            <w:r w:rsidRPr="003240E6">
              <w:rPr>
                <w:rFonts w:asciiTheme="minorHAnsi" w:hAnsiTheme="minorHAnsi" w:cstheme="minorHAnsi"/>
                <w:sz w:val="22"/>
                <w:szCs w:val="22"/>
                <w:lang w:val="en-GB"/>
              </w:rPr>
              <w:t>9 (1)</w:t>
            </w:r>
          </w:p>
        </w:tc>
        <w:tc>
          <w:tcPr>
            <w:tcW w:w="4252" w:type="dxa"/>
            <w:tcBorders>
              <w:top w:val="single" w:sz="4" w:space="0" w:color="auto"/>
              <w:left w:val="single" w:sz="4" w:space="0" w:color="auto"/>
              <w:bottom w:val="single" w:sz="4" w:space="0" w:color="auto"/>
              <w:right w:val="single" w:sz="4" w:space="0" w:color="auto"/>
            </w:tcBorders>
          </w:tcPr>
          <w:p w14:paraId="03A33EB6" w14:textId="1EE06733" w:rsidR="00FC4C80" w:rsidRPr="003240E6" w:rsidRDefault="0059748F" w:rsidP="002573B4">
            <w:pPr>
              <w:rPr>
                <w:rFonts w:asciiTheme="minorHAnsi" w:hAnsiTheme="minorHAnsi" w:cstheme="minorHAnsi"/>
                <w:sz w:val="22"/>
                <w:szCs w:val="22"/>
                <w:lang w:val="en-GB"/>
              </w:rPr>
            </w:pPr>
            <w:r w:rsidRPr="003240E6">
              <w:rPr>
                <w:rFonts w:asciiTheme="minorHAnsi" w:hAnsiTheme="minorHAnsi" w:cstheme="minorHAnsi"/>
                <w:noProof/>
                <w:sz w:val="22"/>
                <w:szCs w:val="22"/>
              </w:rPr>
              <w:t>Engage proactively with the Academic Programme Review Committee (APRC) to ensure CECD input to programme development, review and accreditation.</w:t>
            </w:r>
          </w:p>
        </w:tc>
        <w:tc>
          <w:tcPr>
            <w:tcW w:w="877" w:type="dxa"/>
            <w:tcBorders>
              <w:top w:val="single" w:sz="4" w:space="0" w:color="auto"/>
              <w:left w:val="single" w:sz="4" w:space="0" w:color="auto"/>
              <w:bottom w:val="single" w:sz="4" w:space="0" w:color="auto"/>
              <w:right w:val="single" w:sz="4" w:space="0" w:color="auto"/>
            </w:tcBorders>
          </w:tcPr>
          <w:p w14:paraId="28A97781" w14:textId="7D055418" w:rsidR="00FC4C80" w:rsidRPr="003240E6" w:rsidRDefault="0059748F" w:rsidP="00442500">
            <w:pPr>
              <w:jc w:val="center"/>
              <w:rPr>
                <w:rFonts w:asciiTheme="minorHAnsi" w:hAnsiTheme="minorHAnsi" w:cstheme="minorHAnsi"/>
                <w:sz w:val="22"/>
                <w:szCs w:val="22"/>
                <w:lang w:val="en-GB"/>
              </w:rPr>
            </w:pPr>
            <w:r w:rsidRPr="003240E6">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085A49DD" w14:textId="77777777" w:rsidR="00FC4C80" w:rsidRPr="003240E6" w:rsidRDefault="00FC4C80" w:rsidP="00E9094B">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0AD04708" w14:textId="77777777" w:rsidR="00FC4C80" w:rsidRPr="003240E6" w:rsidRDefault="00FC4C80" w:rsidP="002573B4">
            <w:pPr>
              <w:rPr>
                <w:rFonts w:asciiTheme="minorHAnsi" w:hAnsiTheme="minorHAnsi" w:cstheme="minorHAnsi"/>
                <w:sz w:val="22"/>
                <w:szCs w:val="22"/>
                <w:lang w:val="en-GB"/>
              </w:rPr>
            </w:pPr>
          </w:p>
        </w:tc>
      </w:tr>
      <w:tr w:rsidR="00FC4C80" w:rsidRPr="002573B4" w14:paraId="10AA87EF" w14:textId="77777777" w:rsidTr="007D0CCD">
        <w:tc>
          <w:tcPr>
            <w:tcW w:w="993" w:type="dxa"/>
            <w:tcBorders>
              <w:top w:val="single" w:sz="4" w:space="0" w:color="auto"/>
              <w:left w:val="single" w:sz="4" w:space="0" w:color="auto"/>
              <w:bottom w:val="single" w:sz="4" w:space="0" w:color="auto"/>
              <w:right w:val="single" w:sz="4" w:space="0" w:color="auto"/>
            </w:tcBorders>
          </w:tcPr>
          <w:p w14:paraId="181275EC" w14:textId="60FCAD7E" w:rsidR="00FC4C80" w:rsidRPr="003240E6" w:rsidRDefault="007D3D07" w:rsidP="003A1942">
            <w:pPr>
              <w:jc w:val="center"/>
              <w:rPr>
                <w:rFonts w:asciiTheme="minorHAnsi" w:hAnsiTheme="minorHAnsi" w:cstheme="minorHAnsi"/>
                <w:sz w:val="22"/>
                <w:szCs w:val="22"/>
                <w:lang w:val="en-GB"/>
              </w:rPr>
            </w:pPr>
            <w:r w:rsidRPr="003240E6">
              <w:rPr>
                <w:rFonts w:asciiTheme="minorHAnsi" w:hAnsiTheme="minorHAnsi" w:cstheme="minorHAnsi"/>
                <w:sz w:val="22"/>
                <w:szCs w:val="22"/>
                <w:lang w:val="en-GB"/>
              </w:rPr>
              <w:t>10 (</w:t>
            </w:r>
            <w:r w:rsidR="00A928BA" w:rsidRPr="003240E6">
              <w:rPr>
                <w:rFonts w:asciiTheme="minorHAnsi" w:hAnsiTheme="minorHAnsi" w:cstheme="minorHAnsi"/>
                <w:sz w:val="22"/>
                <w:szCs w:val="22"/>
                <w:lang w:val="en-GB"/>
              </w:rPr>
              <w:t>1</w:t>
            </w:r>
            <w:r w:rsidRPr="003240E6">
              <w:rPr>
                <w:rFonts w:asciiTheme="minorHAnsi" w:hAnsiTheme="minorHAnsi" w:cstheme="minorHAnsi"/>
                <w:sz w:val="22"/>
                <w:szCs w:val="22"/>
                <w:lang w:val="en-GB"/>
              </w:rPr>
              <w:t>)</w:t>
            </w:r>
          </w:p>
        </w:tc>
        <w:tc>
          <w:tcPr>
            <w:tcW w:w="4252" w:type="dxa"/>
            <w:tcBorders>
              <w:top w:val="single" w:sz="4" w:space="0" w:color="auto"/>
              <w:left w:val="single" w:sz="4" w:space="0" w:color="auto"/>
              <w:bottom w:val="single" w:sz="4" w:space="0" w:color="auto"/>
              <w:right w:val="single" w:sz="4" w:space="0" w:color="auto"/>
            </w:tcBorders>
          </w:tcPr>
          <w:p w14:paraId="17429E6D" w14:textId="07CAD9E1" w:rsidR="00FC4C80" w:rsidRPr="003240E6" w:rsidRDefault="00E0378F" w:rsidP="002573B4">
            <w:pPr>
              <w:rPr>
                <w:rFonts w:asciiTheme="minorHAnsi" w:hAnsiTheme="minorHAnsi" w:cstheme="minorHAnsi"/>
                <w:sz w:val="22"/>
                <w:szCs w:val="22"/>
                <w:lang w:val="en-GB"/>
              </w:rPr>
            </w:pPr>
            <w:r w:rsidRPr="003240E6">
              <w:rPr>
                <w:rFonts w:asciiTheme="minorHAnsi" w:hAnsiTheme="minorHAnsi" w:cstheme="minorHAnsi"/>
                <w:noProof/>
                <w:sz w:val="22"/>
                <w:szCs w:val="22"/>
              </w:rPr>
              <w:t>Work with senior management to develop a business plan to facilitate scaling up the Coop programme.</w:t>
            </w:r>
          </w:p>
        </w:tc>
        <w:tc>
          <w:tcPr>
            <w:tcW w:w="877" w:type="dxa"/>
            <w:tcBorders>
              <w:top w:val="single" w:sz="4" w:space="0" w:color="auto"/>
              <w:left w:val="single" w:sz="4" w:space="0" w:color="auto"/>
              <w:bottom w:val="single" w:sz="4" w:space="0" w:color="auto"/>
              <w:right w:val="single" w:sz="4" w:space="0" w:color="auto"/>
            </w:tcBorders>
          </w:tcPr>
          <w:p w14:paraId="71C47E35" w14:textId="34503789" w:rsidR="00FC4C80" w:rsidRPr="003240E6" w:rsidRDefault="00156629" w:rsidP="00442500">
            <w:pPr>
              <w:jc w:val="center"/>
              <w:rPr>
                <w:rFonts w:asciiTheme="minorHAnsi" w:hAnsiTheme="minorHAnsi" w:cstheme="minorHAnsi"/>
                <w:sz w:val="22"/>
                <w:szCs w:val="22"/>
                <w:lang w:val="en-GB"/>
              </w:rPr>
            </w:pPr>
            <w:r w:rsidRPr="003240E6">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1A2AA374" w14:textId="29802676" w:rsidR="00FC4C80" w:rsidRPr="003240E6" w:rsidRDefault="00FC4C80" w:rsidP="00E9094B">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70CD57B4" w14:textId="01AC72DD" w:rsidR="00FC4C80" w:rsidRPr="003240E6" w:rsidRDefault="00156629" w:rsidP="002573B4">
            <w:pPr>
              <w:rPr>
                <w:rFonts w:asciiTheme="minorHAnsi" w:hAnsiTheme="minorHAnsi" w:cstheme="minorHAnsi"/>
                <w:sz w:val="22"/>
                <w:szCs w:val="22"/>
                <w:lang w:val="en-GB"/>
              </w:rPr>
            </w:pPr>
            <w:r>
              <w:rPr>
                <w:rFonts w:asciiTheme="minorHAnsi" w:hAnsiTheme="minorHAnsi" w:cstheme="minorHAnsi"/>
                <w:sz w:val="22"/>
                <w:szCs w:val="22"/>
                <w:lang w:val="en-GB"/>
              </w:rPr>
              <w:t>See Rec 3</w:t>
            </w:r>
          </w:p>
        </w:tc>
      </w:tr>
      <w:tr w:rsidR="00FC4C80" w:rsidRPr="002573B4" w14:paraId="56FB57F6" w14:textId="77777777" w:rsidTr="007D0CCD">
        <w:tc>
          <w:tcPr>
            <w:tcW w:w="993" w:type="dxa"/>
            <w:tcBorders>
              <w:top w:val="single" w:sz="4" w:space="0" w:color="auto"/>
              <w:left w:val="single" w:sz="4" w:space="0" w:color="auto"/>
              <w:bottom w:val="single" w:sz="4" w:space="0" w:color="auto"/>
              <w:right w:val="single" w:sz="4" w:space="0" w:color="auto"/>
            </w:tcBorders>
          </w:tcPr>
          <w:p w14:paraId="0EE15735" w14:textId="75AEA179" w:rsidR="00FC4C80" w:rsidRPr="003240E6" w:rsidRDefault="00A6237A" w:rsidP="003A1942">
            <w:pPr>
              <w:jc w:val="center"/>
              <w:rPr>
                <w:rFonts w:asciiTheme="minorHAnsi" w:hAnsiTheme="minorHAnsi" w:cstheme="minorHAnsi"/>
                <w:sz w:val="22"/>
                <w:szCs w:val="22"/>
                <w:lang w:val="en-GB"/>
              </w:rPr>
            </w:pPr>
            <w:r w:rsidRPr="003240E6">
              <w:rPr>
                <w:rFonts w:asciiTheme="minorHAnsi" w:hAnsiTheme="minorHAnsi" w:cstheme="minorHAnsi"/>
                <w:sz w:val="22"/>
                <w:szCs w:val="22"/>
                <w:lang w:val="en-GB"/>
              </w:rPr>
              <w:t>11 (</w:t>
            </w:r>
            <w:r w:rsidR="00A928BA" w:rsidRPr="003240E6">
              <w:rPr>
                <w:rFonts w:asciiTheme="minorHAnsi" w:hAnsiTheme="minorHAnsi" w:cstheme="minorHAnsi"/>
                <w:sz w:val="22"/>
                <w:szCs w:val="22"/>
                <w:lang w:val="en-GB"/>
              </w:rPr>
              <w:t>1</w:t>
            </w:r>
            <w:r w:rsidRPr="003240E6">
              <w:rPr>
                <w:rFonts w:asciiTheme="minorHAnsi" w:hAnsiTheme="minorHAnsi" w:cstheme="minorHAnsi"/>
                <w:sz w:val="22"/>
                <w:szCs w:val="22"/>
                <w:lang w:val="en-GB"/>
              </w:rPr>
              <w:t>)</w:t>
            </w:r>
          </w:p>
        </w:tc>
        <w:tc>
          <w:tcPr>
            <w:tcW w:w="4252" w:type="dxa"/>
            <w:tcBorders>
              <w:top w:val="single" w:sz="4" w:space="0" w:color="auto"/>
              <w:left w:val="single" w:sz="4" w:space="0" w:color="auto"/>
              <w:bottom w:val="single" w:sz="4" w:space="0" w:color="auto"/>
              <w:right w:val="single" w:sz="4" w:space="0" w:color="auto"/>
            </w:tcBorders>
          </w:tcPr>
          <w:p w14:paraId="75DB4CEA" w14:textId="23176231" w:rsidR="00FC4C80" w:rsidRPr="003240E6" w:rsidRDefault="005A2079" w:rsidP="002573B4">
            <w:pPr>
              <w:rPr>
                <w:rFonts w:asciiTheme="minorHAnsi" w:hAnsiTheme="minorHAnsi" w:cstheme="minorHAnsi"/>
                <w:sz w:val="22"/>
                <w:szCs w:val="22"/>
                <w:lang w:val="en-GB"/>
              </w:rPr>
            </w:pPr>
            <w:r w:rsidRPr="003240E6">
              <w:rPr>
                <w:rFonts w:asciiTheme="minorHAnsi" w:hAnsiTheme="minorHAnsi" w:cstheme="minorHAnsi"/>
                <w:noProof/>
                <w:sz w:val="22"/>
                <w:szCs w:val="22"/>
              </w:rPr>
              <w:t>Explore options for the revision of the ‘first- offer’ rule with input from students and employers.</w:t>
            </w:r>
          </w:p>
        </w:tc>
        <w:tc>
          <w:tcPr>
            <w:tcW w:w="877" w:type="dxa"/>
            <w:tcBorders>
              <w:top w:val="single" w:sz="4" w:space="0" w:color="auto"/>
              <w:left w:val="single" w:sz="4" w:space="0" w:color="auto"/>
              <w:bottom w:val="single" w:sz="4" w:space="0" w:color="auto"/>
              <w:right w:val="single" w:sz="4" w:space="0" w:color="auto"/>
            </w:tcBorders>
          </w:tcPr>
          <w:p w14:paraId="7922A3D7" w14:textId="223BB45F" w:rsidR="00FC4C80" w:rsidRPr="003240E6" w:rsidRDefault="005A2079" w:rsidP="00442500">
            <w:pPr>
              <w:jc w:val="center"/>
              <w:rPr>
                <w:rFonts w:asciiTheme="minorHAnsi" w:hAnsiTheme="minorHAnsi" w:cstheme="minorHAnsi"/>
                <w:sz w:val="22"/>
                <w:szCs w:val="22"/>
                <w:lang w:val="en-GB"/>
              </w:rPr>
            </w:pPr>
            <w:r w:rsidRPr="003240E6">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40F4729B" w14:textId="77777777" w:rsidR="00FC4C80" w:rsidRPr="003240E6" w:rsidRDefault="00FC4C80" w:rsidP="00E9094B">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7CDD75C1" w14:textId="036A531C" w:rsidR="00FC4C80" w:rsidRPr="003240E6" w:rsidRDefault="00FC4C80" w:rsidP="002573B4">
            <w:pPr>
              <w:rPr>
                <w:rFonts w:asciiTheme="minorHAnsi" w:hAnsiTheme="minorHAnsi" w:cstheme="minorHAnsi"/>
                <w:sz w:val="22"/>
                <w:szCs w:val="22"/>
                <w:lang w:val="en-GB"/>
              </w:rPr>
            </w:pPr>
          </w:p>
        </w:tc>
      </w:tr>
      <w:tr w:rsidR="00FC4C80" w:rsidRPr="002573B4" w14:paraId="6F53C6BA" w14:textId="77777777" w:rsidTr="007D0CCD">
        <w:tc>
          <w:tcPr>
            <w:tcW w:w="993" w:type="dxa"/>
            <w:tcBorders>
              <w:top w:val="single" w:sz="4" w:space="0" w:color="auto"/>
              <w:left w:val="single" w:sz="4" w:space="0" w:color="auto"/>
              <w:bottom w:val="single" w:sz="4" w:space="0" w:color="auto"/>
              <w:right w:val="single" w:sz="4" w:space="0" w:color="auto"/>
            </w:tcBorders>
          </w:tcPr>
          <w:p w14:paraId="0D4361D6" w14:textId="0531479D" w:rsidR="00FC4C80" w:rsidRPr="003240E6" w:rsidRDefault="00D24A5D" w:rsidP="003A1942">
            <w:pPr>
              <w:jc w:val="center"/>
              <w:rPr>
                <w:rFonts w:asciiTheme="minorHAnsi" w:hAnsiTheme="minorHAnsi" w:cstheme="minorHAnsi"/>
                <w:sz w:val="22"/>
                <w:szCs w:val="22"/>
                <w:lang w:val="en-GB"/>
              </w:rPr>
            </w:pPr>
            <w:r w:rsidRPr="003240E6">
              <w:rPr>
                <w:rFonts w:asciiTheme="minorHAnsi" w:hAnsiTheme="minorHAnsi" w:cstheme="minorHAnsi"/>
                <w:sz w:val="22"/>
                <w:szCs w:val="22"/>
                <w:lang w:val="en-GB"/>
              </w:rPr>
              <w:t>12 (</w:t>
            </w:r>
            <w:r w:rsidR="00A928BA" w:rsidRPr="003240E6">
              <w:rPr>
                <w:rFonts w:asciiTheme="minorHAnsi" w:hAnsiTheme="minorHAnsi" w:cstheme="minorHAnsi"/>
                <w:sz w:val="22"/>
                <w:szCs w:val="22"/>
                <w:lang w:val="en-GB"/>
              </w:rPr>
              <w:t>1</w:t>
            </w:r>
            <w:r w:rsidRPr="003240E6">
              <w:rPr>
                <w:rFonts w:asciiTheme="minorHAnsi" w:hAnsiTheme="minorHAnsi" w:cstheme="minorHAnsi"/>
                <w:sz w:val="22"/>
                <w:szCs w:val="22"/>
                <w:lang w:val="en-GB"/>
              </w:rPr>
              <w:t>)</w:t>
            </w:r>
          </w:p>
        </w:tc>
        <w:tc>
          <w:tcPr>
            <w:tcW w:w="4252" w:type="dxa"/>
            <w:tcBorders>
              <w:top w:val="single" w:sz="4" w:space="0" w:color="auto"/>
              <w:left w:val="single" w:sz="4" w:space="0" w:color="auto"/>
              <w:bottom w:val="single" w:sz="4" w:space="0" w:color="auto"/>
              <w:right w:val="single" w:sz="4" w:space="0" w:color="auto"/>
            </w:tcBorders>
          </w:tcPr>
          <w:p w14:paraId="6D0CF554" w14:textId="14B318F2" w:rsidR="00FC4C80" w:rsidRPr="003240E6" w:rsidRDefault="00550147" w:rsidP="002573B4">
            <w:pPr>
              <w:rPr>
                <w:rFonts w:asciiTheme="minorHAnsi" w:hAnsiTheme="minorHAnsi" w:cstheme="minorHAnsi"/>
                <w:sz w:val="22"/>
                <w:szCs w:val="22"/>
                <w:lang w:val="en-GB"/>
              </w:rPr>
            </w:pPr>
            <w:r w:rsidRPr="003240E6">
              <w:rPr>
                <w:rFonts w:asciiTheme="minorHAnsi" w:hAnsiTheme="minorHAnsi" w:cstheme="minorHAnsi"/>
                <w:noProof/>
                <w:sz w:val="22"/>
                <w:szCs w:val="22"/>
              </w:rPr>
              <w:t>Work with senior management to ensure the involvement of CECD in Erasmus planning.</w:t>
            </w:r>
          </w:p>
        </w:tc>
        <w:tc>
          <w:tcPr>
            <w:tcW w:w="877" w:type="dxa"/>
            <w:tcBorders>
              <w:top w:val="single" w:sz="4" w:space="0" w:color="auto"/>
              <w:left w:val="single" w:sz="4" w:space="0" w:color="auto"/>
              <w:bottom w:val="single" w:sz="4" w:space="0" w:color="auto"/>
              <w:right w:val="single" w:sz="4" w:space="0" w:color="auto"/>
            </w:tcBorders>
          </w:tcPr>
          <w:p w14:paraId="252C8643" w14:textId="51DD2747" w:rsidR="00FC4C80" w:rsidRPr="003240E6" w:rsidRDefault="00FC4C80" w:rsidP="00442500">
            <w:pPr>
              <w:jc w:val="center"/>
              <w:rPr>
                <w:rFonts w:asciiTheme="minorHAnsi" w:hAnsiTheme="minorHAnsi" w:cstheme="minorHAnsi"/>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14:paraId="38277DCD" w14:textId="55EEA018" w:rsidR="00FC4C80" w:rsidRPr="003240E6" w:rsidRDefault="002A5B93" w:rsidP="00E9094B">
            <w:pPr>
              <w:jc w:val="center"/>
              <w:rPr>
                <w:rFonts w:asciiTheme="minorHAnsi" w:hAnsiTheme="minorHAnsi" w:cstheme="minorHAnsi"/>
                <w:sz w:val="22"/>
                <w:szCs w:val="22"/>
                <w:lang w:val="en-GB"/>
              </w:rPr>
            </w:pPr>
            <w:r w:rsidRPr="003240E6">
              <w:rPr>
                <w:rFonts w:asciiTheme="minorHAnsi" w:hAnsiTheme="minorHAnsi" w:cstheme="minorHAnsi"/>
                <w:b/>
                <w:bCs/>
                <w:sz w:val="22"/>
                <w:szCs w:val="22"/>
                <w:lang w:val="en-GB"/>
              </w:rPr>
              <w:t>√</w:t>
            </w:r>
          </w:p>
        </w:tc>
        <w:tc>
          <w:tcPr>
            <w:tcW w:w="2951" w:type="dxa"/>
            <w:tcBorders>
              <w:top w:val="single" w:sz="4" w:space="0" w:color="auto"/>
              <w:left w:val="single" w:sz="4" w:space="0" w:color="auto"/>
              <w:bottom w:val="single" w:sz="4" w:space="0" w:color="auto"/>
              <w:right w:val="single" w:sz="4" w:space="0" w:color="auto"/>
            </w:tcBorders>
          </w:tcPr>
          <w:p w14:paraId="5E11E38F" w14:textId="591A9922" w:rsidR="00FC4C80" w:rsidRPr="003240E6" w:rsidRDefault="002A5B93" w:rsidP="002573B4">
            <w:pPr>
              <w:rPr>
                <w:rFonts w:asciiTheme="minorHAnsi" w:hAnsiTheme="minorHAnsi" w:cstheme="minorHAnsi"/>
                <w:sz w:val="22"/>
                <w:szCs w:val="22"/>
                <w:lang w:val="en-GB"/>
              </w:rPr>
            </w:pPr>
            <w:r w:rsidRPr="003240E6">
              <w:rPr>
                <w:rFonts w:asciiTheme="minorHAnsi" w:hAnsiTheme="minorHAnsi" w:cstheme="minorHAnsi"/>
                <w:sz w:val="22"/>
                <w:szCs w:val="22"/>
                <w:lang w:val="en-GB"/>
              </w:rPr>
              <w:t>There continues to be a lack of alignment between the UL Academic Calendar those of a number of Erasmus partner Universities. This continues to present very significant issues for both employer partners and affected students. It has been raised by the Director of CECD with the relevant Dean.</w:t>
            </w:r>
            <w:r w:rsidR="00C74BD3">
              <w:rPr>
                <w:rFonts w:asciiTheme="minorHAnsi" w:hAnsiTheme="minorHAnsi" w:cstheme="minorHAnsi"/>
                <w:sz w:val="22"/>
                <w:szCs w:val="22"/>
                <w:lang w:val="en-GB"/>
              </w:rPr>
              <w:t xml:space="preserve"> </w:t>
            </w:r>
            <w:r w:rsidR="008C333A">
              <w:rPr>
                <w:rFonts w:asciiTheme="minorHAnsi" w:hAnsiTheme="minorHAnsi" w:cstheme="minorHAnsi"/>
                <w:sz w:val="22"/>
                <w:szCs w:val="22"/>
                <w:lang w:val="en-GB"/>
              </w:rPr>
              <w:t xml:space="preserve"> </w:t>
            </w:r>
            <w:r w:rsidR="00580876" w:rsidRPr="001D5E8F">
              <w:rPr>
                <w:rFonts w:asciiTheme="minorHAnsi" w:hAnsiTheme="minorHAnsi" w:cstheme="minorHAnsi"/>
                <w:b/>
                <w:bCs/>
                <w:sz w:val="22"/>
                <w:szCs w:val="22"/>
                <w:lang w:val="en-GB"/>
              </w:rPr>
              <w:t>Possible Solution</w:t>
            </w:r>
            <w:r w:rsidR="00580876">
              <w:rPr>
                <w:rFonts w:asciiTheme="minorHAnsi" w:hAnsiTheme="minorHAnsi" w:cstheme="minorHAnsi"/>
                <w:sz w:val="22"/>
                <w:szCs w:val="22"/>
                <w:lang w:val="en-GB"/>
              </w:rPr>
              <w:t xml:space="preserve">: </w:t>
            </w:r>
            <w:r w:rsidR="00DD16E5">
              <w:rPr>
                <w:rFonts w:asciiTheme="minorHAnsi" w:hAnsiTheme="minorHAnsi" w:cstheme="minorHAnsi"/>
                <w:sz w:val="22"/>
                <w:szCs w:val="22"/>
                <w:lang w:val="en-GB"/>
              </w:rPr>
              <w:t xml:space="preserve">use </w:t>
            </w:r>
            <w:r w:rsidR="003344EC">
              <w:rPr>
                <w:rFonts w:asciiTheme="minorHAnsi" w:hAnsiTheme="minorHAnsi" w:cstheme="minorHAnsi"/>
                <w:sz w:val="22"/>
                <w:szCs w:val="22"/>
                <w:lang w:val="en-GB"/>
              </w:rPr>
              <w:t xml:space="preserve">KBS </w:t>
            </w:r>
            <w:r w:rsidR="00DD16E5">
              <w:rPr>
                <w:rFonts w:asciiTheme="minorHAnsi" w:hAnsiTheme="minorHAnsi" w:cstheme="minorHAnsi"/>
                <w:sz w:val="22"/>
                <w:szCs w:val="22"/>
                <w:lang w:val="en-GB"/>
              </w:rPr>
              <w:t xml:space="preserve">programme review to ensure integrity of academic calendar; </w:t>
            </w:r>
            <w:r w:rsidR="004A43EE">
              <w:rPr>
                <w:rFonts w:asciiTheme="minorHAnsi" w:hAnsiTheme="minorHAnsi" w:cstheme="minorHAnsi"/>
                <w:sz w:val="22"/>
                <w:szCs w:val="22"/>
                <w:lang w:val="en-GB"/>
              </w:rPr>
              <w:t>have</w:t>
            </w:r>
            <w:r w:rsidR="00AD245A">
              <w:rPr>
                <w:rFonts w:asciiTheme="minorHAnsi" w:hAnsiTheme="minorHAnsi" w:cstheme="minorHAnsi"/>
                <w:sz w:val="22"/>
                <w:szCs w:val="22"/>
                <w:lang w:val="en-GB"/>
              </w:rPr>
              <w:t xml:space="preserve"> </w:t>
            </w:r>
            <w:r w:rsidR="00580876">
              <w:rPr>
                <w:rFonts w:asciiTheme="minorHAnsi" w:hAnsiTheme="minorHAnsi" w:cstheme="minorHAnsi"/>
                <w:sz w:val="22"/>
                <w:szCs w:val="22"/>
                <w:lang w:val="en-GB"/>
              </w:rPr>
              <w:t>exchange</w:t>
            </w:r>
            <w:r w:rsidR="004A43EE">
              <w:rPr>
                <w:rFonts w:asciiTheme="minorHAnsi" w:hAnsiTheme="minorHAnsi" w:cstheme="minorHAnsi"/>
                <w:sz w:val="22"/>
                <w:szCs w:val="22"/>
                <w:lang w:val="en-GB"/>
              </w:rPr>
              <w:t xml:space="preserve"> </w:t>
            </w:r>
            <w:r w:rsidR="003344EC">
              <w:rPr>
                <w:rFonts w:asciiTheme="minorHAnsi" w:hAnsiTheme="minorHAnsi" w:cstheme="minorHAnsi"/>
                <w:sz w:val="22"/>
                <w:szCs w:val="22"/>
                <w:lang w:val="en-GB"/>
              </w:rPr>
              <w:t>(2</w:t>
            </w:r>
            <w:r w:rsidR="003344EC" w:rsidRPr="003344EC">
              <w:rPr>
                <w:rFonts w:asciiTheme="minorHAnsi" w:hAnsiTheme="minorHAnsi" w:cstheme="minorHAnsi"/>
                <w:sz w:val="22"/>
                <w:szCs w:val="22"/>
                <w:vertAlign w:val="superscript"/>
                <w:lang w:val="en-GB"/>
              </w:rPr>
              <w:t>nd</w:t>
            </w:r>
            <w:r w:rsidR="003344EC">
              <w:rPr>
                <w:rFonts w:asciiTheme="minorHAnsi" w:hAnsiTheme="minorHAnsi" w:cstheme="minorHAnsi"/>
                <w:sz w:val="22"/>
                <w:szCs w:val="22"/>
                <w:lang w:val="en-GB"/>
              </w:rPr>
              <w:t xml:space="preserve"> year) placement (3</w:t>
            </w:r>
            <w:r w:rsidR="003344EC" w:rsidRPr="003344EC">
              <w:rPr>
                <w:rFonts w:asciiTheme="minorHAnsi" w:hAnsiTheme="minorHAnsi" w:cstheme="minorHAnsi"/>
                <w:sz w:val="22"/>
                <w:szCs w:val="22"/>
                <w:vertAlign w:val="superscript"/>
                <w:lang w:val="en-GB"/>
              </w:rPr>
              <w:t>rd</w:t>
            </w:r>
            <w:r w:rsidR="003344EC">
              <w:rPr>
                <w:rFonts w:asciiTheme="minorHAnsi" w:hAnsiTheme="minorHAnsi" w:cstheme="minorHAnsi"/>
                <w:sz w:val="22"/>
                <w:szCs w:val="22"/>
                <w:lang w:val="en-GB"/>
              </w:rPr>
              <w:t xml:space="preserve"> year) </w:t>
            </w:r>
            <w:r w:rsidR="004A43EE">
              <w:rPr>
                <w:rFonts w:asciiTheme="minorHAnsi" w:hAnsiTheme="minorHAnsi" w:cstheme="minorHAnsi"/>
                <w:sz w:val="22"/>
                <w:szCs w:val="22"/>
                <w:lang w:val="en-GB"/>
              </w:rPr>
              <w:t xml:space="preserve">in different academic years. </w:t>
            </w:r>
            <w:r w:rsidR="00780085" w:rsidRPr="00780085">
              <w:rPr>
                <w:rFonts w:asciiTheme="minorHAnsi" w:hAnsiTheme="minorHAnsi" w:cstheme="minorHAnsi"/>
                <w:sz w:val="22"/>
                <w:szCs w:val="22"/>
                <w:highlight w:val="yellow"/>
                <w:lang w:val="en-GB"/>
              </w:rPr>
              <w:t>Escalate PDP</w:t>
            </w:r>
          </w:p>
        </w:tc>
      </w:tr>
      <w:tr w:rsidR="00FC4C80" w:rsidRPr="002573B4" w14:paraId="4260D5F9" w14:textId="77777777" w:rsidTr="007D0CCD">
        <w:tc>
          <w:tcPr>
            <w:tcW w:w="993" w:type="dxa"/>
            <w:tcBorders>
              <w:top w:val="single" w:sz="4" w:space="0" w:color="auto"/>
              <w:left w:val="single" w:sz="4" w:space="0" w:color="auto"/>
              <w:bottom w:val="single" w:sz="4" w:space="0" w:color="auto"/>
              <w:right w:val="single" w:sz="4" w:space="0" w:color="auto"/>
            </w:tcBorders>
          </w:tcPr>
          <w:p w14:paraId="26DAAA8D" w14:textId="44B0F365" w:rsidR="00FC4C80" w:rsidRPr="003240E6" w:rsidRDefault="00437614" w:rsidP="003A1942">
            <w:pPr>
              <w:jc w:val="center"/>
              <w:rPr>
                <w:rFonts w:asciiTheme="minorHAnsi" w:hAnsiTheme="minorHAnsi" w:cstheme="minorHAnsi"/>
                <w:sz w:val="22"/>
                <w:szCs w:val="22"/>
                <w:lang w:val="en-GB"/>
              </w:rPr>
            </w:pPr>
            <w:r w:rsidRPr="003240E6">
              <w:rPr>
                <w:rFonts w:asciiTheme="minorHAnsi" w:hAnsiTheme="minorHAnsi" w:cstheme="minorHAnsi"/>
                <w:sz w:val="22"/>
                <w:szCs w:val="22"/>
                <w:lang w:val="en-GB"/>
              </w:rPr>
              <w:t>13 (</w:t>
            </w:r>
            <w:r w:rsidR="00A928BA" w:rsidRPr="003240E6">
              <w:rPr>
                <w:rFonts w:asciiTheme="minorHAnsi" w:hAnsiTheme="minorHAnsi" w:cstheme="minorHAnsi"/>
                <w:sz w:val="22"/>
                <w:szCs w:val="22"/>
                <w:lang w:val="en-GB"/>
              </w:rPr>
              <w:t>1</w:t>
            </w:r>
            <w:r w:rsidRPr="003240E6">
              <w:rPr>
                <w:rFonts w:asciiTheme="minorHAnsi" w:hAnsiTheme="minorHAnsi" w:cstheme="minorHAnsi"/>
                <w:sz w:val="22"/>
                <w:szCs w:val="22"/>
                <w:lang w:val="en-GB"/>
              </w:rPr>
              <w:t>)</w:t>
            </w:r>
          </w:p>
        </w:tc>
        <w:tc>
          <w:tcPr>
            <w:tcW w:w="4252" w:type="dxa"/>
            <w:tcBorders>
              <w:top w:val="single" w:sz="4" w:space="0" w:color="auto"/>
              <w:left w:val="single" w:sz="4" w:space="0" w:color="auto"/>
              <w:bottom w:val="single" w:sz="4" w:space="0" w:color="auto"/>
              <w:right w:val="single" w:sz="4" w:space="0" w:color="auto"/>
            </w:tcBorders>
          </w:tcPr>
          <w:p w14:paraId="2DCD9B32" w14:textId="74911758" w:rsidR="00FC4C80" w:rsidRPr="003240E6" w:rsidRDefault="00D67243" w:rsidP="002573B4">
            <w:pPr>
              <w:rPr>
                <w:rFonts w:asciiTheme="minorHAnsi" w:hAnsiTheme="minorHAnsi" w:cstheme="minorHAnsi"/>
                <w:sz w:val="22"/>
                <w:szCs w:val="22"/>
                <w:lang w:val="en-GB"/>
              </w:rPr>
            </w:pPr>
            <w:r w:rsidRPr="003240E6">
              <w:rPr>
                <w:rFonts w:asciiTheme="minorHAnsi" w:hAnsiTheme="minorHAnsi" w:cstheme="minorHAnsi"/>
                <w:noProof/>
                <w:sz w:val="22"/>
                <w:szCs w:val="22"/>
              </w:rPr>
              <w:t xml:space="preserve">Work with senior management to change the current situation so that academic units </w:t>
            </w:r>
            <w:r w:rsidRPr="003240E6">
              <w:rPr>
                <w:rFonts w:asciiTheme="minorHAnsi" w:hAnsiTheme="minorHAnsi" w:cstheme="minorHAnsi"/>
                <w:noProof/>
                <w:sz w:val="22"/>
                <w:szCs w:val="22"/>
              </w:rPr>
              <w:lastRenderedPageBreak/>
              <w:t>rather than CECD assume responsibility for the programme planning of unplaced students.</w:t>
            </w:r>
          </w:p>
        </w:tc>
        <w:tc>
          <w:tcPr>
            <w:tcW w:w="877" w:type="dxa"/>
            <w:tcBorders>
              <w:top w:val="single" w:sz="4" w:space="0" w:color="auto"/>
              <w:left w:val="single" w:sz="4" w:space="0" w:color="auto"/>
              <w:bottom w:val="single" w:sz="4" w:space="0" w:color="auto"/>
              <w:right w:val="single" w:sz="4" w:space="0" w:color="auto"/>
            </w:tcBorders>
          </w:tcPr>
          <w:p w14:paraId="43C79AF1" w14:textId="7BADED49" w:rsidR="00FC4C80" w:rsidRPr="003240E6" w:rsidRDefault="00D67243" w:rsidP="00442500">
            <w:pPr>
              <w:jc w:val="center"/>
              <w:rPr>
                <w:rFonts w:asciiTheme="minorHAnsi" w:hAnsiTheme="minorHAnsi" w:cstheme="minorHAnsi"/>
                <w:sz w:val="22"/>
                <w:szCs w:val="22"/>
                <w:lang w:val="en-GB"/>
              </w:rPr>
            </w:pPr>
            <w:r w:rsidRPr="003240E6">
              <w:rPr>
                <w:rFonts w:asciiTheme="minorHAnsi" w:hAnsiTheme="minorHAnsi" w:cstheme="minorHAnsi"/>
                <w:b/>
                <w:bCs/>
                <w:sz w:val="22"/>
                <w:szCs w:val="22"/>
                <w:lang w:val="en-GB"/>
              </w:rPr>
              <w:lastRenderedPageBreak/>
              <w:t>√</w:t>
            </w:r>
          </w:p>
        </w:tc>
        <w:tc>
          <w:tcPr>
            <w:tcW w:w="850" w:type="dxa"/>
            <w:tcBorders>
              <w:top w:val="single" w:sz="4" w:space="0" w:color="auto"/>
              <w:left w:val="single" w:sz="4" w:space="0" w:color="auto"/>
              <w:bottom w:val="single" w:sz="4" w:space="0" w:color="auto"/>
              <w:right w:val="single" w:sz="4" w:space="0" w:color="auto"/>
            </w:tcBorders>
          </w:tcPr>
          <w:p w14:paraId="5B8FD7DB" w14:textId="77777777" w:rsidR="00FC4C80" w:rsidRPr="003240E6" w:rsidRDefault="00FC4C80" w:rsidP="00E9094B">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3858D143" w14:textId="77777777" w:rsidR="00FC4C80" w:rsidRPr="003240E6" w:rsidRDefault="00FC4C80" w:rsidP="002573B4">
            <w:pPr>
              <w:rPr>
                <w:rFonts w:asciiTheme="minorHAnsi" w:hAnsiTheme="minorHAnsi" w:cstheme="minorHAnsi"/>
                <w:sz w:val="22"/>
                <w:szCs w:val="22"/>
                <w:lang w:val="en-GB"/>
              </w:rPr>
            </w:pPr>
          </w:p>
        </w:tc>
      </w:tr>
      <w:tr w:rsidR="00FC4C80" w:rsidRPr="002573B4" w14:paraId="4EB21386" w14:textId="77777777" w:rsidTr="007D0CCD">
        <w:tc>
          <w:tcPr>
            <w:tcW w:w="993" w:type="dxa"/>
            <w:tcBorders>
              <w:top w:val="single" w:sz="4" w:space="0" w:color="auto"/>
              <w:left w:val="single" w:sz="4" w:space="0" w:color="auto"/>
              <w:bottom w:val="single" w:sz="4" w:space="0" w:color="auto"/>
              <w:right w:val="single" w:sz="4" w:space="0" w:color="auto"/>
            </w:tcBorders>
          </w:tcPr>
          <w:p w14:paraId="6B52DFC5" w14:textId="787D076F" w:rsidR="00FC4C80" w:rsidRPr="003240E6" w:rsidRDefault="00437614" w:rsidP="003A1942">
            <w:pPr>
              <w:jc w:val="center"/>
              <w:rPr>
                <w:rFonts w:asciiTheme="minorHAnsi" w:hAnsiTheme="minorHAnsi" w:cstheme="minorHAnsi"/>
                <w:sz w:val="22"/>
                <w:szCs w:val="22"/>
                <w:lang w:val="en-GB"/>
              </w:rPr>
            </w:pPr>
            <w:r w:rsidRPr="003240E6">
              <w:rPr>
                <w:rFonts w:asciiTheme="minorHAnsi" w:hAnsiTheme="minorHAnsi" w:cstheme="minorHAnsi"/>
                <w:sz w:val="22"/>
                <w:szCs w:val="22"/>
                <w:lang w:val="en-GB"/>
              </w:rPr>
              <w:t>14 (</w:t>
            </w:r>
            <w:r w:rsidR="00A928BA" w:rsidRPr="003240E6">
              <w:rPr>
                <w:rFonts w:asciiTheme="minorHAnsi" w:hAnsiTheme="minorHAnsi" w:cstheme="minorHAnsi"/>
                <w:sz w:val="22"/>
                <w:szCs w:val="22"/>
                <w:lang w:val="en-GB"/>
              </w:rPr>
              <w:t>1</w:t>
            </w:r>
            <w:r w:rsidRPr="003240E6">
              <w:rPr>
                <w:rFonts w:asciiTheme="minorHAnsi" w:hAnsiTheme="minorHAnsi" w:cstheme="minorHAnsi"/>
                <w:sz w:val="22"/>
                <w:szCs w:val="22"/>
                <w:lang w:val="en-GB"/>
              </w:rPr>
              <w:t>)</w:t>
            </w:r>
          </w:p>
        </w:tc>
        <w:tc>
          <w:tcPr>
            <w:tcW w:w="4252" w:type="dxa"/>
            <w:tcBorders>
              <w:top w:val="single" w:sz="4" w:space="0" w:color="auto"/>
              <w:left w:val="single" w:sz="4" w:space="0" w:color="auto"/>
              <w:bottom w:val="single" w:sz="4" w:space="0" w:color="auto"/>
              <w:right w:val="single" w:sz="4" w:space="0" w:color="auto"/>
            </w:tcBorders>
          </w:tcPr>
          <w:p w14:paraId="655F82FF" w14:textId="3C4E2886" w:rsidR="00FC4C80" w:rsidRPr="003240E6" w:rsidRDefault="00E1652A" w:rsidP="002573B4">
            <w:pPr>
              <w:rPr>
                <w:rFonts w:asciiTheme="minorHAnsi" w:hAnsiTheme="minorHAnsi" w:cstheme="minorHAnsi"/>
                <w:sz w:val="22"/>
                <w:szCs w:val="22"/>
                <w:lang w:val="en-GB"/>
              </w:rPr>
            </w:pPr>
            <w:r w:rsidRPr="003240E6">
              <w:rPr>
                <w:rFonts w:asciiTheme="minorHAnsi" w:hAnsiTheme="minorHAnsi" w:cstheme="minorHAnsi"/>
                <w:noProof/>
                <w:sz w:val="22"/>
                <w:szCs w:val="22"/>
              </w:rPr>
              <w:t>Work with senior management to ensure faculty and course directors are responsible for timely Coop site visits conducted according to clearly defined guidelines.</w:t>
            </w:r>
          </w:p>
        </w:tc>
        <w:tc>
          <w:tcPr>
            <w:tcW w:w="877" w:type="dxa"/>
            <w:tcBorders>
              <w:top w:val="single" w:sz="4" w:space="0" w:color="auto"/>
              <w:left w:val="single" w:sz="4" w:space="0" w:color="auto"/>
              <w:bottom w:val="single" w:sz="4" w:space="0" w:color="auto"/>
              <w:right w:val="single" w:sz="4" w:space="0" w:color="auto"/>
            </w:tcBorders>
          </w:tcPr>
          <w:p w14:paraId="1C316959" w14:textId="1868A399" w:rsidR="00FC4C80" w:rsidRPr="003240E6" w:rsidRDefault="00E1652A" w:rsidP="00442500">
            <w:pPr>
              <w:jc w:val="center"/>
              <w:rPr>
                <w:rFonts w:asciiTheme="minorHAnsi" w:hAnsiTheme="minorHAnsi" w:cstheme="minorHAnsi"/>
                <w:sz w:val="22"/>
                <w:szCs w:val="22"/>
                <w:lang w:val="en-GB"/>
              </w:rPr>
            </w:pPr>
            <w:r w:rsidRPr="003240E6">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2EA346B6" w14:textId="77777777" w:rsidR="00FC4C80" w:rsidRPr="003240E6" w:rsidRDefault="00FC4C80" w:rsidP="00E9094B">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48DC839E" w14:textId="77777777" w:rsidR="00FC4C80" w:rsidRPr="003240E6" w:rsidRDefault="00FC4C80" w:rsidP="002573B4">
            <w:pPr>
              <w:rPr>
                <w:rFonts w:asciiTheme="minorHAnsi" w:hAnsiTheme="minorHAnsi" w:cstheme="minorHAnsi"/>
                <w:sz w:val="22"/>
                <w:szCs w:val="22"/>
                <w:lang w:val="en-GB"/>
              </w:rPr>
            </w:pPr>
          </w:p>
        </w:tc>
      </w:tr>
      <w:tr w:rsidR="00E1652A" w:rsidRPr="002573B4" w14:paraId="221344B3" w14:textId="77777777" w:rsidTr="007D0CCD">
        <w:tc>
          <w:tcPr>
            <w:tcW w:w="993" w:type="dxa"/>
            <w:tcBorders>
              <w:top w:val="single" w:sz="4" w:space="0" w:color="auto"/>
              <w:left w:val="single" w:sz="4" w:space="0" w:color="auto"/>
              <w:bottom w:val="single" w:sz="4" w:space="0" w:color="auto"/>
              <w:right w:val="single" w:sz="4" w:space="0" w:color="auto"/>
            </w:tcBorders>
          </w:tcPr>
          <w:p w14:paraId="31648287" w14:textId="74B5076A" w:rsidR="00E1652A" w:rsidRPr="003240E6" w:rsidRDefault="004C529F" w:rsidP="003A1942">
            <w:pPr>
              <w:jc w:val="center"/>
              <w:rPr>
                <w:rFonts w:asciiTheme="minorHAnsi" w:hAnsiTheme="minorHAnsi" w:cstheme="minorHAnsi"/>
                <w:sz w:val="22"/>
                <w:szCs w:val="22"/>
                <w:lang w:val="en-GB"/>
              </w:rPr>
            </w:pPr>
            <w:r w:rsidRPr="003240E6">
              <w:rPr>
                <w:rFonts w:asciiTheme="minorHAnsi" w:hAnsiTheme="minorHAnsi" w:cstheme="minorHAnsi"/>
                <w:sz w:val="22"/>
                <w:szCs w:val="22"/>
                <w:lang w:val="en-GB"/>
              </w:rPr>
              <w:t>15</w:t>
            </w:r>
            <w:r w:rsidR="00051AE8" w:rsidRPr="003240E6">
              <w:rPr>
                <w:rFonts w:asciiTheme="minorHAnsi" w:hAnsiTheme="minorHAnsi" w:cstheme="minorHAnsi"/>
                <w:sz w:val="22"/>
                <w:szCs w:val="22"/>
                <w:lang w:val="en-GB"/>
              </w:rPr>
              <w:t xml:space="preserve"> </w:t>
            </w:r>
            <w:r w:rsidRPr="003240E6">
              <w:rPr>
                <w:rFonts w:asciiTheme="minorHAnsi" w:hAnsiTheme="minorHAnsi" w:cstheme="minorHAnsi"/>
                <w:sz w:val="22"/>
                <w:szCs w:val="22"/>
                <w:lang w:val="en-GB"/>
              </w:rPr>
              <w:t>(1)</w:t>
            </w:r>
          </w:p>
        </w:tc>
        <w:tc>
          <w:tcPr>
            <w:tcW w:w="4252" w:type="dxa"/>
            <w:tcBorders>
              <w:top w:val="single" w:sz="4" w:space="0" w:color="auto"/>
              <w:left w:val="single" w:sz="4" w:space="0" w:color="auto"/>
              <w:bottom w:val="single" w:sz="4" w:space="0" w:color="auto"/>
              <w:right w:val="single" w:sz="4" w:space="0" w:color="auto"/>
            </w:tcBorders>
          </w:tcPr>
          <w:p w14:paraId="77F0363A" w14:textId="165FAE82" w:rsidR="00E1652A" w:rsidRPr="003240E6" w:rsidRDefault="003B2D5C" w:rsidP="002573B4">
            <w:pPr>
              <w:rPr>
                <w:rFonts w:asciiTheme="minorHAnsi" w:hAnsiTheme="minorHAnsi" w:cstheme="minorHAnsi"/>
                <w:noProof/>
                <w:sz w:val="22"/>
                <w:szCs w:val="22"/>
              </w:rPr>
            </w:pPr>
            <w:r w:rsidRPr="003240E6">
              <w:rPr>
                <w:rFonts w:asciiTheme="minorHAnsi" w:hAnsiTheme="minorHAnsi" w:cstheme="minorHAnsi"/>
                <w:noProof/>
                <w:sz w:val="22"/>
                <w:szCs w:val="22"/>
              </w:rPr>
              <w:t>Work with senior management to investigate the possibility of ensuring that feedback, where appropriate, is provided to students and the employers.</w:t>
            </w:r>
          </w:p>
        </w:tc>
        <w:tc>
          <w:tcPr>
            <w:tcW w:w="877" w:type="dxa"/>
            <w:tcBorders>
              <w:top w:val="single" w:sz="4" w:space="0" w:color="auto"/>
              <w:left w:val="single" w:sz="4" w:space="0" w:color="auto"/>
              <w:bottom w:val="single" w:sz="4" w:space="0" w:color="auto"/>
              <w:right w:val="single" w:sz="4" w:space="0" w:color="auto"/>
            </w:tcBorders>
          </w:tcPr>
          <w:p w14:paraId="555D5052" w14:textId="48D5CEFC" w:rsidR="00E1652A" w:rsidRPr="003240E6" w:rsidRDefault="003B2D5C" w:rsidP="00442500">
            <w:pPr>
              <w:jc w:val="center"/>
              <w:rPr>
                <w:rFonts w:asciiTheme="minorHAnsi" w:hAnsiTheme="minorHAnsi" w:cstheme="minorHAnsi"/>
                <w:b/>
                <w:bCs/>
                <w:sz w:val="22"/>
                <w:szCs w:val="22"/>
                <w:lang w:val="en-GB"/>
              </w:rPr>
            </w:pPr>
            <w:r w:rsidRPr="003240E6">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77DF405D" w14:textId="77777777" w:rsidR="00E1652A" w:rsidRPr="003240E6" w:rsidRDefault="00E1652A" w:rsidP="00E9094B">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4AB5232D" w14:textId="77777777" w:rsidR="00E1652A" w:rsidRPr="003240E6" w:rsidRDefault="00E1652A" w:rsidP="002573B4">
            <w:pPr>
              <w:rPr>
                <w:rFonts w:asciiTheme="minorHAnsi" w:hAnsiTheme="minorHAnsi" w:cstheme="minorHAnsi"/>
                <w:sz w:val="22"/>
                <w:szCs w:val="22"/>
                <w:lang w:val="en-GB"/>
              </w:rPr>
            </w:pPr>
          </w:p>
        </w:tc>
      </w:tr>
      <w:tr w:rsidR="00E1652A" w:rsidRPr="002573B4" w14:paraId="00EB8B20" w14:textId="77777777" w:rsidTr="007D0CCD">
        <w:tc>
          <w:tcPr>
            <w:tcW w:w="993" w:type="dxa"/>
            <w:tcBorders>
              <w:top w:val="single" w:sz="4" w:space="0" w:color="auto"/>
              <w:left w:val="single" w:sz="4" w:space="0" w:color="auto"/>
              <w:bottom w:val="single" w:sz="4" w:space="0" w:color="auto"/>
              <w:right w:val="single" w:sz="4" w:space="0" w:color="auto"/>
            </w:tcBorders>
          </w:tcPr>
          <w:p w14:paraId="44A3AE4F" w14:textId="46C5AD91" w:rsidR="00E1652A" w:rsidRPr="003240E6" w:rsidRDefault="00051AE8" w:rsidP="003A1942">
            <w:pPr>
              <w:jc w:val="center"/>
              <w:rPr>
                <w:rFonts w:asciiTheme="minorHAnsi" w:hAnsiTheme="minorHAnsi" w:cstheme="minorHAnsi"/>
                <w:sz w:val="22"/>
                <w:szCs w:val="22"/>
                <w:lang w:val="en-GB"/>
              </w:rPr>
            </w:pPr>
            <w:r w:rsidRPr="003240E6">
              <w:rPr>
                <w:rFonts w:asciiTheme="minorHAnsi" w:hAnsiTheme="minorHAnsi" w:cstheme="minorHAnsi"/>
                <w:sz w:val="22"/>
                <w:szCs w:val="22"/>
                <w:lang w:val="en-GB"/>
              </w:rPr>
              <w:t xml:space="preserve">16 </w:t>
            </w:r>
            <w:r w:rsidR="004C529F" w:rsidRPr="003240E6">
              <w:rPr>
                <w:rFonts w:asciiTheme="minorHAnsi" w:hAnsiTheme="minorHAnsi" w:cstheme="minorHAnsi"/>
                <w:sz w:val="22"/>
                <w:szCs w:val="22"/>
                <w:lang w:val="en-GB"/>
              </w:rPr>
              <w:t>(1)</w:t>
            </w:r>
          </w:p>
        </w:tc>
        <w:tc>
          <w:tcPr>
            <w:tcW w:w="4252" w:type="dxa"/>
            <w:tcBorders>
              <w:top w:val="single" w:sz="4" w:space="0" w:color="auto"/>
              <w:left w:val="single" w:sz="4" w:space="0" w:color="auto"/>
              <w:bottom w:val="single" w:sz="4" w:space="0" w:color="auto"/>
              <w:right w:val="single" w:sz="4" w:space="0" w:color="auto"/>
            </w:tcBorders>
          </w:tcPr>
          <w:p w14:paraId="5662EB1C" w14:textId="62266711" w:rsidR="00E1652A" w:rsidRPr="003240E6" w:rsidRDefault="00E04352" w:rsidP="002573B4">
            <w:pPr>
              <w:rPr>
                <w:rFonts w:asciiTheme="minorHAnsi" w:hAnsiTheme="minorHAnsi" w:cstheme="minorHAnsi"/>
                <w:noProof/>
                <w:sz w:val="22"/>
                <w:szCs w:val="22"/>
              </w:rPr>
            </w:pPr>
            <w:r w:rsidRPr="003240E6">
              <w:rPr>
                <w:rFonts w:asciiTheme="minorHAnsi" w:hAnsiTheme="minorHAnsi" w:cstheme="minorHAnsi"/>
                <w:noProof/>
                <w:sz w:val="22"/>
                <w:szCs w:val="22"/>
              </w:rPr>
              <w:t>Enforce the student code of conduct including attendance at workshops by all students in preparation for Coop placement.</w:t>
            </w:r>
          </w:p>
        </w:tc>
        <w:tc>
          <w:tcPr>
            <w:tcW w:w="877" w:type="dxa"/>
            <w:tcBorders>
              <w:top w:val="single" w:sz="4" w:space="0" w:color="auto"/>
              <w:left w:val="single" w:sz="4" w:space="0" w:color="auto"/>
              <w:bottom w:val="single" w:sz="4" w:space="0" w:color="auto"/>
              <w:right w:val="single" w:sz="4" w:space="0" w:color="auto"/>
            </w:tcBorders>
          </w:tcPr>
          <w:p w14:paraId="2BE27CEC" w14:textId="4C1E5B07" w:rsidR="00E1652A" w:rsidRPr="003240E6" w:rsidRDefault="00FC30AE" w:rsidP="00442500">
            <w:pPr>
              <w:jc w:val="center"/>
              <w:rPr>
                <w:rFonts w:asciiTheme="minorHAnsi" w:hAnsiTheme="minorHAnsi" w:cstheme="minorHAnsi"/>
                <w:b/>
                <w:bCs/>
                <w:sz w:val="22"/>
                <w:szCs w:val="22"/>
                <w:lang w:val="en-GB"/>
              </w:rPr>
            </w:pPr>
            <w:r w:rsidRPr="003240E6">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2ADF24DB" w14:textId="77777777" w:rsidR="00E1652A" w:rsidRPr="003240E6" w:rsidRDefault="00E1652A" w:rsidP="00E9094B">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4D95A519" w14:textId="77777777" w:rsidR="00E1652A" w:rsidRPr="003240E6" w:rsidRDefault="00E1652A" w:rsidP="002573B4">
            <w:pPr>
              <w:rPr>
                <w:rFonts w:asciiTheme="minorHAnsi" w:hAnsiTheme="minorHAnsi" w:cstheme="minorHAnsi"/>
                <w:sz w:val="22"/>
                <w:szCs w:val="22"/>
                <w:lang w:val="en-GB"/>
              </w:rPr>
            </w:pPr>
          </w:p>
        </w:tc>
      </w:tr>
      <w:tr w:rsidR="00E1652A" w:rsidRPr="002573B4" w14:paraId="2F99F29B" w14:textId="77777777" w:rsidTr="007D0CCD">
        <w:tc>
          <w:tcPr>
            <w:tcW w:w="993" w:type="dxa"/>
            <w:tcBorders>
              <w:top w:val="single" w:sz="4" w:space="0" w:color="auto"/>
              <w:left w:val="single" w:sz="4" w:space="0" w:color="auto"/>
              <w:bottom w:val="single" w:sz="4" w:space="0" w:color="auto"/>
              <w:right w:val="single" w:sz="4" w:space="0" w:color="auto"/>
            </w:tcBorders>
          </w:tcPr>
          <w:p w14:paraId="046731CA" w14:textId="7214FB2C" w:rsidR="00E1652A" w:rsidRPr="003240E6" w:rsidRDefault="00051AE8" w:rsidP="003A1942">
            <w:pPr>
              <w:jc w:val="center"/>
              <w:rPr>
                <w:rFonts w:asciiTheme="minorHAnsi" w:hAnsiTheme="minorHAnsi" w:cstheme="minorHAnsi"/>
                <w:sz w:val="22"/>
                <w:szCs w:val="22"/>
                <w:lang w:val="en-GB"/>
              </w:rPr>
            </w:pPr>
            <w:r w:rsidRPr="003240E6">
              <w:rPr>
                <w:rFonts w:asciiTheme="minorHAnsi" w:hAnsiTheme="minorHAnsi" w:cstheme="minorHAnsi"/>
                <w:sz w:val="22"/>
                <w:szCs w:val="22"/>
                <w:lang w:val="en-GB"/>
              </w:rPr>
              <w:t xml:space="preserve">17 </w:t>
            </w:r>
            <w:r w:rsidR="004C529F" w:rsidRPr="003240E6">
              <w:rPr>
                <w:rFonts w:asciiTheme="minorHAnsi" w:hAnsiTheme="minorHAnsi" w:cstheme="minorHAnsi"/>
                <w:sz w:val="22"/>
                <w:szCs w:val="22"/>
                <w:lang w:val="en-GB"/>
              </w:rPr>
              <w:t>(1)</w:t>
            </w:r>
          </w:p>
        </w:tc>
        <w:tc>
          <w:tcPr>
            <w:tcW w:w="4252" w:type="dxa"/>
            <w:tcBorders>
              <w:top w:val="single" w:sz="4" w:space="0" w:color="auto"/>
              <w:left w:val="single" w:sz="4" w:space="0" w:color="auto"/>
              <w:bottom w:val="single" w:sz="4" w:space="0" w:color="auto"/>
              <w:right w:val="single" w:sz="4" w:space="0" w:color="auto"/>
            </w:tcBorders>
          </w:tcPr>
          <w:p w14:paraId="05EDD7FF" w14:textId="13C70217" w:rsidR="00E1652A" w:rsidRPr="003240E6" w:rsidRDefault="00B05C9F" w:rsidP="002573B4">
            <w:pPr>
              <w:rPr>
                <w:rFonts w:asciiTheme="minorHAnsi" w:hAnsiTheme="minorHAnsi" w:cstheme="minorHAnsi"/>
                <w:noProof/>
                <w:sz w:val="22"/>
                <w:szCs w:val="22"/>
              </w:rPr>
            </w:pPr>
            <w:r w:rsidRPr="003240E6">
              <w:rPr>
                <w:rFonts w:asciiTheme="minorHAnsi" w:hAnsiTheme="minorHAnsi" w:cstheme="minorHAnsi"/>
                <w:noProof/>
                <w:sz w:val="22"/>
                <w:szCs w:val="22"/>
              </w:rPr>
              <w:t>Explore the possibility of developing online components for Coop preparation and careers service delivery.</w:t>
            </w:r>
          </w:p>
        </w:tc>
        <w:tc>
          <w:tcPr>
            <w:tcW w:w="877" w:type="dxa"/>
            <w:tcBorders>
              <w:top w:val="single" w:sz="4" w:space="0" w:color="auto"/>
              <w:left w:val="single" w:sz="4" w:space="0" w:color="auto"/>
              <w:bottom w:val="single" w:sz="4" w:space="0" w:color="auto"/>
              <w:right w:val="single" w:sz="4" w:space="0" w:color="auto"/>
            </w:tcBorders>
          </w:tcPr>
          <w:p w14:paraId="1083FB4D" w14:textId="2989C51A" w:rsidR="00E1652A" w:rsidRPr="003240E6" w:rsidRDefault="00B05C9F" w:rsidP="00442500">
            <w:pPr>
              <w:jc w:val="center"/>
              <w:rPr>
                <w:rFonts w:asciiTheme="minorHAnsi" w:hAnsiTheme="minorHAnsi" w:cstheme="minorHAnsi"/>
                <w:b/>
                <w:bCs/>
                <w:sz w:val="22"/>
                <w:szCs w:val="22"/>
                <w:lang w:val="en-GB"/>
              </w:rPr>
            </w:pPr>
            <w:r w:rsidRPr="003240E6">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324C6C26" w14:textId="77777777" w:rsidR="00E1652A" w:rsidRPr="003240E6" w:rsidRDefault="00E1652A" w:rsidP="00E9094B">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38DDC9F8" w14:textId="77777777" w:rsidR="00E1652A" w:rsidRPr="003240E6" w:rsidRDefault="00E1652A" w:rsidP="002573B4">
            <w:pPr>
              <w:rPr>
                <w:rFonts w:asciiTheme="minorHAnsi" w:hAnsiTheme="minorHAnsi" w:cstheme="minorHAnsi"/>
                <w:sz w:val="22"/>
                <w:szCs w:val="22"/>
                <w:lang w:val="en-GB"/>
              </w:rPr>
            </w:pPr>
          </w:p>
        </w:tc>
      </w:tr>
      <w:tr w:rsidR="00E1652A" w:rsidRPr="002573B4" w14:paraId="051BC26D" w14:textId="77777777" w:rsidTr="007D0CCD">
        <w:tc>
          <w:tcPr>
            <w:tcW w:w="993" w:type="dxa"/>
            <w:tcBorders>
              <w:top w:val="single" w:sz="4" w:space="0" w:color="auto"/>
              <w:left w:val="single" w:sz="4" w:space="0" w:color="auto"/>
              <w:bottom w:val="single" w:sz="4" w:space="0" w:color="auto"/>
              <w:right w:val="single" w:sz="4" w:space="0" w:color="auto"/>
            </w:tcBorders>
          </w:tcPr>
          <w:p w14:paraId="4B23698F" w14:textId="25373086" w:rsidR="00E1652A" w:rsidRPr="003240E6" w:rsidRDefault="00051AE8" w:rsidP="003A1942">
            <w:pPr>
              <w:jc w:val="center"/>
              <w:rPr>
                <w:rFonts w:asciiTheme="minorHAnsi" w:hAnsiTheme="minorHAnsi" w:cstheme="minorHAnsi"/>
                <w:sz w:val="22"/>
                <w:szCs w:val="22"/>
                <w:lang w:val="en-GB"/>
              </w:rPr>
            </w:pPr>
            <w:r w:rsidRPr="003240E6">
              <w:rPr>
                <w:rFonts w:asciiTheme="minorHAnsi" w:hAnsiTheme="minorHAnsi" w:cstheme="minorHAnsi"/>
                <w:sz w:val="22"/>
                <w:szCs w:val="22"/>
                <w:lang w:val="en-GB"/>
              </w:rPr>
              <w:t xml:space="preserve">18 </w:t>
            </w:r>
            <w:r w:rsidR="004C529F" w:rsidRPr="003240E6">
              <w:rPr>
                <w:rFonts w:asciiTheme="minorHAnsi" w:hAnsiTheme="minorHAnsi" w:cstheme="minorHAnsi"/>
                <w:sz w:val="22"/>
                <w:szCs w:val="22"/>
                <w:lang w:val="en-GB"/>
              </w:rPr>
              <w:t>(1)</w:t>
            </w:r>
          </w:p>
        </w:tc>
        <w:tc>
          <w:tcPr>
            <w:tcW w:w="4252" w:type="dxa"/>
            <w:tcBorders>
              <w:top w:val="single" w:sz="4" w:space="0" w:color="auto"/>
              <w:left w:val="single" w:sz="4" w:space="0" w:color="auto"/>
              <w:bottom w:val="single" w:sz="4" w:space="0" w:color="auto"/>
              <w:right w:val="single" w:sz="4" w:space="0" w:color="auto"/>
            </w:tcBorders>
          </w:tcPr>
          <w:p w14:paraId="28955EEE" w14:textId="47102441" w:rsidR="00E1652A" w:rsidRPr="003240E6" w:rsidRDefault="00741263" w:rsidP="002573B4">
            <w:pPr>
              <w:rPr>
                <w:rFonts w:asciiTheme="minorHAnsi" w:hAnsiTheme="minorHAnsi" w:cstheme="minorHAnsi"/>
                <w:noProof/>
                <w:sz w:val="22"/>
                <w:szCs w:val="22"/>
              </w:rPr>
            </w:pPr>
            <w:r w:rsidRPr="003240E6">
              <w:rPr>
                <w:rFonts w:asciiTheme="minorHAnsi" w:hAnsiTheme="minorHAnsi" w:cstheme="minorHAnsi"/>
                <w:noProof/>
                <w:sz w:val="22"/>
                <w:szCs w:val="22"/>
              </w:rPr>
              <w:t>Work with senior management for the urgent installation of an enterprise-wide information management system to handle the Coop placement process, employer engagement, Coop reports, and student and employer feedback and communications. This system should be able to accommodate any other WIL programmes, such as degree apprenticeships and industry-related projects, that UL might be planning.</w:t>
            </w:r>
          </w:p>
        </w:tc>
        <w:tc>
          <w:tcPr>
            <w:tcW w:w="877" w:type="dxa"/>
            <w:tcBorders>
              <w:top w:val="single" w:sz="4" w:space="0" w:color="auto"/>
              <w:left w:val="single" w:sz="4" w:space="0" w:color="auto"/>
              <w:bottom w:val="single" w:sz="4" w:space="0" w:color="auto"/>
              <w:right w:val="single" w:sz="4" w:space="0" w:color="auto"/>
            </w:tcBorders>
          </w:tcPr>
          <w:p w14:paraId="05678AFC" w14:textId="2003AC39" w:rsidR="00E1652A" w:rsidRPr="003240E6" w:rsidRDefault="00B022A8" w:rsidP="00442500">
            <w:pPr>
              <w:jc w:val="center"/>
              <w:rPr>
                <w:rFonts w:asciiTheme="minorHAnsi" w:hAnsiTheme="minorHAnsi" w:cstheme="minorHAnsi"/>
                <w:b/>
                <w:bCs/>
                <w:sz w:val="22"/>
                <w:szCs w:val="22"/>
                <w:lang w:val="en-GB"/>
              </w:rPr>
            </w:pPr>
            <w:r w:rsidRPr="003240E6">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704B93B3" w14:textId="65F26B1A" w:rsidR="00E1652A" w:rsidRPr="003240E6" w:rsidRDefault="00E1652A" w:rsidP="00E9094B">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667FF60F" w14:textId="5715B0EF" w:rsidR="003149EA" w:rsidRPr="003240E6" w:rsidRDefault="003149EA" w:rsidP="003149EA">
            <w:pPr>
              <w:rPr>
                <w:rFonts w:asciiTheme="minorHAnsi" w:hAnsiTheme="minorHAnsi" w:cstheme="minorHAnsi"/>
                <w:sz w:val="22"/>
                <w:szCs w:val="22"/>
                <w:lang w:val="en-GB"/>
              </w:rPr>
            </w:pPr>
            <w:r w:rsidRPr="003240E6">
              <w:rPr>
                <w:rFonts w:asciiTheme="minorHAnsi" w:hAnsiTheme="minorHAnsi" w:cstheme="minorHAnsi"/>
                <w:sz w:val="22"/>
                <w:szCs w:val="22"/>
                <w:lang w:val="en-GB"/>
              </w:rPr>
              <w:t>ITD have completed remedial work on the existing systems. CECD and ITD will make a joint funding submission for a longer-term solution</w:t>
            </w:r>
            <w:r w:rsidR="00AB55EE">
              <w:rPr>
                <w:rFonts w:asciiTheme="minorHAnsi" w:hAnsiTheme="minorHAnsi" w:cstheme="minorHAnsi"/>
                <w:sz w:val="22"/>
                <w:szCs w:val="22"/>
                <w:lang w:val="en-GB"/>
              </w:rPr>
              <w:t xml:space="preserve"> for employer engagement system</w:t>
            </w:r>
            <w:r w:rsidRPr="003240E6">
              <w:rPr>
                <w:rFonts w:asciiTheme="minorHAnsi" w:hAnsiTheme="minorHAnsi" w:cstheme="minorHAnsi"/>
                <w:sz w:val="22"/>
                <w:szCs w:val="22"/>
                <w:lang w:val="en-GB"/>
              </w:rPr>
              <w:t xml:space="preserve">. </w:t>
            </w:r>
          </w:p>
          <w:p w14:paraId="560F9688" w14:textId="77777777" w:rsidR="003149EA" w:rsidRPr="003240E6" w:rsidRDefault="003149EA" w:rsidP="003149EA">
            <w:pPr>
              <w:rPr>
                <w:rFonts w:asciiTheme="minorHAnsi" w:hAnsiTheme="minorHAnsi" w:cstheme="minorHAnsi"/>
                <w:sz w:val="22"/>
                <w:szCs w:val="22"/>
                <w:lang w:val="en-GB"/>
              </w:rPr>
            </w:pPr>
          </w:p>
          <w:p w14:paraId="1E6E3609" w14:textId="2F0ECDA1" w:rsidR="00E1652A" w:rsidRPr="003240E6" w:rsidRDefault="003149EA" w:rsidP="003149EA">
            <w:pPr>
              <w:rPr>
                <w:rFonts w:asciiTheme="minorHAnsi" w:hAnsiTheme="minorHAnsi" w:cstheme="minorHAnsi"/>
                <w:sz w:val="22"/>
                <w:szCs w:val="22"/>
                <w:lang w:val="en-GB"/>
              </w:rPr>
            </w:pPr>
            <w:r w:rsidRPr="003240E6">
              <w:rPr>
                <w:rFonts w:asciiTheme="minorHAnsi" w:hAnsiTheme="minorHAnsi" w:cstheme="minorHAnsi"/>
                <w:sz w:val="22"/>
                <w:szCs w:val="22"/>
                <w:lang w:val="en-GB"/>
              </w:rPr>
              <w:t>Additionally, ITD have collaborated with CECD on the integration of key processes into the University’s enterprise system (SI).</w:t>
            </w:r>
          </w:p>
        </w:tc>
      </w:tr>
      <w:tr w:rsidR="00E1652A" w:rsidRPr="002573B4" w14:paraId="720E881A" w14:textId="77777777" w:rsidTr="007D0CCD">
        <w:tc>
          <w:tcPr>
            <w:tcW w:w="993" w:type="dxa"/>
            <w:tcBorders>
              <w:top w:val="single" w:sz="4" w:space="0" w:color="auto"/>
              <w:left w:val="single" w:sz="4" w:space="0" w:color="auto"/>
              <w:bottom w:val="single" w:sz="4" w:space="0" w:color="auto"/>
              <w:right w:val="single" w:sz="4" w:space="0" w:color="auto"/>
            </w:tcBorders>
          </w:tcPr>
          <w:p w14:paraId="7D1A15B4" w14:textId="7888C373" w:rsidR="00E1652A" w:rsidRPr="003240E6" w:rsidRDefault="00051AE8" w:rsidP="003A1942">
            <w:pPr>
              <w:jc w:val="center"/>
              <w:rPr>
                <w:rFonts w:asciiTheme="minorHAnsi" w:hAnsiTheme="minorHAnsi" w:cstheme="minorHAnsi"/>
                <w:sz w:val="22"/>
                <w:szCs w:val="22"/>
                <w:lang w:val="en-GB"/>
              </w:rPr>
            </w:pPr>
            <w:r w:rsidRPr="003240E6">
              <w:rPr>
                <w:rFonts w:asciiTheme="minorHAnsi" w:hAnsiTheme="minorHAnsi" w:cstheme="minorHAnsi"/>
                <w:sz w:val="22"/>
                <w:szCs w:val="22"/>
                <w:lang w:val="en-GB"/>
              </w:rPr>
              <w:t xml:space="preserve">19 </w:t>
            </w:r>
            <w:r w:rsidR="004C529F" w:rsidRPr="003240E6">
              <w:rPr>
                <w:rFonts w:asciiTheme="minorHAnsi" w:hAnsiTheme="minorHAnsi" w:cstheme="minorHAnsi"/>
                <w:sz w:val="22"/>
                <w:szCs w:val="22"/>
                <w:lang w:val="en-GB"/>
              </w:rPr>
              <w:t>(1)</w:t>
            </w:r>
          </w:p>
        </w:tc>
        <w:tc>
          <w:tcPr>
            <w:tcW w:w="4252" w:type="dxa"/>
            <w:tcBorders>
              <w:top w:val="single" w:sz="4" w:space="0" w:color="auto"/>
              <w:left w:val="single" w:sz="4" w:space="0" w:color="auto"/>
              <w:bottom w:val="single" w:sz="4" w:space="0" w:color="auto"/>
              <w:right w:val="single" w:sz="4" w:space="0" w:color="auto"/>
            </w:tcBorders>
          </w:tcPr>
          <w:p w14:paraId="6CBF93C6" w14:textId="06019855" w:rsidR="00E1652A" w:rsidRPr="003240E6" w:rsidRDefault="00346BC9" w:rsidP="002573B4">
            <w:pPr>
              <w:rPr>
                <w:rFonts w:asciiTheme="minorHAnsi" w:hAnsiTheme="minorHAnsi" w:cstheme="minorHAnsi"/>
                <w:noProof/>
                <w:sz w:val="22"/>
                <w:szCs w:val="22"/>
              </w:rPr>
            </w:pPr>
            <w:r w:rsidRPr="003240E6">
              <w:rPr>
                <w:rFonts w:asciiTheme="minorHAnsi" w:hAnsiTheme="minorHAnsi" w:cstheme="minorHAnsi"/>
                <w:noProof/>
                <w:sz w:val="22"/>
                <w:szCs w:val="22"/>
              </w:rPr>
              <w:t>Publish the CECD Customer Charter on the divisional website, so that it is clearly visible to Coop, careers and School Placement students.</w:t>
            </w:r>
          </w:p>
        </w:tc>
        <w:tc>
          <w:tcPr>
            <w:tcW w:w="877" w:type="dxa"/>
            <w:tcBorders>
              <w:top w:val="single" w:sz="4" w:space="0" w:color="auto"/>
              <w:left w:val="single" w:sz="4" w:space="0" w:color="auto"/>
              <w:bottom w:val="single" w:sz="4" w:space="0" w:color="auto"/>
              <w:right w:val="single" w:sz="4" w:space="0" w:color="auto"/>
            </w:tcBorders>
          </w:tcPr>
          <w:p w14:paraId="0C94F6AA" w14:textId="30157DEC" w:rsidR="00E1652A" w:rsidRPr="003240E6" w:rsidRDefault="00346BC9" w:rsidP="00442500">
            <w:pPr>
              <w:jc w:val="center"/>
              <w:rPr>
                <w:rFonts w:asciiTheme="minorHAnsi" w:hAnsiTheme="minorHAnsi" w:cstheme="minorHAnsi"/>
                <w:b/>
                <w:bCs/>
                <w:sz w:val="22"/>
                <w:szCs w:val="22"/>
                <w:lang w:val="en-GB"/>
              </w:rPr>
            </w:pPr>
            <w:r w:rsidRPr="003240E6">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49C7823E" w14:textId="77777777" w:rsidR="00E1652A" w:rsidRPr="003240E6" w:rsidRDefault="00E1652A" w:rsidP="00E9094B">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05DC5DFE" w14:textId="77777777" w:rsidR="00E1652A" w:rsidRPr="003240E6" w:rsidRDefault="00E1652A" w:rsidP="002573B4">
            <w:pPr>
              <w:rPr>
                <w:rFonts w:asciiTheme="minorHAnsi" w:hAnsiTheme="minorHAnsi" w:cstheme="minorHAnsi"/>
                <w:sz w:val="22"/>
                <w:szCs w:val="22"/>
                <w:lang w:val="en-GB"/>
              </w:rPr>
            </w:pPr>
          </w:p>
        </w:tc>
      </w:tr>
      <w:tr w:rsidR="00E1652A" w:rsidRPr="002573B4" w14:paraId="0DAAD9D7" w14:textId="77777777" w:rsidTr="007D0CCD">
        <w:tc>
          <w:tcPr>
            <w:tcW w:w="993" w:type="dxa"/>
            <w:tcBorders>
              <w:top w:val="single" w:sz="4" w:space="0" w:color="auto"/>
              <w:left w:val="single" w:sz="4" w:space="0" w:color="auto"/>
              <w:bottom w:val="single" w:sz="4" w:space="0" w:color="auto"/>
              <w:right w:val="single" w:sz="4" w:space="0" w:color="auto"/>
            </w:tcBorders>
          </w:tcPr>
          <w:p w14:paraId="72543D6B" w14:textId="1E13396C" w:rsidR="00E1652A" w:rsidRPr="003240E6" w:rsidRDefault="00051AE8" w:rsidP="003A1942">
            <w:pPr>
              <w:jc w:val="center"/>
              <w:rPr>
                <w:rFonts w:asciiTheme="minorHAnsi" w:hAnsiTheme="minorHAnsi" w:cstheme="minorHAnsi"/>
                <w:sz w:val="22"/>
                <w:szCs w:val="22"/>
                <w:lang w:val="en-GB"/>
              </w:rPr>
            </w:pPr>
            <w:r w:rsidRPr="003240E6">
              <w:rPr>
                <w:rFonts w:asciiTheme="minorHAnsi" w:hAnsiTheme="minorHAnsi" w:cstheme="minorHAnsi"/>
                <w:sz w:val="22"/>
                <w:szCs w:val="22"/>
                <w:lang w:val="en-GB"/>
              </w:rPr>
              <w:t xml:space="preserve">20 </w:t>
            </w:r>
            <w:r w:rsidR="004C529F" w:rsidRPr="003240E6">
              <w:rPr>
                <w:rFonts w:asciiTheme="minorHAnsi" w:hAnsiTheme="minorHAnsi" w:cstheme="minorHAnsi"/>
                <w:sz w:val="22"/>
                <w:szCs w:val="22"/>
                <w:lang w:val="en-GB"/>
              </w:rPr>
              <w:t>(1)</w:t>
            </w:r>
          </w:p>
        </w:tc>
        <w:tc>
          <w:tcPr>
            <w:tcW w:w="4252" w:type="dxa"/>
            <w:tcBorders>
              <w:top w:val="single" w:sz="4" w:space="0" w:color="auto"/>
              <w:left w:val="single" w:sz="4" w:space="0" w:color="auto"/>
              <w:bottom w:val="single" w:sz="4" w:space="0" w:color="auto"/>
              <w:right w:val="single" w:sz="4" w:space="0" w:color="auto"/>
            </w:tcBorders>
          </w:tcPr>
          <w:p w14:paraId="2B9298CC" w14:textId="77777777" w:rsidR="004734E1" w:rsidRPr="003240E6" w:rsidRDefault="004734E1" w:rsidP="004734E1">
            <w:pPr>
              <w:rPr>
                <w:rFonts w:asciiTheme="minorHAnsi" w:hAnsiTheme="minorHAnsi" w:cstheme="minorHAnsi"/>
                <w:noProof/>
                <w:sz w:val="22"/>
                <w:szCs w:val="22"/>
              </w:rPr>
            </w:pPr>
            <w:r w:rsidRPr="003240E6">
              <w:rPr>
                <w:rFonts w:asciiTheme="minorHAnsi" w:hAnsiTheme="minorHAnsi" w:cstheme="minorHAnsi"/>
                <w:noProof/>
                <w:sz w:val="22"/>
                <w:szCs w:val="22"/>
              </w:rPr>
              <w:t xml:space="preserve">Work within the UL policy management framework to develop the following CECD processes: </w:t>
            </w:r>
          </w:p>
          <w:p w14:paraId="31FCA419" w14:textId="77777777" w:rsidR="004734E1" w:rsidRPr="003240E6" w:rsidRDefault="004734E1" w:rsidP="004734E1">
            <w:pPr>
              <w:rPr>
                <w:rFonts w:asciiTheme="minorHAnsi" w:hAnsiTheme="minorHAnsi" w:cstheme="minorHAnsi"/>
                <w:noProof/>
                <w:sz w:val="22"/>
                <w:szCs w:val="22"/>
              </w:rPr>
            </w:pPr>
            <w:r w:rsidRPr="003240E6">
              <w:rPr>
                <w:rFonts w:asciiTheme="minorHAnsi" w:hAnsiTheme="minorHAnsi" w:cstheme="minorHAnsi"/>
                <w:noProof/>
                <w:sz w:val="22"/>
                <w:szCs w:val="22"/>
              </w:rPr>
              <w:t>Student placement policy</w:t>
            </w:r>
          </w:p>
          <w:p w14:paraId="443032B1" w14:textId="77777777" w:rsidR="004734E1" w:rsidRPr="003240E6" w:rsidRDefault="004734E1" w:rsidP="004734E1">
            <w:pPr>
              <w:rPr>
                <w:rFonts w:asciiTheme="minorHAnsi" w:hAnsiTheme="minorHAnsi" w:cstheme="minorHAnsi"/>
                <w:noProof/>
                <w:sz w:val="22"/>
                <w:szCs w:val="22"/>
              </w:rPr>
            </w:pPr>
            <w:r w:rsidRPr="003240E6">
              <w:rPr>
                <w:rFonts w:asciiTheme="minorHAnsi" w:hAnsiTheme="minorHAnsi" w:cstheme="minorHAnsi"/>
                <w:noProof/>
                <w:sz w:val="22"/>
                <w:szCs w:val="22"/>
              </w:rPr>
              <w:t>Student placement risk assessment guide</w:t>
            </w:r>
          </w:p>
          <w:p w14:paraId="08158174" w14:textId="77777777" w:rsidR="004734E1" w:rsidRPr="003240E6" w:rsidRDefault="004734E1" w:rsidP="004734E1">
            <w:pPr>
              <w:rPr>
                <w:rFonts w:asciiTheme="minorHAnsi" w:hAnsiTheme="minorHAnsi" w:cstheme="minorHAnsi"/>
                <w:noProof/>
                <w:sz w:val="22"/>
                <w:szCs w:val="22"/>
              </w:rPr>
            </w:pPr>
            <w:r w:rsidRPr="003240E6">
              <w:rPr>
                <w:rFonts w:asciiTheme="minorHAnsi" w:hAnsiTheme="minorHAnsi" w:cstheme="minorHAnsi"/>
                <w:noProof/>
                <w:sz w:val="22"/>
                <w:szCs w:val="22"/>
              </w:rPr>
              <w:t>Risk assessment for work-based placements</w:t>
            </w:r>
          </w:p>
          <w:p w14:paraId="3C13E7C1" w14:textId="77777777" w:rsidR="004734E1" w:rsidRPr="003240E6" w:rsidRDefault="004734E1" w:rsidP="004734E1">
            <w:pPr>
              <w:rPr>
                <w:rFonts w:asciiTheme="minorHAnsi" w:hAnsiTheme="minorHAnsi" w:cstheme="minorHAnsi"/>
                <w:noProof/>
                <w:sz w:val="22"/>
                <w:szCs w:val="22"/>
              </w:rPr>
            </w:pPr>
            <w:r w:rsidRPr="003240E6">
              <w:rPr>
                <w:rFonts w:asciiTheme="minorHAnsi" w:hAnsiTheme="minorHAnsi" w:cstheme="minorHAnsi"/>
                <w:noProof/>
                <w:sz w:val="22"/>
                <w:szCs w:val="22"/>
              </w:rPr>
              <w:t>Procedure for the preparation of student going on placement</w:t>
            </w:r>
          </w:p>
          <w:p w14:paraId="24C517ED" w14:textId="62AE9BD2" w:rsidR="00E1652A" w:rsidRPr="003240E6" w:rsidRDefault="004734E1" w:rsidP="004734E1">
            <w:pPr>
              <w:rPr>
                <w:rFonts w:asciiTheme="minorHAnsi" w:hAnsiTheme="minorHAnsi" w:cstheme="minorHAnsi"/>
                <w:noProof/>
                <w:sz w:val="22"/>
                <w:szCs w:val="22"/>
              </w:rPr>
            </w:pPr>
            <w:r w:rsidRPr="003240E6">
              <w:rPr>
                <w:rFonts w:asciiTheme="minorHAnsi" w:hAnsiTheme="minorHAnsi" w:cstheme="minorHAnsi"/>
                <w:noProof/>
                <w:sz w:val="22"/>
                <w:szCs w:val="22"/>
              </w:rPr>
              <w:t>Procedure for the management of critical incidents while on student placement</w:t>
            </w:r>
          </w:p>
        </w:tc>
        <w:tc>
          <w:tcPr>
            <w:tcW w:w="877" w:type="dxa"/>
            <w:tcBorders>
              <w:top w:val="single" w:sz="4" w:space="0" w:color="auto"/>
              <w:left w:val="single" w:sz="4" w:space="0" w:color="auto"/>
              <w:bottom w:val="single" w:sz="4" w:space="0" w:color="auto"/>
              <w:right w:val="single" w:sz="4" w:space="0" w:color="auto"/>
            </w:tcBorders>
          </w:tcPr>
          <w:p w14:paraId="3833A1DC" w14:textId="51173FCA" w:rsidR="00E1652A" w:rsidRPr="003240E6" w:rsidRDefault="001F5580" w:rsidP="00442500">
            <w:pPr>
              <w:jc w:val="center"/>
              <w:rPr>
                <w:rFonts w:asciiTheme="minorHAnsi" w:hAnsiTheme="minorHAnsi" w:cstheme="minorHAnsi"/>
                <w:b/>
                <w:bCs/>
                <w:sz w:val="22"/>
                <w:szCs w:val="22"/>
                <w:lang w:val="en-GB"/>
              </w:rPr>
            </w:pPr>
            <w:r w:rsidRPr="003240E6">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2FD548B1" w14:textId="03F6FE1B" w:rsidR="00E1652A" w:rsidRPr="003240E6" w:rsidRDefault="00E1652A" w:rsidP="00E9094B">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65662D92" w14:textId="5A9B04AE" w:rsidR="00E1652A" w:rsidRDefault="004E4CD5" w:rsidP="002573B4">
            <w:pPr>
              <w:rPr>
                <w:rFonts w:asciiTheme="minorHAnsi" w:hAnsiTheme="minorHAnsi" w:cstheme="minorHAnsi"/>
                <w:sz w:val="22"/>
                <w:szCs w:val="22"/>
                <w:lang w:val="en-GB"/>
              </w:rPr>
            </w:pPr>
            <w:r>
              <w:rPr>
                <w:rFonts w:asciiTheme="minorHAnsi" w:hAnsiTheme="minorHAnsi" w:cstheme="minorHAnsi"/>
                <w:sz w:val="22"/>
                <w:szCs w:val="22"/>
                <w:lang w:val="en-GB"/>
              </w:rPr>
              <w:t>Student Placement Policy</w:t>
            </w:r>
            <w:r w:rsidR="00E25067">
              <w:rPr>
                <w:rFonts w:asciiTheme="minorHAnsi" w:hAnsiTheme="minorHAnsi" w:cstheme="minorHAnsi"/>
                <w:sz w:val="22"/>
                <w:szCs w:val="22"/>
                <w:lang w:val="en-GB"/>
              </w:rPr>
              <w:t>/RAG</w:t>
            </w:r>
          </w:p>
          <w:p w14:paraId="24528AFD" w14:textId="076E461E" w:rsidR="004E4CD5" w:rsidRPr="003240E6" w:rsidRDefault="004E4CD5" w:rsidP="002573B4">
            <w:pPr>
              <w:rPr>
                <w:rFonts w:asciiTheme="minorHAnsi" w:hAnsiTheme="minorHAnsi" w:cstheme="minorHAnsi"/>
                <w:sz w:val="22"/>
                <w:szCs w:val="22"/>
                <w:lang w:val="en-GB"/>
              </w:rPr>
            </w:pPr>
            <w:r>
              <w:rPr>
                <w:rFonts w:asciiTheme="minorHAnsi" w:hAnsiTheme="minorHAnsi" w:cstheme="minorHAnsi"/>
                <w:sz w:val="22"/>
                <w:szCs w:val="22"/>
                <w:lang w:val="en-GB"/>
              </w:rPr>
              <w:t xml:space="preserve">Risk assessment for </w:t>
            </w:r>
            <w:r w:rsidR="00D964BE">
              <w:rPr>
                <w:rFonts w:asciiTheme="minorHAnsi" w:hAnsiTheme="minorHAnsi" w:cstheme="minorHAnsi"/>
                <w:sz w:val="22"/>
                <w:szCs w:val="22"/>
                <w:lang w:val="en-GB"/>
              </w:rPr>
              <w:t>WBP</w:t>
            </w:r>
            <w:r w:rsidR="00AB1011">
              <w:rPr>
                <w:rFonts w:asciiTheme="minorHAnsi" w:hAnsiTheme="minorHAnsi" w:cstheme="minorHAnsi"/>
                <w:sz w:val="22"/>
                <w:szCs w:val="22"/>
                <w:lang w:val="en-GB"/>
              </w:rPr>
              <w:t xml:space="preserve"> – University level </w:t>
            </w:r>
          </w:p>
        </w:tc>
      </w:tr>
      <w:tr w:rsidR="00E1652A" w:rsidRPr="002573B4" w14:paraId="32A55290" w14:textId="77777777" w:rsidTr="007D0CCD">
        <w:tc>
          <w:tcPr>
            <w:tcW w:w="993" w:type="dxa"/>
            <w:tcBorders>
              <w:top w:val="single" w:sz="4" w:space="0" w:color="auto"/>
              <w:left w:val="single" w:sz="4" w:space="0" w:color="auto"/>
              <w:bottom w:val="single" w:sz="4" w:space="0" w:color="auto"/>
              <w:right w:val="single" w:sz="4" w:space="0" w:color="auto"/>
            </w:tcBorders>
          </w:tcPr>
          <w:p w14:paraId="4DAA7F95" w14:textId="26EE8D6E" w:rsidR="00E1652A" w:rsidRPr="003240E6" w:rsidRDefault="00051AE8" w:rsidP="003A1942">
            <w:pPr>
              <w:jc w:val="center"/>
              <w:rPr>
                <w:rFonts w:asciiTheme="minorHAnsi" w:hAnsiTheme="minorHAnsi" w:cstheme="minorHAnsi"/>
                <w:sz w:val="22"/>
                <w:szCs w:val="22"/>
                <w:lang w:val="en-GB"/>
              </w:rPr>
            </w:pPr>
            <w:r w:rsidRPr="003240E6">
              <w:rPr>
                <w:rFonts w:asciiTheme="minorHAnsi" w:hAnsiTheme="minorHAnsi" w:cstheme="minorHAnsi"/>
                <w:sz w:val="22"/>
                <w:szCs w:val="22"/>
                <w:lang w:val="en-GB"/>
              </w:rPr>
              <w:t xml:space="preserve">21 </w:t>
            </w:r>
            <w:r w:rsidR="004C529F" w:rsidRPr="003240E6">
              <w:rPr>
                <w:rFonts w:asciiTheme="minorHAnsi" w:hAnsiTheme="minorHAnsi" w:cstheme="minorHAnsi"/>
                <w:sz w:val="22"/>
                <w:szCs w:val="22"/>
                <w:lang w:val="en-GB"/>
              </w:rPr>
              <w:t>(1)</w:t>
            </w:r>
          </w:p>
        </w:tc>
        <w:tc>
          <w:tcPr>
            <w:tcW w:w="4252" w:type="dxa"/>
            <w:tcBorders>
              <w:top w:val="single" w:sz="4" w:space="0" w:color="auto"/>
              <w:left w:val="single" w:sz="4" w:space="0" w:color="auto"/>
              <w:bottom w:val="single" w:sz="4" w:space="0" w:color="auto"/>
              <w:right w:val="single" w:sz="4" w:space="0" w:color="auto"/>
            </w:tcBorders>
          </w:tcPr>
          <w:p w14:paraId="20ED61E7" w14:textId="313FC816" w:rsidR="00E1652A" w:rsidRPr="003240E6" w:rsidRDefault="0082751E" w:rsidP="002573B4">
            <w:pPr>
              <w:rPr>
                <w:rFonts w:asciiTheme="minorHAnsi" w:hAnsiTheme="minorHAnsi" w:cstheme="minorHAnsi"/>
                <w:noProof/>
                <w:sz w:val="22"/>
                <w:szCs w:val="22"/>
              </w:rPr>
            </w:pPr>
            <w:r w:rsidRPr="003240E6">
              <w:rPr>
                <w:rFonts w:asciiTheme="minorHAnsi" w:hAnsiTheme="minorHAnsi" w:cstheme="minorHAnsi"/>
                <w:noProof/>
                <w:sz w:val="22"/>
                <w:szCs w:val="22"/>
              </w:rPr>
              <w:t>Develop a submission to the VPAASE for additional office, interview and workshop space.</w:t>
            </w:r>
          </w:p>
        </w:tc>
        <w:tc>
          <w:tcPr>
            <w:tcW w:w="877" w:type="dxa"/>
            <w:tcBorders>
              <w:top w:val="single" w:sz="4" w:space="0" w:color="auto"/>
              <w:left w:val="single" w:sz="4" w:space="0" w:color="auto"/>
              <w:bottom w:val="single" w:sz="4" w:space="0" w:color="auto"/>
              <w:right w:val="single" w:sz="4" w:space="0" w:color="auto"/>
            </w:tcBorders>
          </w:tcPr>
          <w:p w14:paraId="4DD1AE8A" w14:textId="6C1BABD0" w:rsidR="00E1652A" w:rsidRPr="003240E6" w:rsidRDefault="00241CDF" w:rsidP="00442500">
            <w:pPr>
              <w:jc w:val="center"/>
              <w:rPr>
                <w:rFonts w:asciiTheme="minorHAnsi" w:hAnsiTheme="minorHAnsi" w:cstheme="minorHAnsi"/>
                <w:b/>
                <w:bCs/>
                <w:sz w:val="22"/>
                <w:szCs w:val="22"/>
                <w:lang w:val="en-GB"/>
              </w:rPr>
            </w:pPr>
            <w:r w:rsidRPr="003240E6">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0021B2E3" w14:textId="317EE4C8" w:rsidR="00E1652A" w:rsidRPr="003240E6" w:rsidRDefault="00E1652A" w:rsidP="00E9094B">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27D85E45" w14:textId="3338B6E4" w:rsidR="00E1652A" w:rsidRPr="003240E6" w:rsidRDefault="00A728D5" w:rsidP="002573B4">
            <w:pPr>
              <w:rPr>
                <w:rFonts w:asciiTheme="minorHAnsi" w:hAnsiTheme="minorHAnsi" w:cstheme="minorHAnsi"/>
                <w:sz w:val="22"/>
                <w:szCs w:val="22"/>
                <w:lang w:val="en-GB"/>
              </w:rPr>
            </w:pPr>
            <w:r w:rsidRPr="003240E6">
              <w:rPr>
                <w:rFonts w:asciiTheme="minorHAnsi" w:hAnsiTheme="minorHAnsi" w:cstheme="minorHAnsi"/>
                <w:sz w:val="22"/>
                <w:szCs w:val="22"/>
                <w:lang w:val="en-GB"/>
              </w:rPr>
              <w:t xml:space="preserve">Currently working with Buildings &amp; Estates on the reconfiguration of the Cooperative Education office to accommodate the proposed blended working model option and to rollout in-person provision for students and employer </w:t>
            </w:r>
            <w:r w:rsidRPr="003240E6">
              <w:rPr>
                <w:rFonts w:asciiTheme="minorHAnsi" w:hAnsiTheme="minorHAnsi" w:cstheme="minorHAnsi"/>
                <w:sz w:val="22"/>
                <w:szCs w:val="22"/>
                <w:lang w:val="en-GB"/>
              </w:rPr>
              <w:lastRenderedPageBreak/>
              <w:t>partners.</w:t>
            </w:r>
            <w:r w:rsidR="00990A22">
              <w:rPr>
                <w:rFonts w:asciiTheme="minorHAnsi" w:hAnsiTheme="minorHAnsi" w:cstheme="minorHAnsi"/>
                <w:sz w:val="22"/>
                <w:szCs w:val="22"/>
                <w:lang w:val="en-GB"/>
              </w:rPr>
              <w:t xml:space="preserve"> B&amp;E looking at plan</w:t>
            </w:r>
            <w:r w:rsidR="00BE2818">
              <w:rPr>
                <w:rFonts w:asciiTheme="minorHAnsi" w:hAnsiTheme="minorHAnsi" w:cstheme="minorHAnsi"/>
                <w:sz w:val="22"/>
                <w:szCs w:val="22"/>
                <w:lang w:val="en-GB"/>
              </w:rPr>
              <w:t>. Awaiting B&amp;E feedback to agree e</w:t>
            </w:r>
            <w:r w:rsidR="00660126">
              <w:rPr>
                <w:rFonts w:asciiTheme="minorHAnsi" w:hAnsiTheme="minorHAnsi" w:cstheme="minorHAnsi"/>
                <w:sz w:val="22"/>
                <w:szCs w:val="22"/>
                <w:lang w:val="en-GB"/>
              </w:rPr>
              <w:t xml:space="preserve">xpected </w:t>
            </w:r>
            <w:r w:rsidR="006D583D">
              <w:rPr>
                <w:rFonts w:asciiTheme="minorHAnsi" w:hAnsiTheme="minorHAnsi" w:cstheme="minorHAnsi"/>
                <w:sz w:val="22"/>
                <w:szCs w:val="22"/>
                <w:lang w:val="en-GB"/>
              </w:rPr>
              <w:t>completion</w:t>
            </w:r>
            <w:r w:rsidR="00241CDF">
              <w:rPr>
                <w:rFonts w:asciiTheme="minorHAnsi" w:hAnsiTheme="minorHAnsi" w:cstheme="minorHAnsi"/>
                <w:sz w:val="22"/>
                <w:szCs w:val="22"/>
                <w:lang w:val="en-GB"/>
              </w:rPr>
              <w:t xml:space="preserve"> </w:t>
            </w:r>
            <w:r w:rsidR="00BE2818">
              <w:rPr>
                <w:rFonts w:asciiTheme="minorHAnsi" w:hAnsiTheme="minorHAnsi" w:cstheme="minorHAnsi"/>
                <w:sz w:val="22"/>
                <w:szCs w:val="22"/>
                <w:lang w:val="en-GB"/>
              </w:rPr>
              <w:t>date</w:t>
            </w:r>
          </w:p>
        </w:tc>
      </w:tr>
      <w:tr w:rsidR="00E1652A" w:rsidRPr="002573B4" w14:paraId="7619AFD0" w14:textId="77777777" w:rsidTr="007D0CCD">
        <w:tc>
          <w:tcPr>
            <w:tcW w:w="993" w:type="dxa"/>
            <w:tcBorders>
              <w:top w:val="single" w:sz="4" w:space="0" w:color="auto"/>
              <w:left w:val="single" w:sz="4" w:space="0" w:color="auto"/>
              <w:bottom w:val="single" w:sz="4" w:space="0" w:color="auto"/>
              <w:right w:val="single" w:sz="4" w:space="0" w:color="auto"/>
            </w:tcBorders>
          </w:tcPr>
          <w:p w14:paraId="651E89D9" w14:textId="2F15BBE0" w:rsidR="00E1652A" w:rsidRPr="003240E6" w:rsidRDefault="00051AE8" w:rsidP="003A1942">
            <w:pPr>
              <w:jc w:val="center"/>
              <w:rPr>
                <w:rFonts w:asciiTheme="minorHAnsi" w:hAnsiTheme="minorHAnsi" w:cstheme="minorHAnsi"/>
                <w:sz w:val="22"/>
                <w:szCs w:val="22"/>
                <w:lang w:val="en-GB"/>
              </w:rPr>
            </w:pPr>
            <w:r w:rsidRPr="003240E6">
              <w:rPr>
                <w:rFonts w:asciiTheme="minorHAnsi" w:hAnsiTheme="minorHAnsi" w:cstheme="minorHAnsi"/>
                <w:sz w:val="22"/>
                <w:szCs w:val="22"/>
                <w:lang w:val="en-GB"/>
              </w:rPr>
              <w:lastRenderedPageBreak/>
              <w:t xml:space="preserve">22 </w:t>
            </w:r>
            <w:r w:rsidR="004C529F" w:rsidRPr="003240E6">
              <w:rPr>
                <w:rFonts w:asciiTheme="minorHAnsi" w:hAnsiTheme="minorHAnsi" w:cstheme="minorHAnsi"/>
                <w:sz w:val="22"/>
                <w:szCs w:val="22"/>
                <w:lang w:val="en-GB"/>
              </w:rPr>
              <w:t>(1)</w:t>
            </w:r>
          </w:p>
        </w:tc>
        <w:tc>
          <w:tcPr>
            <w:tcW w:w="4252" w:type="dxa"/>
            <w:tcBorders>
              <w:top w:val="single" w:sz="4" w:space="0" w:color="auto"/>
              <w:left w:val="single" w:sz="4" w:space="0" w:color="auto"/>
              <w:bottom w:val="single" w:sz="4" w:space="0" w:color="auto"/>
              <w:right w:val="single" w:sz="4" w:space="0" w:color="auto"/>
            </w:tcBorders>
          </w:tcPr>
          <w:p w14:paraId="5F9B4071" w14:textId="5C9C1391" w:rsidR="00E1652A" w:rsidRPr="003240E6" w:rsidRDefault="003A2F2F" w:rsidP="002573B4">
            <w:pPr>
              <w:rPr>
                <w:rFonts w:asciiTheme="minorHAnsi" w:hAnsiTheme="minorHAnsi" w:cstheme="minorHAnsi"/>
                <w:noProof/>
                <w:sz w:val="22"/>
                <w:szCs w:val="22"/>
              </w:rPr>
            </w:pPr>
            <w:r w:rsidRPr="003240E6">
              <w:rPr>
                <w:rFonts w:asciiTheme="minorHAnsi" w:hAnsiTheme="minorHAnsi" w:cstheme="minorHAnsi"/>
                <w:noProof/>
                <w:sz w:val="22"/>
                <w:szCs w:val="22"/>
              </w:rPr>
              <w:t>Formally create a process to ensure communication and collaboration between Disability Support Services, CECD, the faculties and other appropriate services.</w:t>
            </w:r>
          </w:p>
        </w:tc>
        <w:tc>
          <w:tcPr>
            <w:tcW w:w="877" w:type="dxa"/>
            <w:tcBorders>
              <w:top w:val="single" w:sz="4" w:space="0" w:color="auto"/>
              <w:left w:val="single" w:sz="4" w:space="0" w:color="auto"/>
              <w:bottom w:val="single" w:sz="4" w:space="0" w:color="auto"/>
              <w:right w:val="single" w:sz="4" w:space="0" w:color="auto"/>
            </w:tcBorders>
          </w:tcPr>
          <w:p w14:paraId="62041D7E" w14:textId="74A3A431" w:rsidR="00E1652A" w:rsidRPr="003240E6" w:rsidRDefault="003A2F2F" w:rsidP="00442500">
            <w:pPr>
              <w:jc w:val="center"/>
              <w:rPr>
                <w:rFonts w:asciiTheme="minorHAnsi" w:hAnsiTheme="minorHAnsi" w:cstheme="minorHAnsi"/>
                <w:b/>
                <w:bCs/>
                <w:sz w:val="22"/>
                <w:szCs w:val="22"/>
                <w:lang w:val="en-GB"/>
              </w:rPr>
            </w:pPr>
            <w:r w:rsidRPr="003240E6">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52EC60EF" w14:textId="77777777" w:rsidR="00E1652A" w:rsidRPr="003240E6" w:rsidRDefault="00E1652A" w:rsidP="00E9094B">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514F9BD2" w14:textId="77777777" w:rsidR="00E1652A" w:rsidRPr="003240E6" w:rsidRDefault="00E1652A" w:rsidP="002573B4">
            <w:pPr>
              <w:rPr>
                <w:rFonts w:asciiTheme="minorHAnsi" w:hAnsiTheme="minorHAnsi" w:cstheme="minorHAnsi"/>
                <w:sz w:val="22"/>
                <w:szCs w:val="22"/>
                <w:lang w:val="en-GB"/>
              </w:rPr>
            </w:pPr>
          </w:p>
        </w:tc>
      </w:tr>
      <w:tr w:rsidR="00E1652A" w:rsidRPr="002573B4" w14:paraId="6E5F5B41" w14:textId="77777777" w:rsidTr="007D0CCD">
        <w:tc>
          <w:tcPr>
            <w:tcW w:w="993" w:type="dxa"/>
            <w:tcBorders>
              <w:top w:val="single" w:sz="4" w:space="0" w:color="auto"/>
              <w:left w:val="single" w:sz="4" w:space="0" w:color="auto"/>
              <w:bottom w:val="single" w:sz="4" w:space="0" w:color="auto"/>
              <w:right w:val="single" w:sz="4" w:space="0" w:color="auto"/>
            </w:tcBorders>
          </w:tcPr>
          <w:p w14:paraId="5288617B" w14:textId="694980B9" w:rsidR="00E1652A" w:rsidRPr="003240E6" w:rsidRDefault="00051AE8" w:rsidP="003A1942">
            <w:pPr>
              <w:jc w:val="center"/>
              <w:rPr>
                <w:rFonts w:asciiTheme="minorHAnsi" w:hAnsiTheme="minorHAnsi" w:cstheme="minorHAnsi"/>
                <w:sz w:val="22"/>
                <w:szCs w:val="22"/>
                <w:lang w:val="en-GB"/>
              </w:rPr>
            </w:pPr>
            <w:r w:rsidRPr="003240E6">
              <w:rPr>
                <w:rFonts w:asciiTheme="minorHAnsi" w:hAnsiTheme="minorHAnsi" w:cstheme="minorHAnsi"/>
                <w:sz w:val="22"/>
                <w:szCs w:val="22"/>
                <w:lang w:val="en-GB"/>
              </w:rPr>
              <w:t xml:space="preserve">23 </w:t>
            </w:r>
            <w:r w:rsidR="004C529F" w:rsidRPr="003240E6">
              <w:rPr>
                <w:rFonts w:asciiTheme="minorHAnsi" w:hAnsiTheme="minorHAnsi" w:cstheme="minorHAnsi"/>
                <w:sz w:val="22"/>
                <w:szCs w:val="22"/>
                <w:lang w:val="en-GB"/>
              </w:rPr>
              <w:t>(1)</w:t>
            </w:r>
          </w:p>
        </w:tc>
        <w:tc>
          <w:tcPr>
            <w:tcW w:w="4252" w:type="dxa"/>
            <w:tcBorders>
              <w:top w:val="single" w:sz="4" w:space="0" w:color="auto"/>
              <w:left w:val="single" w:sz="4" w:space="0" w:color="auto"/>
              <w:bottom w:val="single" w:sz="4" w:space="0" w:color="auto"/>
              <w:right w:val="single" w:sz="4" w:space="0" w:color="auto"/>
            </w:tcBorders>
          </w:tcPr>
          <w:p w14:paraId="55107EDA" w14:textId="1F24CC55" w:rsidR="00E1652A" w:rsidRPr="003240E6" w:rsidRDefault="00BD3531" w:rsidP="002573B4">
            <w:pPr>
              <w:rPr>
                <w:rFonts w:asciiTheme="minorHAnsi" w:hAnsiTheme="minorHAnsi" w:cstheme="minorHAnsi"/>
                <w:noProof/>
                <w:sz w:val="22"/>
                <w:szCs w:val="22"/>
              </w:rPr>
            </w:pPr>
            <w:r w:rsidRPr="003240E6">
              <w:rPr>
                <w:rFonts w:asciiTheme="minorHAnsi" w:hAnsiTheme="minorHAnsi" w:cstheme="minorHAnsi"/>
                <w:noProof/>
                <w:sz w:val="22"/>
                <w:szCs w:val="22"/>
              </w:rPr>
              <w:t>Introduce electronic processes across CECD, to include, for example, tutor site visit forms, and Coop reports.</w:t>
            </w:r>
          </w:p>
        </w:tc>
        <w:tc>
          <w:tcPr>
            <w:tcW w:w="877" w:type="dxa"/>
            <w:tcBorders>
              <w:top w:val="single" w:sz="4" w:space="0" w:color="auto"/>
              <w:left w:val="single" w:sz="4" w:space="0" w:color="auto"/>
              <w:bottom w:val="single" w:sz="4" w:space="0" w:color="auto"/>
              <w:right w:val="single" w:sz="4" w:space="0" w:color="auto"/>
            </w:tcBorders>
          </w:tcPr>
          <w:p w14:paraId="74DF62DC" w14:textId="6DDFED6B" w:rsidR="00E1652A" w:rsidRPr="003240E6" w:rsidRDefault="009F35CC" w:rsidP="00442500">
            <w:pPr>
              <w:jc w:val="center"/>
              <w:rPr>
                <w:rFonts w:asciiTheme="minorHAnsi" w:hAnsiTheme="minorHAnsi" w:cstheme="minorHAnsi"/>
                <w:b/>
                <w:bCs/>
                <w:sz w:val="22"/>
                <w:szCs w:val="22"/>
                <w:lang w:val="en-GB"/>
              </w:rPr>
            </w:pPr>
            <w:r w:rsidRPr="003240E6">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38E080D1" w14:textId="77777777" w:rsidR="00E1652A" w:rsidRPr="003240E6" w:rsidRDefault="00E1652A" w:rsidP="00E9094B">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17BAA52D" w14:textId="77777777" w:rsidR="00E1652A" w:rsidRPr="003240E6" w:rsidRDefault="00E1652A" w:rsidP="002573B4">
            <w:pPr>
              <w:rPr>
                <w:rFonts w:asciiTheme="minorHAnsi" w:hAnsiTheme="minorHAnsi" w:cstheme="minorHAnsi"/>
                <w:sz w:val="22"/>
                <w:szCs w:val="22"/>
                <w:lang w:val="en-GB"/>
              </w:rPr>
            </w:pPr>
          </w:p>
        </w:tc>
      </w:tr>
      <w:tr w:rsidR="00E1652A" w:rsidRPr="002573B4" w14:paraId="6B609217" w14:textId="77777777" w:rsidTr="007D0CCD">
        <w:tc>
          <w:tcPr>
            <w:tcW w:w="993" w:type="dxa"/>
            <w:tcBorders>
              <w:top w:val="single" w:sz="4" w:space="0" w:color="auto"/>
              <w:left w:val="single" w:sz="4" w:space="0" w:color="auto"/>
              <w:bottom w:val="single" w:sz="4" w:space="0" w:color="auto"/>
              <w:right w:val="single" w:sz="4" w:space="0" w:color="auto"/>
            </w:tcBorders>
          </w:tcPr>
          <w:p w14:paraId="667F26C5" w14:textId="6A43E71A" w:rsidR="00E1652A" w:rsidRPr="003240E6" w:rsidRDefault="009F35CC" w:rsidP="003A1942">
            <w:pPr>
              <w:jc w:val="center"/>
              <w:rPr>
                <w:rFonts w:asciiTheme="minorHAnsi" w:hAnsiTheme="minorHAnsi" w:cstheme="minorHAnsi"/>
                <w:sz w:val="22"/>
                <w:szCs w:val="22"/>
                <w:lang w:val="en-GB"/>
              </w:rPr>
            </w:pPr>
            <w:r w:rsidRPr="003240E6">
              <w:rPr>
                <w:rFonts w:asciiTheme="minorHAnsi" w:hAnsiTheme="minorHAnsi" w:cstheme="minorHAnsi"/>
                <w:sz w:val="22"/>
                <w:szCs w:val="22"/>
                <w:lang w:val="en-GB"/>
              </w:rPr>
              <w:t xml:space="preserve">24 </w:t>
            </w:r>
            <w:r w:rsidR="004C529F" w:rsidRPr="003240E6">
              <w:rPr>
                <w:rFonts w:asciiTheme="minorHAnsi" w:hAnsiTheme="minorHAnsi" w:cstheme="minorHAnsi"/>
                <w:sz w:val="22"/>
                <w:szCs w:val="22"/>
                <w:lang w:val="en-GB"/>
              </w:rPr>
              <w:t>(2)</w:t>
            </w:r>
          </w:p>
        </w:tc>
        <w:tc>
          <w:tcPr>
            <w:tcW w:w="4252" w:type="dxa"/>
            <w:tcBorders>
              <w:top w:val="single" w:sz="4" w:space="0" w:color="auto"/>
              <w:left w:val="single" w:sz="4" w:space="0" w:color="auto"/>
              <w:bottom w:val="single" w:sz="4" w:space="0" w:color="auto"/>
              <w:right w:val="single" w:sz="4" w:space="0" w:color="auto"/>
            </w:tcBorders>
          </w:tcPr>
          <w:p w14:paraId="36FF2F21" w14:textId="4D96B1D9" w:rsidR="00E1652A" w:rsidRPr="003240E6" w:rsidRDefault="00E8606C" w:rsidP="002573B4">
            <w:pPr>
              <w:rPr>
                <w:rFonts w:asciiTheme="minorHAnsi" w:hAnsiTheme="minorHAnsi" w:cstheme="minorHAnsi"/>
                <w:noProof/>
                <w:sz w:val="22"/>
                <w:szCs w:val="22"/>
              </w:rPr>
            </w:pPr>
            <w:r w:rsidRPr="003240E6">
              <w:rPr>
                <w:rFonts w:asciiTheme="minorHAnsi" w:hAnsiTheme="minorHAnsi" w:cstheme="minorHAnsi"/>
                <w:noProof/>
                <w:sz w:val="22"/>
                <w:szCs w:val="22"/>
              </w:rPr>
              <w:t>Strengthen information exchanges and dissemination of best practice through the Cooperative Education &amp; Careers Committee to improve faculty participation in Coop.</w:t>
            </w:r>
          </w:p>
        </w:tc>
        <w:tc>
          <w:tcPr>
            <w:tcW w:w="877" w:type="dxa"/>
            <w:tcBorders>
              <w:top w:val="single" w:sz="4" w:space="0" w:color="auto"/>
              <w:left w:val="single" w:sz="4" w:space="0" w:color="auto"/>
              <w:bottom w:val="single" w:sz="4" w:space="0" w:color="auto"/>
              <w:right w:val="single" w:sz="4" w:space="0" w:color="auto"/>
            </w:tcBorders>
          </w:tcPr>
          <w:p w14:paraId="76BFDD7A" w14:textId="3B86AF1E" w:rsidR="00E1652A" w:rsidRPr="003240E6" w:rsidRDefault="00BE2818" w:rsidP="00442500">
            <w:pPr>
              <w:jc w:val="center"/>
              <w:rPr>
                <w:rFonts w:asciiTheme="minorHAnsi" w:hAnsiTheme="minorHAnsi" w:cstheme="minorHAnsi"/>
                <w:b/>
                <w:bCs/>
                <w:sz w:val="22"/>
                <w:szCs w:val="22"/>
                <w:lang w:val="en-GB"/>
              </w:rPr>
            </w:pPr>
            <w:r w:rsidRPr="003240E6">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39A07F04" w14:textId="26984B1F" w:rsidR="00E1652A" w:rsidRPr="003240E6" w:rsidRDefault="00E1652A" w:rsidP="00E9094B">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5D35934B" w14:textId="3E370519" w:rsidR="00E1652A" w:rsidRPr="003240E6" w:rsidRDefault="008367B9" w:rsidP="002573B4">
            <w:pPr>
              <w:rPr>
                <w:rFonts w:asciiTheme="minorHAnsi" w:hAnsiTheme="minorHAnsi" w:cstheme="minorHAnsi"/>
                <w:sz w:val="22"/>
                <w:szCs w:val="22"/>
                <w:lang w:val="en-GB"/>
              </w:rPr>
            </w:pPr>
            <w:r w:rsidRPr="003240E6">
              <w:rPr>
                <w:rFonts w:asciiTheme="minorHAnsi" w:hAnsiTheme="minorHAnsi" w:cstheme="minorHAnsi"/>
                <w:sz w:val="22"/>
                <w:szCs w:val="22"/>
                <w:lang w:val="en-GB"/>
              </w:rPr>
              <w:t>Suspended committee’s work due to additional workload for all members arising from the pandemic. It is planned to resume committee’s work in Sem 1 2022.</w:t>
            </w:r>
          </w:p>
        </w:tc>
      </w:tr>
      <w:tr w:rsidR="004C529F" w:rsidRPr="002573B4" w14:paraId="2F652ADC" w14:textId="77777777" w:rsidTr="007D0CCD">
        <w:tc>
          <w:tcPr>
            <w:tcW w:w="993" w:type="dxa"/>
            <w:tcBorders>
              <w:top w:val="single" w:sz="4" w:space="0" w:color="auto"/>
              <w:left w:val="single" w:sz="4" w:space="0" w:color="auto"/>
              <w:bottom w:val="single" w:sz="4" w:space="0" w:color="auto"/>
              <w:right w:val="single" w:sz="4" w:space="0" w:color="auto"/>
            </w:tcBorders>
          </w:tcPr>
          <w:p w14:paraId="435099A7" w14:textId="4D77C812" w:rsidR="004C529F" w:rsidRPr="003240E6" w:rsidRDefault="009F35CC" w:rsidP="003A1942">
            <w:pPr>
              <w:jc w:val="center"/>
              <w:rPr>
                <w:rFonts w:asciiTheme="minorHAnsi" w:hAnsiTheme="minorHAnsi" w:cstheme="minorHAnsi"/>
                <w:sz w:val="22"/>
                <w:szCs w:val="22"/>
                <w:lang w:val="en-GB"/>
              </w:rPr>
            </w:pPr>
            <w:r w:rsidRPr="003240E6">
              <w:rPr>
                <w:rFonts w:asciiTheme="minorHAnsi" w:hAnsiTheme="minorHAnsi" w:cstheme="minorHAnsi"/>
                <w:sz w:val="22"/>
                <w:szCs w:val="22"/>
                <w:lang w:val="en-GB"/>
              </w:rPr>
              <w:t xml:space="preserve">25 </w:t>
            </w:r>
            <w:r w:rsidR="004C529F" w:rsidRPr="003240E6">
              <w:rPr>
                <w:rFonts w:asciiTheme="minorHAnsi" w:hAnsiTheme="minorHAnsi" w:cstheme="minorHAnsi"/>
                <w:sz w:val="22"/>
                <w:szCs w:val="22"/>
                <w:lang w:val="en-GB"/>
              </w:rPr>
              <w:t>(2)</w:t>
            </w:r>
          </w:p>
        </w:tc>
        <w:tc>
          <w:tcPr>
            <w:tcW w:w="4252" w:type="dxa"/>
            <w:tcBorders>
              <w:top w:val="single" w:sz="4" w:space="0" w:color="auto"/>
              <w:left w:val="single" w:sz="4" w:space="0" w:color="auto"/>
              <w:bottom w:val="single" w:sz="4" w:space="0" w:color="auto"/>
              <w:right w:val="single" w:sz="4" w:space="0" w:color="auto"/>
            </w:tcBorders>
          </w:tcPr>
          <w:p w14:paraId="06238013" w14:textId="26ED8FCA" w:rsidR="004C529F" w:rsidRPr="003240E6" w:rsidRDefault="00730CBE" w:rsidP="002573B4">
            <w:pPr>
              <w:rPr>
                <w:rFonts w:asciiTheme="minorHAnsi" w:hAnsiTheme="minorHAnsi" w:cstheme="minorHAnsi"/>
                <w:noProof/>
                <w:sz w:val="22"/>
                <w:szCs w:val="22"/>
              </w:rPr>
            </w:pPr>
            <w:r w:rsidRPr="003240E6">
              <w:rPr>
                <w:rFonts w:asciiTheme="minorHAnsi" w:hAnsiTheme="minorHAnsi" w:cstheme="minorHAnsi"/>
                <w:noProof/>
                <w:sz w:val="22"/>
                <w:szCs w:val="22"/>
              </w:rPr>
              <w:t>Develop an online portal for engagement between employer, student and CECD staff</w:t>
            </w:r>
          </w:p>
        </w:tc>
        <w:tc>
          <w:tcPr>
            <w:tcW w:w="877" w:type="dxa"/>
            <w:tcBorders>
              <w:top w:val="single" w:sz="4" w:space="0" w:color="auto"/>
              <w:left w:val="single" w:sz="4" w:space="0" w:color="auto"/>
              <w:bottom w:val="single" w:sz="4" w:space="0" w:color="auto"/>
              <w:right w:val="single" w:sz="4" w:space="0" w:color="auto"/>
            </w:tcBorders>
          </w:tcPr>
          <w:p w14:paraId="1AF51BAB" w14:textId="46B4AF8E" w:rsidR="004C529F" w:rsidRPr="003240E6" w:rsidRDefault="00730CBE" w:rsidP="00442500">
            <w:pPr>
              <w:jc w:val="center"/>
              <w:rPr>
                <w:rFonts w:asciiTheme="minorHAnsi" w:hAnsiTheme="minorHAnsi" w:cstheme="minorHAnsi"/>
                <w:b/>
                <w:bCs/>
                <w:sz w:val="22"/>
                <w:szCs w:val="22"/>
                <w:lang w:val="en-GB"/>
              </w:rPr>
            </w:pPr>
            <w:r w:rsidRPr="003240E6">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48331C87" w14:textId="77777777" w:rsidR="004C529F" w:rsidRPr="003240E6" w:rsidRDefault="004C529F" w:rsidP="00E9094B">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6BDA43BA" w14:textId="77777777" w:rsidR="004C529F" w:rsidRPr="003240E6" w:rsidRDefault="004C529F" w:rsidP="002573B4">
            <w:pPr>
              <w:rPr>
                <w:rFonts w:asciiTheme="minorHAnsi" w:hAnsiTheme="minorHAnsi" w:cstheme="minorHAnsi"/>
                <w:sz w:val="22"/>
                <w:szCs w:val="22"/>
                <w:lang w:val="en-GB"/>
              </w:rPr>
            </w:pPr>
          </w:p>
        </w:tc>
      </w:tr>
      <w:tr w:rsidR="004C529F" w:rsidRPr="002573B4" w14:paraId="54CECE85" w14:textId="77777777" w:rsidTr="007D0CCD">
        <w:tc>
          <w:tcPr>
            <w:tcW w:w="993" w:type="dxa"/>
            <w:tcBorders>
              <w:top w:val="single" w:sz="4" w:space="0" w:color="auto"/>
              <w:left w:val="single" w:sz="4" w:space="0" w:color="auto"/>
              <w:bottom w:val="single" w:sz="4" w:space="0" w:color="auto"/>
              <w:right w:val="single" w:sz="4" w:space="0" w:color="auto"/>
            </w:tcBorders>
          </w:tcPr>
          <w:p w14:paraId="5430E906" w14:textId="4435935C" w:rsidR="004C529F" w:rsidRPr="003240E6" w:rsidRDefault="009F35CC" w:rsidP="003A1942">
            <w:pPr>
              <w:jc w:val="center"/>
              <w:rPr>
                <w:rFonts w:asciiTheme="minorHAnsi" w:hAnsiTheme="minorHAnsi" w:cstheme="minorHAnsi"/>
                <w:sz w:val="22"/>
                <w:szCs w:val="22"/>
                <w:lang w:val="en-GB"/>
              </w:rPr>
            </w:pPr>
            <w:r w:rsidRPr="003240E6">
              <w:rPr>
                <w:rFonts w:asciiTheme="minorHAnsi" w:hAnsiTheme="minorHAnsi" w:cstheme="minorHAnsi"/>
                <w:sz w:val="22"/>
                <w:szCs w:val="22"/>
                <w:lang w:val="en-GB"/>
              </w:rPr>
              <w:t xml:space="preserve">26 </w:t>
            </w:r>
            <w:r w:rsidR="004C529F" w:rsidRPr="003240E6">
              <w:rPr>
                <w:rFonts w:asciiTheme="minorHAnsi" w:hAnsiTheme="minorHAnsi" w:cstheme="minorHAnsi"/>
                <w:sz w:val="22"/>
                <w:szCs w:val="22"/>
                <w:lang w:val="en-GB"/>
              </w:rPr>
              <w:t>(2)</w:t>
            </w:r>
          </w:p>
        </w:tc>
        <w:tc>
          <w:tcPr>
            <w:tcW w:w="4252" w:type="dxa"/>
            <w:tcBorders>
              <w:top w:val="single" w:sz="4" w:space="0" w:color="auto"/>
              <w:left w:val="single" w:sz="4" w:space="0" w:color="auto"/>
              <w:bottom w:val="single" w:sz="4" w:space="0" w:color="auto"/>
              <w:right w:val="single" w:sz="4" w:space="0" w:color="auto"/>
            </w:tcBorders>
          </w:tcPr>
          <w:p w14:paraId="73685EDF" w14:textId="4842B113" w:rsidR="004C529F" w:rsidRPr="003240E6" w:rsidRDefault="001B337F" w:rsidP="002573B4">
            <w:pPr>
              <w:rPr>
                <w:rFonts w:asciiTheme="minorHAnsi" w:hAnsiTheme="minorHAnsi" w:cstheme="minorHAnsi"/>
                <w:noProof/>
                <w:sz w:val="22"/>
                <w:szCs w:val="22"/>
              </w:rPr>
            </w:pPr>
            <w:r w:rsidRPr="003240E6">
              <w:rPr>
                <w:rFonts w:asciiTheme="minorHAnsi" w:hAnsiTheme="minorHAnsi" w:cstheme="minorHAnsi"/>
                <w:noProof/>
                <w:sz w:val="22"/>
                <w:szCs w:val="22"/>
              </w:rPr>
              <w:t>Display the CECD Quality Ethos prominently in the open plan office and on the CECD website.</w:t>
            </w:r>
          </w:p>
        </w:tc>
        <w:tc>
          <w:tcPr>
            <w:tcW w:w="877" w:type="dxa"/>
            <w:tcBorders>
              <w:top w:val="single" w:sz="4" w:space="0" w:color="auto"/>
              <w:left w:val="single" w:sz="4" w:space="0" w:color="auto"/>
              <w:bottom w:val="single" w:sz="4" w:space="0" w:color="auto"/>
              <w:right w:val="single" w:sz="4" w:space="0" w:color="auto"/>
            </w:tcBorders>
          </w:tcPr>
          <w:p w14:paraId="060C8D19" w14:textId="0B2078B1" w:rsidR="004C529F" w:rsidRPr="003240E6" w:rsidRDefault="001B337F" w:rsidP="00442500">
            <w:pPr>
              <w:jc w:val="center"/>
              <w:rPr>
                <w:rFonts w:asciiTheme="minorHAnsi" w:hAnsiTheme="minorHAnsi" w:cstheme="minorHAnsi"/>
                <w:b/>
                <w:bCs/>
                <w:sz w:val="22"/>
                <w:szCs w:val="22"/>
                <w:lang w:val="en-GB"/>
              </w:rPr>
            </w:pPr>
            <w:r w:rsidRPr="003240E6">
              <w:rPr>
                <w:rFonts w:asciiTheme="minorHAnsi" w:hAnsiTheme="minorHAnsi" w:cstheme="minorHAnsi"/>
                <w:b/>
                <w:bCs/>
                <w:sz w:val="22"/>
                <w:szCs w:val="22"/>
                <w:lang w:val="en-GB"/>
              </w:rPr>
              <w:t>√</w:t>
            </w:r>
          </w:p>
        </w:tc>
        <w:tc>
          <w:tcPr>
            <w:tcW w:w="850" w:type="dxa"/>
            <w:tcBorders>
              <w:top w:val="single" w:sz="4" w:space="0" w:color="auto"/>
              <w:left w:val="single" w:sz="4" w:space="0" w:color="auto"/>
              <w:bottom w:val="single" w:sz="4" w:space="0" w:color="auto"/>
              <w:right w:val="single" w:sz="4" w:space="0" w:color="auto"/>
            </w:tcBorders>
          </w:tcPr>
          <w:p w14:paraId="2A8DA3C4" w14:textId="77777777" w:rsidR="004C529F" w:rsidRPr="003240E6" w:rsidRDefault="004C529F" w:rsidP="00E9094B">
            <w:pPr>
              <w:jc w:val="center"/>
              <w:rPr>
                <w:rFonts w:asciiTheme="minorHAnsi" w:hAnsiTheme="minorHAnsi" w:cstheme="minorHAnsi"/>
                <w:sz w:val="22"/>
                <w:szCs w:val="22"/>
                <w:lang w:val="en-GB"/>
              </w:rPr>
            </w:pPr>
          </w:p>
        </w:tc>
        <w:tc>
          <w:tcPr>
            <w:tcW w:w="2951" w:type="dxa"/>
            <w:tcBorders>
              <w:top w:val="single" w:sz="4" w:space="0" w:color="auto"/>
              <w:left w:val="single" w:sz="4" w:space="0" w:color="auto"/>
              <w:bottom w:val="single" w:sz="4" w:space="0" w:color="auto"/>
              <w:right w:val="single" w:sz="4" w:space="0" w:color="auto"/>
            </w:tcBorders>
          </w:tcPr>
          <w:p w14:paraId="16D06C13" w14:textId="77777777" w:rsidR="004C529F" w:rsidRPr="003240E6" w:rsidRDefault="004C529F" w:rsidP="002573B4">
            <w:pPr>
              <w:rPr>
                <w:rFonts w:asciiTheme="minorHAnsi" w:hAnsiTheme="minorHAnsi" w:cstheme="minorHAnsi"/>
                <w:sz w:val="22"/>
                <w:szCs w:val="22"/>
                <w:lang w:val="en-GB"/>
              </w:rPr>
            </w:pPr>
          </w:p>
        </w:tc>
      </w:tr>
      <w:tr w:rsidR="00EA7891" w:rsidRPr="002573B4" w14:paraId="66217862" w14:textId="77777777" w:rsidTr="002468D7">
        <w:tc>
          <w:tcPr>
            <w:tcW w:w="993" w:type="dxa"/>
            <w:tcBorders>
              <w:top w:val="single" w:sz="4" w:space="0" w:color="auto"/>
              <w:left w:val="single" w:sz="4" w:space="0" w:color="auto"/>
              <w:bottom w:val="single" w:sz="4" w:space="0" w:color="auto"/>
              <w:right w:val="single" w:sz="4" w:space="0" w:color="auto"/>
            </w:tcBorders>
          </w:tcPr>
          <w:p w14:paraId="49DDF662" w14:textId="39352C13" w:rsidR="00EA7891" w:rsidRPr="003240E6" w:rsidRDefault="00EA7891" w:rsidP="003A1942">
            <w:pPr>
              <w:jc w:val="center"/>
              <w:rPr>
                <w:rFonts w:asciiTheme="minorHAnsi" w:hAnsiTheme="minorHAnsi" w:cstheme="minorHAnsi"/>
                <w:sz w:val="22"/>
                <w:szCs w:val="22"/>
                <w:lang w:val="en-GB"/>
              </w:rPr>
            </w:pPr>
            <w:r w:rsidRPr="003240E6">
              <w:rPr>
                <w:rFonts w:asciiTheme="minorHAnsi" w:hAnsiTheme="minorHAnsi" w:cstheme="minorHAnsi"/>
                <w:sz w:val="22"/>
                <w:szCs w:val="22"/>
                <w:lang w:val="en-GB"/>
              </w:rPr>
              <w:t>27 (2)</w:t>
            </w:r>
          </w:p>
        </w:tc>
        <w:tc>
          <w:tcPr>
            <w:tcW w:w="4252" w:type="dxa"/>
            <w:tcBorders>
              <w:top w:val="single" w:sz="4" w:space="0" w:color="auto"/>
              <w:left w:val="single" w:sz="4" w:space="0" w:color="auto"/>
              <w:bottom w:val="single" w:sz="4" w:space="0" w:color="auto"/>
              <w:right w:val="single" w:sz="4" w:space="0" w:color="auto"/>
            </w:tcBorders>
          </w:tcPr>
          <w:p w14:paraId="6341F00E" w14:textId="1FB6A040" w:rsidR="00EA7891" w:rsidRPr="003240E6" w:rsidRDefault="00EA7891" w:rsidP="002573B4">
            <w:pPr>
              <w:rPr>
                <w:rFonts w:asciiTheme="minorHAnsi" w:hAnsiTheme="minorHAnsi" w:cstheme="minorHAnsi"/>
                <w:noProof/>
                <w:sz w:val="22"/>
                <w:szCs w:val="22"/>
              </w:rPr>
            </w:pPr>
            <w:r w:rsidRPr="003240E6">
              <w:rPr>
                <w:rFonts w:asciiTheme="minorHAnsi" w:hAnsiTheme="minorHAnsi" w:cstheme="minorHAnsi"/>
                <w:noProof/>
                <w:sz w:val="22"/>
                <w:szCs w:val="22"/>
              </w:rPr>
              <w:t>Consider making the QMS available to customers.</w:t>
            </w:r>
          </w:p>
        </w:tc>
        <w:tc>
          <w:tcPr>
            <w:tcW w:w="1727" w:type="dxa"/>
            <w:gridSpan w:val="2"/>
            <w:tcBorders>
              <w:top w:val="single" w:sz="4" w:space="0" w:color="auto"/>
              <w:left w:val="single" w:sz="4" w:space="0" w:color="auto"/>
              <w:bottom w:val="single" w:sz="4" w:space="0" w:color="auto"/>
              <w:right w:val="single" w:sz="4" w:space="0" w:color="auto"/>
            </w:tcBorders>
          </w:tcPr>
          <w:p w14:paraId="58624306" w14:textId="1FB5D949" w:rsidR="00EA7891" w:rsidRPr="003240E6" w:rsidRDefault="00EA7891" w:rsidP="00E9094B">
            <w:pPr>
              <w:jc w:val="center"/>
              <w:rPr>
                <w:rFonts w:asciiTheme="minorHAnsi" w:hAnsiTheme="minorHAnsi" w:cstheme="minorHAnsi"/>
                <w:sz w:val="22"/>
                <w:szCs w:val="22"/>
                <w:lang w:val="en-GB"/>
              </w:rPr>
            </w:pPr>
            <w:r w:rsidRPr="003240E6">
              <w:rPr>
                <w:rFonts w:asciiTheme="minorHAnsi" w:hAnsiTheme="minorHAnsi" w:cstheme="minorHAnsi"/>
                <w:sz w:val="22"/>
                <w:szCs w:val="22"/>
                <w:lang w:val="en-GB"/>
              </w:rPr>
              <w:t>Rejected</w:t>
            </w:r>
          </w:p>
        </w:tc>
        <w:tc>
          <w:tcPr>
            <w:tcW w:w="2951" w:type="dxa"/>
            <w:tcBorders>
              <w:top w:val="single" w:sz="4" w:space="0" w:color="auto"/>
              <w:left w:val="single" w:sz="4" w:space="0" w:color="auto"/>
              <w:bottom w:val="single" w:sz="4" w:space="0" w:color="auto"/>
              <w:right w:val="single" w:sz="4" w:space="0" w:color="auto"/>
            </w:tcBorders>
          </w:tcPr>
          <w:p w14:paraId="4CB21020" w14:textId="4690027E" w:rsidR="00EA7891" w:rsidRPr="003240E6" w:rsidRDefault="004C60BD" w:rsidP="002573B4">
            <w:pPr>
              <w:rPr>
                <w:rFonts w:asciiTheme="minorHAnsi" w:hAnsiTheme="minorHAnsi" w:cstheme="minorHAnsi"/>
                <w:sz w:val="22"/>
                <w:szCs w:val="22"/>
                <w:lang w:val="en-GB"/>
              </w:rPr>
            </w:pPr>
            <w:r w:rsidRPr="003240E6">
              <w:rPr>
                <w:rFonts w:asciiTheme="minorHAnsi" w:hAnsiTheme="minorHAnsi" w:cstheme="minorHAnsi"/>
                <w:sz w:val="22"/>
                <w:szCs w:val="22"/>
                <w:lang w:val="en-GB"/>
              </w:rPr>
              <w:t>Rejected as this is considered business-sensitive information.</w:t>
            </w:r>
          </w:p>
        </w:tc>
      </w:tr>
    </w:tbl>
    <w:p w14:paraId="30E5C8ED" w14:textId="77777777" w:rsidR="002573B4" w:rsidRPr="002573B4" w:rsidRDefault="002573B4" w:rsidP="002573B4">
      <w:pPr>
        <w:spacing w:after="0" w:line="240" w:lineRule="auto"/>
        <w:rPr>
          <w:rFonts w:ascii="Calibri" w:eastAsia="Times New Roman" w:hAnsi="Calibri" w:cs="Times New Roman"/>
          <w:sz w:val="24"/>
          <w:szCs w:val="24"/>
          <w:lang w:val="en-GB"/>
        </w:rPr>
      </w:pPr>
    </w:p>
    <w:p w14:paraId="7A59F0F4" w14:textId="77777777" w:rsidR="002573B4" w:rsidRPr="002573B4" w:rsidRDefault="002573B4" w:rsidP="002573B4">
      <w:pPr>
        <w:spacing w:after="0" w:line="240" w:lineRule="auto"/>
        <w:rPr>
          <w:rFonts w:ascii="Calibri" w:eastAsia="Times New Roman" w:hAnsi="Calibri" w:cs="Times New Roman"/>
          <w:sz w:val="24"/>
          <w:szCs w:val="24"/>
          <w:lang w:val="en-GB"/>
        </w:rPr>
      </w:pPr>
    </w:p>
    <w:p w14:paraId="677DBE12" w14:textId="09381F10" w:rsidR="002573B4" w:rsidRPr="002573B4" w:rsidRDefault="00AA2C92" w:rsidP="002573B4">
      <w:pPr>
        <w:spacing w:after="0" w:line="240" w:lineRule="auto"/>
        <w:rPr>
          <w:rFonts w:ascii="Calibri" w:eastAsia="Times New Roman" w:hAnsi="Calibri" w:cs="Times New Roman"/>
          <w:sz w:val="24"/>
          <w:szCs w:val="24"/>
          <w:lang w:val="en-GB"/>
        </w:rPr>
      </w:pPr>
      <w:r>
        <w:rPr>
          <w:rFonts w:ascii="Calibri" w:eastAsia="Times New Roman" w:hAnsi="Calibri" w:cs="Times New Roman"/>
          <w:noProof/>
          <w:sz w:val="24"/>
          <w:szCs w:val="24"/>
          <w:lang w:val="en-GB"/>
        </w:rPr>
        <w:drawing>
          <wp:inline distT="0" distB="0" distL="0" distR="0" wp14:anchorId="490C55EB" wp14:editId="13048039">
            <wp:extent cx="2162175" cy="619125"/>
            <wp:effectExtent l="0" t="0" r="9525" b="9525"/>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162175" cy="619125"/>
                    </a:xfrm>
                    <a:prstGeom prst="rect">
                      <a:avLst/>
                    </a:prstGeom>
                  </pic:spPr>
                </pic:pic>
              </a:graphicData>
            </a:graphic>
          </wp:inline>
        </w:drawing>
      </w:r>
    </w:p>
    <w:p w14:paraId="5DF19513" w14:textId="77777777" w:rsidR="002573B4" w:rsidRPr="002573B4" w:rsidRDefault="002573B4" w:rsidP="002573B4">
      <w:pPr>
        <w:spacing w:after="0" w:line="240" w:lineRule="auto"/>
        <w:rPr>
          <w:rFonts w:ascii="Calibri" w:eastAsia="Arial Unicode MS" w:hAnsi="Calibri" w:cs="Times New Roman"/>
          <w:sz w:val="24"/>
          <w:szCs w:val="20"/>
        </w:rPr>
      </w:pPr>
      <w:r w:rsidRPr="002573B4">
        <w:rPr>
          <w:rFonts w:ascii="Calibri" w:eastAsia="Arial Unicode MS" w:hAnsi="Calibri" w:cs="Times New Roman"/>
          <w:sz w:val="24"/>
          <w:szCs w:val="20"/>
        </w:rPr>
        <w:t xml:space="preserve">___________________       </w:t>
      </w:r>
      <w:r w:rsidRPr="002573B4">
        <w:rPr>
          <w:rFonts w:ascii="Calibri" w:eastAsia="Arial Unicode MS" w:hAnsi="Calibri" w:cs="Times New Roman"/>
          <w:sz w:val="24"/>
          <w:szCs w:val="20"/>
        </w:rPr>
        <w:tab/>
      </w:r>
      <w:r w:rsidR="009968FF">
        <w:rPr>
          <w:rFonts w:ascii="Calibri" w:eastAsia="Arial Unicode MS" w:hAnsi="Calibri" w:cs="Times New Roman"/>
          <w:sz w:val="24"/>
          <w:szCs w:val="20"/>
        </w:rPr>
        <w:tab/>
      </w:r>
      <w:r w:rsidR="009968FF">
        <w:rPr>
          <w:rFonts w:ascii="Calibri" w:eastAsia="Arial Unicode MS" w:hAnsi="Calibri" w:cs="Times New Roman"/>
          <w:sz w:val="24"/>
          <w:szCs w:val="20"/>
        </w:rPr>
        <w:tab/>
      </w:r>
    </w:p>
    <w:p w14:paraId="17F0E042" w14:textId="4F2CAE99" w:rsidR="002573B4" w:rsidRPr="002573B4" w:rsidRDefault="002573B4" w:rsidP="002573B4">
      <w:pPr>
        <w:spacing w:line="240" w:lineRule="auto"/>
        <w:rPr>
          <w:rFonts w:ascii="Calibri" w:eastAsia="Arial Unicode MS" w:hAnsi="Calibri" w:cs="Times New Roman"/>
          <w:sz w:val="24"/>
          <w:szCs w:val="20"/>
        </w:rPr>
      </w:pPr>
      <w:r w:rsidRPr="002573B4">
        <w:rPr>
          <w:rFonts w:ascii="Calibri" w:eastAsia="Arial Unicode MS" w:hAnsi="Calibri" w:cs="Times New Roman"/>
          <w:sz w:val="24"/>
          <w:szCs w:val="20"/>
        </w:rPr>
        <w:t>Director of Quality</w:t>
      </w:r>
      <w:r w:rsidRPr="002573B4">
        <w:rPr>
          <w:rFonts w:ascii="Calibri" w:eastAsia="Arial Unicode MS" w:hAnsi="Calibri" w:cs="Times New Roman"/>
          <w:sz w:val="24"/>
          <w:szCs w:val="20"/>
        </w:rPr>
        <w:tab/>
      </w:r>
      <w:r w:rsidRPr="002573B4">
        <w:rPr>
          <w:rFonts w:ascii="Calibri" w:eastAsia="Arial Unicode MS" w:hAnsi="Calibri" w:cs="Times New Roman"/>
          <w:sz w:val="24"/>
          <w:szCs w:val="20"/>
        </w:rPr>
        <w:tab/>
      </w:r>
      <w:r w:rsidR="009968FF">
        <w:rPr>
          <w:rFonts w:ascii="Calibri" w:eastAsia="Arial Unicode MS" w:hAnsi="Calibri" w:cs="Times New Roman"/>
          <w:sz w:val="24"/>
          <w:szCs w:val="20"/>
        </w:rPr>
        <w:tab/>
      </w:r>
      <w:r w:rsidR="009968FF">
        <w:rPr>
          <w:rFonts w:ascii="Calibri" w:eastAsia="Arial Unicode MS" w:hAnsi="Calibri" w:cs="Times New Roman"/>
          <w:sz w:val="24"/>
          <w:szCs w:val="20"/>
        </w:rPr>
        <w:tab/>
      </w:r>
      <w:r w:rsidRPr="002573B4">
        <w:rPr>
          <w:rFonts w:ascii="Calibri" w:eastAsia="Arial Unicode MS" w:hAnsi="Calibri" w:cs="Times New Roman"/>
          <w:sz w:val="24"/>
          <w:szCs w:val="20"/>
        </w:rPr>
        <w:t>Date</w:t>
      </w:r>
      <w:r w:rsidR="00BE17C9">
        <w:rPr>
          <w:rFonts w:ascii="Calibri" w:eastAsia="Arial Unicode MS" w:hAnsi="Calibri" w:cs="Times New Roman"/>
          <w:sz w:val="24"/>
          <w:szCs w:val="20"/>
        </w:rPr>
        <w:t>: 7</w:t>
      </w:r>
      <w:r w:rsidR="00BE17C9" w:rsidRPr="00BE17C9">
        <w:rPr>
          <w:rFonts w:ascii="Calibri" w:eastAsia="Arial Unicode MS" w:hAnsi="Calibri" w:cs="Times New Roman"/>
          <w:sz w:val="24"/>
          <w:szCs w:val="20"/>
          <w:vertAlign w:val="superscript"/>
        </w:rPr>
        <w:t>th</w:t>
      </w:r>
      <w:r w:rsidR="00BE17C9">
        <w:rPr>
          <w:rFonts w:ascii="Calibri" w:eastAsia="Arial Unicode MS" w:hAnsi="Calibri" w:cs="Times New Roman"/>
          <w:sz w:val="24"/>
          <w:szCs w:val="20"/>
        </w:rPr>
        <w:t xml:space="preserve"> July 2022</w:t>
      </w:r>
    </w:p>
    <w:p w14:paraId="0ED7FC1A" w14:textId="77777777" w:rsidR="009B5861" w:rsidRDefault="009B5861"/>
    <w:sectPr w:rsidR="009B5861" w:rsidSect="007D0CCD">
      <w:footerReference w:type="default" r:id="rId13"/>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2C92" w14:textId="77777777" w:rsidR="002468D7" w:rsidRDefault="002468D7" w:rsidP="003240E6">
      <w:pPr>
        <w:spacing w:after="0" w:line="240" w:lineRule="auto"/>
      </w:pPr>
      <w:r>
        <w:separator/>
      </w:r>
    </w:p>
  </w:endnote>
  <w:endnote w:type="continuationSeparator" w:id="0">
    <w:p w14:paraId="278E5DBB" w14:textId="77777777" w:rsidR="002468D7" w:rsidRDefault="002468D7" w:rsidP="003240E6">
      <w:pPr>
        <w:spacing w:after="0" w:line="240" w:lineRule="auto"/>
      </w:pPr>
      <w:r>
        <w:continuationSeparator/>
      </w:r>
    </w:p>
  </w:endnote>
  <w:endnote w:type="continuationNotice" w:id="1">
    <w:p w14:paraId="14DB7922" w14:textId="77777777" w:rsidR="002468D7" w:rsidRDefault="002468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814682"/>
      <w:docPartObj>
        <w:docPartGallery w:val="Page Numbers (Bottom of Page)"/>
        <w:docPartUnique/>
      </w:docPartObj>
    </w:sdtPr>
    <w:sdtEndPr>
      <w:rPr>
        <w:noProof/>
      </w:rPr>
    </w:sdtEndPr>
    <w:sdtContent>
      <w:p w14:paraId="0481DB55" w14:textId="0731BC85" w:rsidR="003240E6" w:rsidRDefault="003240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11C926" w14:textId="77777777" w:rsidR="003240E6" w:rsidRDefault="00324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DC734" w14:textId="77777777" w:rsidR="002468D7" w:rsidRDefault="002468D7" w:rsidP="003240E6">
      <w:pPr>
        <w:spacing w:after="0" w:line="240" w:lineRule="auto"/>
      </w:pPr>
      <w:r>
        <w:separator/>
      </w:r>
    </w:p>
  </w:footnote>
  <w:footnote w:type="continuationSeparator" w:id="0">
    <w:p w14:paraId="35D4FD9A" w14:textId="77777777" w:rsidR="002468D7" w:rsidRDefault="002468D7" w:rsidP="003240E6">
      <w:pPr>
        <w:spacing w:after="0" w:line="240" w:lineRule="auto"/>
      </w:pPr>
      <w:r>
        <w:continuationSeparator/>
      </w:r>
    </w:p>
  </w:footnote>
  <w:footnote w:type="continuationNotice" w:id="1">
    <w:p w14:paraId="102508D2" w14:textId="77777777" w:rsidR="002468D7" w:rsidRDefault="002468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57EB"/>
    <w:multiLevelType w:val="hybridMultilevel"/>
    <w:tmpl w:val="4E767F0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FA32E3"/>
    <w:multiLevelType w:val="hybridMultilevel"/>
    <w:tmpl w:val="9B707D7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0D4714"/>
    <w:multiLevelType w:val="hybridMultilevel"/>
    <w:tmpl w:val="3DB018B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709C64A9"/>
    <w:multiLevelType w:val="hybridMultilevel"/>
    <w:tmpl w:val="E14A810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992575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9365755">
    <w:abstractNumId w:val="2"/>
  </w:num>
  <w:num w:numId="3" w16cid:durableId="1410695052">
    <w:abstractNumId w:val="3"/>
  </w:num>
  <w:num w:numId="4" w16cid:durableId="849298461">
    <w:abstractNumId w:val="1"/>
  </w:num>
  <w:num w:numId="5" w16cid:durableId="330836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E32"/>
    <w:rsid w:val="00016E62"/>
    <w:rsid w:val="00031C1F"/>
    <w:rsid w:val="00044F42"/>
    <w:rsid w:val="00051AE8"/>
    <w:rsid w:val="00052E1F"/>
    <w:rsid w:val="00057C13"/>
    <w:rsid w:val="0009382F"/>
    <w:rsid w:val="00097262"/>
    <w:rsid w:val="000A5121"/>
    <w:rsid w:val="000D141D"/>
    <w:rsid w:val="00117E30"/>
    <w:rsid w:val="00156629"/>
    <w:rsid w:val="00172AF7"/>
    <w:rsid w:val="00173AA0"/>
    <w:rsid w:val="001A11EE"/>
    <w:rsid w:val="001A4C84"/>
    <w:rsid w:val="001B1B56"/>
    <w:rsid w:val="001B337F"/>
    <w:rsid w:val="001D5E8F"/>
    <w:rsid w:val="001F42CC"/>
    <w:rsid w:val="001F5580"/>
    <w:rsid w:val="0022042D"/>
    <w:rsid w:val="0022319D"/>
    <w:rsid w:val="00236C85"/>
    <w:rsid w:val="00241CDF"/>
    <w:rsid w:val="002468D7"/>
    <w:rsid w:val="002573B4"/>
    <w:rsid w:val="00261BB5"/>
    <w:rsid w:val="00264F03"/>
    <w:rsid w:val="0027531A"/>
    <w:rsid w:val="002A5B93"/>
    <w:rsid w:val="002A7089"/>
    <w:rsid w:val="002D1C16"/>
    <w:rsid w:val="002F15D7"/>
    <w:rsid w:val="00304113"/>
    <w:rsid w:val="0030720D"/>
    <w:rsid w:val="003149EA"/>
    <w:rsid w:val="00321E0A"/>
    <w:rsid w:val="00322142"/>
    <w:rsid w:val="003240E6"/>
    <w:rsid w:val="003344EC"/>
    <w:rsid w:val="00346BC9"/>
    <w:rsid w:val="0038249B"/>
    <w:rsid w:val="00394F75"/>
    <w:rsid w:val="003A1942"/>
    <w:rsid w:val="003A2F2F"/>
    <w:rsid w:val="003A66A5"/>
    <w:rsid w:val="003B2D5C"/>
    <w:rsid w:val="003C43DC"/>
    <w:rsid w:val="00425E64"/>
    <w:rsid w:val="0042714F"/>
    <w:rsid w:val="00427FAE"/>
    <w:rsid w:val="004313BB"/>
    <w:rsid w:val="00437614"/>
    <w:rsid w:val="00442500"/>
    <w:rsid w:val="00466B2B"/>
    <w:rsid w:val="004734E1"/>
    <w:rsid w:val="00495F25"/>
    <w:rsid w:val="004A43EE"/>
    <w:rsid w:val="004C529F"/>
    <w:rsid w:val="004C60BD"/>
    <w:rsid w:val="004D7753"/>
    <w:rsid w:val="004E4CD5"/>
    <w:rsid w:val="004F5872"/>
    <w:rsid w:val="005044E2"/>
    <w:rsid w:val="005364A7"/>
    <w:rsid w:val="00544B74"/>
    <w:rsid w:val="00544C63"/>
    <w:rsid w:val="00550147"/>
    <w:rsid w:val="00580876"/>
    <w:rsid w:val="0059748F"/>
    <w:rsid w:val="00597A31"/>
    <w:rsid w:val="005A2079"/>
    <w:rsid w:val="005C4D06"/>
    <w:rsid w:val="005F6FE2"/>
    <w:rsid w:val="00616FD2"/>
    <w:rsid w:val="00624966"/>
    <w:rsid w:val="00627CC7"/>
    <w:rsid w:val="00650594"/>
    <w:rsid w:val="00660126"/>
    <w:rsid w:val="006B4EE3"/>
    <w:rsid w:val="006C11DA"/>
    <w:rsid w:val="006C4724"/>
    <w:rsid w:val="006D583D"/>
    <w:rsid w:val="00700411"/>
    <w:rsid w:val="007031BB"/>
    <w:rsid w:val="007220B4"/>
    <w:rsid w:val="00730CBE"/>
    <w:rsid w:val="007313C2"/>
    <w:rsid w:val="00734A3B"/>
    <w:rsid w:val="00737593"/>
    <w:rsid w:val="00741263"/>
    <w:rsid w:val="0077341E"/>
    <w:rsid w:val="00780085"/>
    <w:rsid w:val="007A7053"/>
    <w:rsid w:val="007C5417"/>
    <w:rsid w:val="007D0CCD"/>
    <w:rsid w:val="007D3D07"/>
    <w:rsid w:val="007F5101"/>
    <w:rsid w:val="00800CF0"/>
    <w:rsid w:val="00800DDD"/>
    <w:rsid w:val="00802666"/>
    <w:rsid w:val="00821490"/>
    <w:rsid w:val="00823F7B"/>
    <w:rsid w:val="0082751E"/>
    <w:rsid w:val="008367B9"/>
    <w:rsid w:val="00856813"/>
    <w:rsid w:val="008A6203"/>
    <w:rsid w:val="008C333A"/>
    <w:rsid w:val="008D4500"/>
    <w:rsid w:val="0090701F"/>
    <w:rsid w:val="00990A22"/>
    <w:rsid w:val="00994A99"/>
    <w:rsid w:val="00995CF7"/>
    <w:rsid w:val="009968FF"/>
    <w:rsid w:val="009A008C"/>
    <w:rsid w:val="009A5CB7"/>
    <w:rsid w:val="009B5861"/>
    <w:rsid w:val="009C4757"/>
    <w:rsid w:val="009F35CC"/>
    <w:rsid w:val="00A073FF"/>
    <w:rsid w:val="00A33A7E"/>
    <w:rsid w:val="00A40D6C"/>
    <w:rsid w:val="00A441A3"/>
    <w:rsid w:val="00A5631C"/>
    <w:rsid w:val="00A6237A"/>
    <w:rsid w:val="00A728D5"/>
    <w:rsid w:val="00A858F5"/>
    <w:rsid w:val="00A928BA"/>
    <w:rsid w:val="00AA1AA3"/>
    <w:rsid w:val="00AA2C92"/>
    <w:rsid w:val="00AB1011"/>
    <w:rsid w:val="00AB55EE"/>
    <w:rsid w:val="00AD245A"/>
    <w:rsid w:val="00AF7394"/>
    <w:rsid w:val="00B022A8"/>
    <w:rsid w:val="00B05C9F"/>
    <w:rsid w:val="00B45EBB"/>
    <w:rsid w:val="00B758DF"/>
    <w:rsid w:val="00B90561"/>
    <w:rsid w:val="00BB1145"/>
    <w:rsid w:val="00BC7D4A"/>
    <w:rsid w:val="00BD0435"/>
    <w:rsid w:val="00BD3531"/>
    <w:rsid w:val="00BE17C9"/>
    <w:rsid w:val="00BE2818"/>
    <w:rsid w:val="00C26462"/>
    <w:rsid w:val="00C3446F"/>
    <w:rsid w:val="00C374E4"/>
    <w:rsid w:val="00C60BE7"/>
    <w:rsid w:val="00C74BD3"/>
    <w:rsid w:val="00C83BFA"/>
    <w:rsid w:val="00CB540E"/>
    <w:rsid w:val="00CB5458"/>
    <w:rsid w:val="00CE65FA"/>
    <w:rsid w:val="00CF4DB2"/>
    <w:rsid w:val="00D24A5D"/>
    <w:rsid w:val="00D67243"/>
    <w:rsid w:val="00D94E32"/>
    <w:rsid w:val="00D964BE"/>
    <w:rsid w:val="00D97166"/>
    <w:rsid w:val="00DD16E5"/>
    <w:rsid w:val="00DE1693"/>
    <w:rsid w:val="00E0378F"/>
    <w:rsid w:val="00E04352"/>
    <w:rsid w:val="00E04D82"/>
    <w:rsid w:val="00E06B41"/>
    <w:rsid w:val="00E1652A"/>
    <w:rsid w:val="00E25067"/>
    <w:rsid w:val="00E35CF0"/>
    <w:rsid w:val="00E507C1"/>
    <w:rsid w:val="00E81654"/>
    <w:rsid w:val="00E8606C"/>
    <w:rsid w:val="00E9094B"/>
    <w:rsid w:val="00EA7891"/>
    <w:rsid w:val="00EE4948"/>
    <w:rsid w:val="00EF0F9A"/>
    <w:rsid w:val="00F525FC"/>
    <w:rsid w:val="00F54EB8"/>
    <w:rsid w:val="00F639DD"/>
    <w:rsid w:val="00F667C1"/>
    <w:rsid w:val="00FB1F1A"/>
    <w:rsid w:val="00FC30AE"/>
    <w:rsid w:val="00FC3D00"/>
    <w:rsid w:val="00FC4C80"/>
    <w:rsid w:val="00FC74A4"/>
    <w:rsid w:val="00FD5AD5"/>
    <w:rsid w:val="00FF40A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202D"/>
  <w15:docId w15:val="{B69F9697-64F0-413E-969D-90308382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73B4"/>
    <w:pPr>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40E"/>
    <w:pPr>
      <w:ind w:left="720"/>
      <w:contextualSpacing/>
    </w:pPr>
  </w:style>
  <w:style w:type="paragraph" w:styleId="BalloonText">
    <w:name w:val="Balloon Text"/>
    <w:basedOn w:val="Normal"/>
    <w:link w:val="BalloonTextChar"/>
    <w:uiPriority w:val="99"/>
    <w:semiHidden/>
    <w:unhideWhenUsed/>
    <w:rsid w:val="00466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B2B"/>
    <w:rPr>
      <w:rFonts w:ascii="Tahoma" w:hAnsi="Tahoma" w:cs="Tahoma"/>
      <w:sz w:val="16"/>
      <w:szCs w:val="16"/>
    </w:rPr>
  </w:style>
  <w:style w:type="paragraph" w:styleId="Header">
    <w:name w:val="header"/>
    <w:basedOn w:val="Normal"/>
    <w:link w:val="HeaderChar"/>
    <w:uiPriority w:val="99"/>
    <w:unhideWhenUsed/>
    <w:rsid w:val="00324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0E6"/>
  </w:style>
  <w:style w:type="paragraph" w:styleId="Footer">
    <w:name w:val="footer"/>
    <w:basedOn w:val="Normal"/>
    <w:link w:val="FooterChar"/>
    <w:uiPriority w:val="99"/>
    <w:unhideWhenUsed/>
    <w:rsid w:val="00324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3187">
      <w:bodyDiv w:val="1"/>
      <w:marLeft w:val="0"/>
      <w:marRight w:val="0"/>
      <w:marTop w:val="0"/>
      <w:marBottom w:val="0"/>
      <w:divBdr>
        <w:top w:val="none" w:sz="0" w:space="0" w:color="auto"/>
        <w:left w:val="none" w:sz="0" w:space="0" w:color="auto"/>
        <w:bottom w:val="none" w:sz="0" w:space="0" w:color="auto"/>
        <w:right w:val="none" w:sz="0" w:space="0" w:color="auto"/>
      </w:divBdr>
    </w:div>
    <w:div w:id="42627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D44CF35B73534194A00019621C6384" ma:contentTypeVersion="12" ma:contentTypeDescription="Create a new document." ma:contentTypeScope="" ma:versionID="a0a71cce05eaa9e1b94a5655815751bd">
  <xsd:schema xmlns:xsd="http://www.w3.org/2001/XMLSchema" xmlns:xs="http://www.w3.org/2001/XMLSchema" xmlns:p="http://schemas.microsoft.com/office/2006/metadata/properties" xmlns:ns2="fda54403-5b6b-491c-b2b1-8460c0330087" xmlns:ns3="3f23cd50-dbd2-4396-8c4f-d3deb2240809" targetNamespace="http://schemas.microsoft.com/office/2006/metadata/properties" ma:root="true" ma:fieldsID="8fb100a91633318df212bc6b12a59eef" ns2:_="" ns3:_="">
    <xsd:import namespace="fda54403-5b6b-491c-b2b1-8460c0330087"/>
    <xsd:import namespace="3f23cd50-dbd2-4396-8c4f-d3deb22408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54403-5b6b-491c-b2b1-8460c0330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23cd50-dbd2-4396-8c4f-d3deb22408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3D45F9-736B-470D-BEA2-BEDF7741349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f23cd50-dbd2-4396-8c4f-d3deb2240809"/>
    <ds:schemaRef ds:uri="fda54403-5b6b-491c-b2b1-8460c0330087"/>
    <ds:schemaRef ds:uri="http://www.w3.org/XML/1998/namespace"/>
    <ds:schemaRef ds:uri="http://purl.org/dc/dcmitype/"/>
  </ds:schemaRefs>
</ds:datastoreItem>
</file>

<file path=customXml/itemProps2.xml><?xml version="1.0" encoding="utf-8"?>
<ds:datastoreItem xmlns:ds="http://schemas.openxmlformats.org/officeDocument/2006/customXml" ds:itemID="{92C0DF53-4734-4534-991E-EC2A1B099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54403-5b6b-491c-b2b1-8460c0330087"/>
    <ds:schemaRef ds:uri="3f23cd50-dbd2-4396-8c4f-d3deb2240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AA86F-0C1B-4958-B55F-871E7BC605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Gary.Walsh</dc:creator>
  <cp:keywords/>
  <cp:lastModifiedBy>Sinead.O'Sullivan</cp:lastModifiedBy>
  <cp:revision>115</cp:revision>
  <cp:lastPrinted>2017-10-17T19:13:00Z</cp:lastPrinted>
  <dcterms:created xsi:type="dcterms:W3CDTF">2022-02-28T20:33:00Z</dcterms:created>
  <dcterms:modified xsi:type="dcterms:W3CDTF">2022-07-07T13:41:00Z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0x010100F4D44CF35B73534194A00019621C6384</vt:lpwstr>
  </property>
</Properties>
</file>