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C0709" w14:textId="77777777" w:rsidR="00667E21" w:rsidRDefault="00667E21" w:rsidP="000A6D40">
      <w:pPr>
        <w:jc w:val="center"/>
        <w:rPr>
          <w:b/>
          <w:sz w:val="36"/>
          <w:szCs w:val="36"/>
          <w:u w:val="single"/>
        </w:rPr>
      </w:pPr>
    </w:p>
    <w:p w14:paraId="3E86B1F8" w14:textId="77777777" w:rsidR="00BF58B7" w:rsidRDefault="00371B5C" w:rsidP="000A6D40">
      <w:pPr>
        <w:jc w:val="center"/>
        <w:rPr>
          <w:b/>
          <w:sz w:val="36"/>
          <w:szCs w:val="36"/>
          <w:u w:val="single"/>
        </w:rPr>
      </w:pPr>
      <w:r w:rsidRPr="0041792F">
        <w:rPr>
          <w:b/>
          <w:sz w:val="36"/>
          <w:szCs w:val="36"/>
          <w:u w:val="single"/>
        </w:rPr>
        <w:t xml:space="preserve">Information </w:t>
      </w:r>
      <w:r w:rsidR="0067000D" w:rsidRPr="0041792F">
        <w:rPr>
          <w:b/>
          <w:sz w:val="36"/>
          <w:szCs w:val="36"/>
          <w:u w:val="single"/>
        </w:rPr>
        <w:t xml:space="preserve">for </w:t>
      </w:r>
      <w:r w:rsidR="005F73E5">
        <w:rPr>
          <w:b/>
          <w:sz w:val="36"/>
          <w:szCs w:val="36"/>
          <w:u w:val="single"/>
        </w:rPr>
        <w:t xml:space="preserve">Erasmus+ </w:t>
      </w:r>
      <w:r w:rsidR="00850946" w:rsidRPr="0041792F">
        <w:rPr>
          <w:b/>
          <w:sz w:val="36"/>
          <w:szCs w:val="36"/>
          <w:u w:val="single"/>
        </w:rPr>
        <w:t xml:space="preserve">International Credit Mobility </w:t>
      </w:r>
      <w:r w:rsidR="005828A3">
        <w:rPr>
          <w:b/>
          <w:sz w:val="36"/>
          <w:szCs w:val="36"/>
          <w:u w:val="single"/>
        </w:rPr>
        <w:t>Outgoing</w:t>
      </w:r>
      <w:r w:rsidR="000917D3" w:rsidRPr="0041792F">
        <w:rPr>
          <w:b/>
          <w:sz w:val="36"/>
          <w:szCs w:val="36"/>
          <w:u w:val="single"/>
        </w:rPr>
        <w:t xml:space="preserve"> Staff </w:t>
      </w:r>
    </w:p>
    <w:p w14:paraId="50665ECB" w14:textId="77777777" w:rsidR="005F73E5" w:rsidRDefault="005F73E5" w:rsidP="005F73E5">
      <w:pPr>
        <w:rPr>
          <w:b/>
          <w:sz w:val="20"/>
          <w:szCs w:val="20"/>
          <w:u w:val="single"/>
        </w:rPr>
      </w:pPr>
    </w:p>
    <w:p w14:paraId="024F7A93" w14:textId="77777777" w:rsidR="000B202A" w:rsidRDefault="0078163D" w:rsidP="005F73E5">
      <w:pPr>
        <w:spacing w:after="0" w:line="240" w:lineRule="auto"/>
        <w:rPr>
          <w:sz w:val="20"/>
          <w:szCs w:val="20"/>
        </w:rPr>
      </w:pPr>
      <w:r>
        <w:rPr>
          <w:sz w:val="20"/>
          <w:szCs w:val="20"/>
        </w:rPr>
        <w:tab/>
      </w:r>
    </w:p>
    <w:tbl>
      <w:tblPr>
        <w:tblStyle w:val="TableGrid"/>
        <w:tblW w:w="0" w:type="auto"/>
        <w:tblLook w:val="04A0" w:firstRow="1" w:lastRow="0" w:firstColumn="1" w:lastColumn="0" w:noHBand="0" w:noVBand="1"/>
      </w:tblPr>
      <w:tblGrid>
        <w:gridCol w:w="1101"/>
        <w:gridCol w:w="5244"/>
      </w:tblGrid>
      <w:tr w:rsidR="000B202A" w14:paraId="36084516" w14:textId="77777777" w:rsidTr="000B202A">
        <w:tc>
          <w:tcPr>
            <w:tcW w:w="1101" w:type="dxa"/>
          </w:tcPr>
          <w:p w14:paraId="3E1E114D" w14:textId="77777777" w:rsidR="000B202A" w:rsidRDefault="000B202A" w:rsidP="005F73E5">
            <w:pPr>
              <w:rPr>
                <w:sz w:val="20"/>
                <w:szCs w:val="20"/>
              </w:rPr>
            </w:pPr>
          </w:p>
        </w:tc>
        <w:tc>
          <w:tcPr>
            <w:tcW w:w="5244" w:type="dxa"/>
          </w:tcPr>
          <w:p w14:paraId="228A7DC9" w14:textId="77777777" w:rsidR="000B202A" w:rsidRPr="000B202A" w:rsidRDefault="000B202A" w:rsidP="000B202A">
            <w:pPr>
              <w:jc w:val="center"/>
              <w:rPr>
                <w:b/>
                <w:sz w:val="20"/>
                <w:szCs w:val="20"/>
              </w:rPr>
            </w:pPr>
            <w:r w:rsidRPr="000B202A">
              <w:rPr>
                <w:b/>
                <w:sz w:val="20"/>
                <w:szCs w:val="20"/>
              </w:rPr>
              <w:t>Documents Required for Erasmus+ International Credit Mobility</w:t>
            </w:r>
          </w:p>
        </w:tc>
      </w:tr>
      <w:tr w:rsidR="000B202A" w14:paraId="76A6B71B" w14:textId="77777777" w:rsidTr="000B202A">
        <w:tc>
          <w:tcPr>
            <w:tcW w:w="1101" w:type="dxa"/>
          </w:tcPr>
          <w:p w14:paraId="764F3840" w14:textId="77777777" w:rsidR="000B202A" w:rsidRDefault="000B202A" w:rsidP="005F73E5">
            <w:pPr>
              <w:rPr>
                <w:sz w:val="20"/>
                <w:szCs w:val="20"/>
              </w:rPr>
            </w:pPr>
          </w:p>
        </w:tc>
        <w:tc>
          <w:tcPr>
            <w:tcW w:w="5244" w:type="dxa"/>
          </w:tcPr>
          <w:p w14:paraId="582DF898" w14:textId="77777777" w:rsidR="000B202A" w:rsidRDefault="000B202A" w:rsidP="005F73E5">
            <w:pPr>
              <w:rPr>
                <w:sz w:val="20"/>
                <w:szCs w:val="20"/>
              </w:rPr>
            </w:pPr>
            <w:r>
              <w:rPr>
                <w:sz w:val="20"/>
                <w:szCs w:val="20"/>
              </w:rPr>
              <w:t xml:space="preserve">Teaching/Training Mobility Agreement </w:t>
            </w:r>
          </w:p>
        </w:tc>
      </w:tr>
      <w:tr w:rsidR="000B202A" w14:paraId="4D9F6BB2" w14:textId="77777777" w:rsidTr="000B202A">
        <w:tc>
          <w:tcPr>
            <w:tcW w:w="1101" w:type="dxa"/>
          </w:tcPr>
          <w:p w14:paraId="74CB897B" w14:textId="77777777" w:rsidR="000B202A" w:rsidRDefault="000B202A" w:rsidP="005F73E5">
            <w:pPr>
              <w:rPr>
                <w:sz w:val="20"/>
                <w:szCs w:val="20"/>
              </w:rPr>
            </w:pPr>
          </w:p>
        </w:tc>
        <w:tc>
          <w:tcPr>
            <w:tcW w:w="5244" w:type="dxa"/>
          </w:tcPr>
          <w:p w14:paraId="3F662B7F" w14:textId="77777777" w:rsidR="000B202A" w:rsidRDefault="000B202A" w:rsidP="005F73E5">
            <w:pPr>
              <w:rPr>
                <w:sz w:val="20"/>
                <w:szCs w:val="20"/>
              </w:rPr>
            </w:pPr>
            <w:r>
              <w:rPr>
                <w:sz w:val="20"/>
                <w:szCs w:val="20"/>
              </w:rPr>
              <w:t xml:space="preserve">Staff Activity Plan </w:t>
            </w:r>
          </w:p>
        </w:tc>
      </w:tr>
      <w:tr w:rsidR="000B202A" w14:paraId="547316F9" w14:textId="77777777" w:rsidTr="000B202A">
        <w:tc>
          <w:tcPr>
            <w:tcW w:w="1101" w:type="dxa"/>
          </w:tcPr>
          <w:p w14:paraId="77F36D38" w14:textId="77777777" w:rsidR="000B202A" w:rsidRDefault="000B202A" w:rsidP="005F73E5">
            <w:pPr>
              <w:rPr>
                <w:sz w:val="20"/>
                <w:szCs w:val="20"/>
              </w:rPr>
            </w:pPr>
          </w:p>
        </w:tc>
        <w:tc>
          <w:tcPr>
            <w:tcW w:w="5244" w:type="dxa"/>
          </w:tcPr>
          <w:p w14:paraId="50B1EA37" w14:textId="77777777" w:rsidR="000B202A" w:rsidRDefault="000B202A" w:rsidP="005F73E5">
            <w:pPr>
              <w:rPr>
                <w:sz w:val="20"/>
                <w:szCs w:val="20"/>
              </w:rPr>
            </w:pPr>
            <w:r>
              <w:rPr>
                <w:sz w:val="20"/>
                <w:szCs w:val="20"/>
              </w:rPr>
              <w:t>Contract</w:t>
            </w:r>
          </w:p>
        </w:tc>
      </w:tr>
      <w:tr w:rsidR="00EE6235" w14:paraId="0B5AE500" w14:textId="77777777" w:rsidTr="000B202A">
        <w:tc>
          <w:tcPr>
            <w:tcW w:w="1101" w:type="dxa"/>
          </w:tcPr>
          <w:p w14:paraId="5E4523E0" w14:textId="77777777" w:rsidR="00EE6235" w:rsidRDefault="00EE6235" w:rsidP="005F73E5">
            <w:pPr>
              <w:rPr>
                <w:sz w:val="20"/>
                <w:szCs w:val="20"/>
              </w:rPr>
            </w:pPr>
          </w:p>
        </w:tc>
        <w:tc>
          <w:tcPr>
            <w:tcW w:w="5244" w:type="dxa"/>
          </w:tcPr>
          <w:p w14:paraId="1D7E24EA" w14:textId="77777777" w:rsidR="00EE6235" w:rsidRDefault="00EE6235" w:rsidP="005F73E5">
            <w:pPr>
              <w:rPr>
                <w:sz w:val="20"/>
                <w:szCs w:val="20"/>
              </w:rPr>
            </w:pPr>
            <w:r>
              <w:rPr>
                <w:sz w:val="20"/>
                <w:szCs w:val="20"/>
              </w:rPr>
              <w:t xml:space="preserve">Insurance </w:t>
            </w:r>
          </w:p>
        </w:tc>
      </w:tr>
      <w:tr w:rsidR="000B202A" w14:paraId="6D10A7E2" w14:textId="77777777" w:rsidTr="000B202A">
        <w:tc>
          <w:tcPr>
            <w:tcW w:w="1101" w:type="dxa"/>
          </w:tcPr>
          <w:p w14:paraId="390FE91F" w14:textId="77777777" w:rsidR="000B202A" w:rsidRDefault="000B202A" w:rsidP="005F73E5">
            <w:pPr>
              <w:rPr>
                <w:sz w:val="20"/>
                <w:szCs w:val="20"/>
              </w:rPr>
            </w:pPr>
          </w:p>
        </w:tc>
        <w:tc>
          <w:tcPr>
            <w:tcW w:w="5244" w:type="dxa"/>
          </w:tcPr>
          <w:p w14:paraId="326F25FA" w14:textId="77777777" w:rsidR="000B202A" w:rsidRDefault="000B202A" w:rsidP="005F73E5">
            <w:pPr>
              <w:rPr>
                <w:sz w:val="20"/>
                <w:szCs w:val="20"/>
              </w:rPr>
            </w:pPr>
            <w:r>
              <w:rPr>
                <w:sz w:val="20"/>
                <w:szCs w:val="20"/>
              </w:rPr>
              <w:t xml:space="preserve">Grant Acknowledgement </w:t>
            </w:r>
          </w:p>
        </w:tc>
      </w:tr>
      <w:tr w:rsidR="000B202A" w14:paraId="2A9205E4" w14:textId="77777777" w:rsidTr="000B202A">
        <w:tc>
          <w:tcPr>
            <w:tcW w:w="1101" w:type="dxa"/>
          </w:tcPr>
          <w:p w14:paraId="33056E8E" w14:textId="77777777" w:rsidR="000B202A" w:rsidRDefault="000B202A" w:rsidP="005F73E5">
            <w:pPr>
              <w:rPr>
                <w:sz w:val="20"/>
                <w:szCs w:val="20"/>
              </w:rPr>
            </w:pPr>
          </w:p>
        </w:tc>
        <w:tc>
          <w:tcPr>
            <w:tcW w:w="5244" w:type="dxa"/>
          </w:tcPr>
          <w:p w14:paraId="726F1553" w14:textId="77777777" w:rsidR="000B202A" w:rsidRDefault="000B202A" w:rsidP="005F73E5">
            <w:pPr>
              <w:rPr>
                <w:sz w:val="20"/>
                <w:szCs w:val="20"/>
              </w:rPr>
            </w:pPr>
            <w:r>
              <w:rPr>
                <w:sz w:val="20"/>
                <w:szCs w:val="20"/>
              </w:rPr>
              <w:t>Arrival Notice</w:t>
            </w:r>
          </w:p>
        </w:tc>
      </w:tr>
      <w:tr w:rsidR="000B202A" w14:paraId="3E888F23" w14:textId="77777777" w:rsidTr="000B202A">
        <w:tc>
          <w:tcPr>
            <w:tcW w:w="1101" w:type="dxa"/>
          </w:tcPr>
          <w:p w14:paraId="3EF8D5AB" w14:textId="77777777" w:rsidR="000B202A" w:rsidRDefault="000B202A" w:rsidP="005F73E5">
            <w:pPr>
              <w:rPr>
                <w:sz w:val="20"/>
                <w:szCs w:val="20"/>
              </w:rPr>
            </w:pPr>
          </w:p>
        </w:tc>
        <w:tc>
          <w:tcPr>
            <w:tcW w:w="5244" w:type="dxa"/>
          </w:tcPr>
          <w:p w14:paraId="6B29D2CA" w14:textId="77777777" w:rsidR="000B202A" w:rsidRDefault="000B202A" w:rsidP="005F73E5">
            <w:pPr>
              <w:rPr>
                <w:sz w:val="20"/>
                <w:szCs w:val="20"/>
              </w:rPr>
            </w:pPr>
            <w:r>
              <w:rPr>
                <w:sz w:val="20"/>
                <w:szCs w:val="20"/>
              </w:rPr>
              <w:t>Boarding Cards</w:t>
            </w:r>
          </w:p>
        </w:tc>
      </w:tr>
      <w:tr w:rsidR="000B202A" w14:paraId="7A23C233" w14:textId="77777777" w:rsidTr="000B202A">
        <w:tc>
          <w:tcPr>
            <w:tcW w:w="1101" w:type="dxa"/>
          </w:tcPr>
          <w:p w14:paraId="17E80005" w14:textId="77777777" w:rsidR="000B202A" w:rsidRDefault="000B202A" w:rsidP="005F73E5">
            <w:pPr>
              <w:rPr>
                <w:sz w:val="20"/>
                <w:szCs w:val="20"/>
              </w:rPr>
            </w:pPr>
          </w:p>
        </w:tc>
        <w:tc>
          <w:tcPr>
            <w:tcW w:w="5244" w:type="dxa"/>
          </w:tcPr>
          <w:p w14:paraId="3A556C2D" w14:textId="77777777" w:rsidR="000B202A" w:rsidRDefault="000B202A" w:rsidP="005F73E5">
            <w:pPr>
              <w:rPr>
                <w:sz w:val="20"/>
                <w:szCs w:val="20"/>
              </w:rPr>
            </w:pPr>
            <w:r>
              <w:rPr>
                <w:sz w:val="20"/>
                <w:szCs w:val="20"/>
              </w:rPr>
              <w:t xml:space="preserve">Flight Receipts </w:t>
            </w:r>
          </w:p>
        </w:tc>
      </w:tr>
      <w:tr w:rsidR="000B202A" w14:paraId="42B06F9D" w14:textId="77777777" w:rsidTr="000B202A">
        <w:tc>
          <w:tcPr>
            <w:tcW w:w="1101" w:type="dxa"/>
          </w:tcPr>
          <w:p w14:paraId="48DE2626" w14:textId="77777777" w:rsidR="000B202A" w:rsidRDefault="000B202A" w:rsidP="005F73E5">
            <w:pPr>
              <w:rPr>
                <w:sz w:val="20"/>
                <w:szCs w:val="20"/>
              </w:rPr>
            </w:pPr>
          </w:p>
        </w:tc>
        <w:tc>
          <w:tcPr>
            <w:tcW w:w="5244" w:type="dxa"/>
          </w:tcPr>
          <w:p w14:paraId="0D6A50F5" w14:textId="77777777" w:rsidR="000B202A" w:rsidRDefault="000B202A" w:rsidP="005F73E5">
            <w:pPr>
              <w:rPr>
                <w:sz w:val="20"/>
                <w:szCs w:val="20"/>
              </w:rPr>
            </w:pPr>
            <w:r>
              <w:rPr>
                <w:sz w:val="20"/>
                <w:szCs w:val="20"/>
              </w:rPr>
              <w:t>Certificate of attendance</w:t>
            </w:r>
          </w:p>
        </w:tc>
      </w:tr>
      <w:tr w:rsidR="000B202A" w14:paraId="5C774A9A" w14:textId="77777777" w:rsidTr="000B202A">
        <w:tc>
          <w:tcPr>
            <w:tcW w:w="1101" w:type="dxa"/>
          </w:tcPr>
          <w:p w14:paraId="05B6C51D" w14:textId="77777777" w:rsidR="000B202A" w:rsidRDefault="000B202A" w:rsidP="005F73E5">
            <w:pPr>
              <w:rPr>
                <w:sz w:val="20"/>
                <w:szCs w:val="20"/>
              </w:rPr>
            </w:pPr>
          </w:p>
        </w:tc>
        <w:tc>
          <w:tcPr>
            <w:tcW w:w="5244" w:type="dxa"/>
          </w:tcPr>
          <w:p w14:paraId="4FB48C4D" w14:textId="77777777" w:rsidR="000B202A" w:rsidRDefault="000B202A" w:rsidP="005F73E5">
            <w:pPr>
              <w:rPr>
                <w:sz w:val="20"/>
                <w:szCs w:val="20"/>
              </w:rPr>
            </w:pPr>
            <w:r>
              <w:rPr>
                <w:sz w:val="20"/>
                <w:szCs w:val="20"/>
              </w:rPr>
              <w:t>EU Final Report</w:t>
            </w:r>
          </w:p>
        </w:tc>
      </w:tr>
      <w:tr w:rsidR="000B202A" w14:paraId="01B917DD" w14:textId="77777777" w:rsidTr="000B202A">
        <w:tc>
          <w:tcPr>
            <w:tcW w:w="1101" w:type="dxa"/>
          </w:tcPr>
          <w:p w14:paraId="6775CD9C" w14:textId="77777777" w:rsidR="000B202A" w:rsidRDefault="000B202A" w:rsidP="005F73E5">
            <w:pPr>
              <w:rPr>
                <w:sz w:val="20"/>
                <w:szCs w:val="20"/>
              </w:rPr>
            </w:pPr>
          </w:p>
        </w:tc>
        <w:tc>
          <w:tcPr>
            <w:tcW w:w="5244" w:type="dxa"/>
          </w:tcPr>
          <w:p w14:paraId="2D5DC771" w14:textId="77777777" w:rsidR="000B202A" w:rsidRDefault="000B202A" w:rsidP="005F73E5">
            <w:pPr>
              <w:rPr>
                <w:sz w:val="20"/>
                <w:szCs w:val="20"/>
              </w:rPr>
            </w:pPr>
            <w:r>
              <w:rPr>
                <w:sz w:val="20"/>
                <w:szCs w:val="20"/>
              </w:rPr>
              <w:t>Case Study</w:t>
            </w:r>
          </w:p>
        </w:tc>
      </w:tr>
    </w:tbl>
    <w:p w14:paraId="34D53CA6" w14:textId="77777777" w:rsidR="00DA37C2" w:rsidRDefault="00DA37C2" w:rsidP="005F73E5">
      <w:pPr>
        <w:spacing w:after="0" w:line="240" w:lineRule="auto"/>
        <w:rPr>
          <w:sz w:val="20"/>
          <w:szCs w:val="20"/>
        </w:rPr>
      </w:pPr>
    </w:p>
    <w:p w14:paraId="73846B18" w14:textId="77777777" w:rsidR="000B202A" w:rsidRDefault="000B202A" w:rsidP="005F73E5">
      <w:pPr>
        <w:spacing w:after="0" w:line="240" w:lineRule="auto"/>
        <w:rPr>
          <w:sz w:val="20"/>
          <w:szCs w:val="20"/>
        </w:rPr>
      </w:pPr>
    </w:p>
    <w:p w14:paraId="3A0D70CE" w14:textId="77777777" w:rsidR="000B202A" w:rsidRDefault="000B202A" w:rsidP="005F73E5">
      <w:pPr>
        <w:spacing w:after="0" w:line="240" w:lineRule="auto"/>
        <w:rPr>
          <w:sz w:val="20"/>
          <w:szCs w:val="20"/>
        </w:rPr>
      </w:pPr>
    </w:p>
    <w:p w14:paraId="30AD56B2" w14:textId="77777777" w:rsidR="005F73E5" w:rsidRPr="007B4C54" w:rsidRDefault="005F73E5" w:rsidP="007B4C54">
      <w:pPr>
        <w:pStyle w:val="ListParagraph"/>
        <w:numPr>
          <w:ilvl w:val="0"/>
          <w:numId w:val="20"/>
        </w:numPr>
        <w:spacing w:after="0" w:line="240" w:lineRule="auto"/>
        <w:rPr>
          <w:b/>
          <w:sz w:val="20"/>
          <w:szCs w:val="20"/>
        </w:rPr>
      </w:pPr>
      <w:r w:rsidRPr="007B4C54">
        <w:rPr>
          <w:b/>
          <w:sz w:val="20"/>
          <w:szCs w:val="20"/>
        </w:rPr>
        <w:t xml:space="preserve">Contact at the University of Limerick </w:t>
      </w:r>
    </w:p>
    <w:p w14:paraId="04E3A590" w14:textId="77777777" w:rsidR="004C712E" w:rsidRPr="004C712E" w:rsidRDefault="004C712E" w:rsidP="004C712E">
      <w:pPr>
        <w:pStyle w:val="ListParagraph"/>
        <w:spacing w:after="0" w:line="240" w:lineRule="auto"/>
        <w:ind w:left="1815"/>
        <w:rPr>
          <w:sz w:val="20"/>
          <w:szCs w:val="20"/>
        </w:rPr>
      </w:pPr>
    </w:p>
    <w:p w14:paraId="2C532FF3" w14:textId="77777777" w:rsidR="004C712E" w:rsidRDefault="004C712E" w:rsidP="004C712E">
      <w:pPr>
        <w:spacing w:after="0" w:line="240" w:lineRule="auto"/>
        <w:ind w:left="720"/>
        <w:jc w:val="both"/>
        <w:rPr>
          <w:sz w:val="20"/>
          <w:szCs w:val="20"/>
        </w:rPr>
      </w:pPr>
      <w:r>
        <w:rPr>
          <w:sz w:val="20"/>
          <w:szCs w:val="20"/>
        </w:rPr>
        <w:t xml:space="preserve">The contact for International Credit Mobility at the University of Limerick is </w:t>
      </w:r>
      <w:r w:rsidRPr="005F73E5">
        <w:rPr>
          <w:sz w:val="20"/>
          <w:szCs w:val="20"/>
        </w:rPr>
        <w:t xml:space="preserve">Ivanna D’Arcy, </w:t>
      </w:r>
      <w:hyperlink r:id="rId8" w:history="1">
        <w:r w:rsidRPr="005F73E5">
          <w:rPr>
            <w:rStyle w:val="Hyperlink"/>
            <w:sz w:val="20"/>
            <w:szCs w:val="20"/>
          </w:rPr>
          <w:t>Ivanna.Darcy@ul.ie</w:t>
        </w:r>
      </w:hyperlink>
      <w:r>
        <w:rPr>
          <w:rStyle w:val="Hyperlink"/>
          <w:sz w:val="20"/>
          <w:szCs w:val="20"/>
        </w:rPr>
        <w:t>.</w:t>
      </w:r>
      <w:r w:rsidRPr="005F73E5">
        <w:rPr>
          <w:sz w:val="20"/>
          <w:szCs w:val="20"/>
        </w:rPr>
        <w:t xml:space="preserve"> </w:t>
      </w:r>
      <w:r>
        <w:rPr>
          <w:sz w:val="20"/>
          <w:szCs w:val="20"/>
        </w:rPr>
        <w:t xml:space="preserve"> T</w:t>
      </w:r>
      <w:r w:rsidRPr="005F73E5">
        <w:rPr>
          <w:sz w:val="20"/>
          <w:szCs w:val="20"/>
        </w:rPr>
        <w:t>he International Education Division office hours are Monday to Friday 09.30-12.30 and 14.30-16.30.</w:t>
      </w:r>
    </w:p>
    <w:p w14:paraId="0E633E52" w14:textId="77777777" w:rsidR="004C712E" w:rsidRDefault="004C712E" w:rsidP="004C712E">
      <w:pPr>
        <w:spacing w:after="0" w:line="240" w:lineRule="auto"/>
        <w:rPr>
          <w:sz w:val="20"/>
          <w:szCs w:val="20"/>
        </w:rPr>
      </w:pPr>
    </w:p>
    <w:p w14:paraId="105A7661" w14:textId="77777777" w:rsidR="00004286" w:rsidRDefault="00004286" w:rsidP="004C712E">
      <w:pPr>
        <w:spacing w:after="0" w:line="240" w:lineRule="auto"/>
        <w:rPr>
          <w:sz w:val="20"/>
          <w:szCs w:val="20"/>
        </w:rPr>
      </w:pPr>
    </w:p>
    <w:p w14:paraId="797C2F9E" w14:textId="77777777" w:rsidR="004C712E" w:rsidRDefault="004C712E" w:rsidP="004C712E">
      <w:pPr>
        <w:spacing w:after="0" w:line="240" w:lineRule="auto"/>
        <w:rPr>
          <w:sz w:val="20"/>
          <w:szCs w:val="20"/>
        </w:rPr>
      </w:pPr>
    </w:p>
    <w:p w14:paraId="2C3BAC12" w14:textId="77777777" w:rsidR="005F73E5" w:rsidRDefault="005F73E5" w:rsidP="004C712E">
      <w:pPr>
        <w:pStyle w:val="ListParagraph"/>
        <w:numPr>
          <w:ilvl w:val="0"/>
          <w:numId w:val="16"/>
        </w:numPr>
        <w:spacing w:after="0" w:line="240" w:lineRule="auto"/>
        <w:rPr>
          <w:b/>
          <w:sz w:val="20"/>
          <w:szCs w:val="20"/>
        </w:rPr>
      </w:pPr>
      <w:r w:rsidRPr="004C712E">
        <w:rPr>
          <w:b/>
          <w:sz w:val="20"/>
          <w:szCs w:val="20"/>
        </w:rPr>
        <w:t xml:space="preserve">Erasmus+ </w:t>
      </w:r>
      <w:r w:rsidR="0078163D" w:rsidRPr="004C712E">
        <w:rPr>
          <w:b/>
          <w:sz w:val="20"/>
          <w:szCs w:val="20"/>
        </w:rPr>
        <w:t>ICM</w:t>
      </w:r>
      <w:r w:rsidRPr="004C712E">
        <w:rPr>
          <w:b/>
          <w:sz w:val="20"/>
          <w:szCs w:val="20"/>
        </w:rPr>
        <w:t xml:space="preserve"> Programme Regulations</w:t>
      </w:r>
    </w:p>
    <w:p w14:paraId="08450922" w14:textId="77777777" w:rsidR="004C712E" w:rsidRPr="004C712E" w:rsidRDefault="004C712E" w:rsidP="004C712E">
      <w:pPr>
        <w:ind w:left="720"/>
        <w:jc w:val="both"/>
        <w:rPr>
          <w:sz w:val="20"/>
          <w:szCs w:val="20"/>
        </w:rPr>
      </w:pPr>
      <w:r w:rsidRPr="004C712E">
        <w:rPr>
          <w:sz w:val="20"/>
          <w:szCs w:val="20"/>
        </w:rPr>
        <w:t xml:space="preserve">There are a specific set of requirements, which need to be fulfilled for Erasmus+ International Credit Mobility Grant. These documents are required for reporting purposes and to prove the validity of the mobility activity in line with the approved application. </w:t>
      </w:r>
      <w:r w:rsidR="000B202A">
        <w:rPr>
          <w:sz w:val="20"/>
          <w:szCs w:val="20"/>
        </w:rPr>
        <w:t xml:space="preserve">Failure to produce the required documentation may result in the grant being reclaimed. </w:t>
      </w:r>
    </w:p>
    <w:p w14:paraId="5B7C019E" w14:textId="77777777" w:rsidR="004C712E" w:rsidRPr="004C712E" w:rsidRDefault="004C712E" w:rsidP="004C712E">
      <w:pPr>
        <w:spacing w:after="0" w:line="240" w:lineRule="auto"/>
        <w:ind w:left="720"/>
        <w:rPr>
          <w:sz w:val="20"/>
          <w:szCs w:val="20"/>
        </w:rPr>
      </w:pPr>
    </w:p>
    <w:p w14:paraId="3F56E0F1" w14:textId="77777777" w:rsidR="007B4C54" w:rsidRDefault="005F73E5" w:rsidP="004C712E">
      <w:pPr>
        <w:pStyle w:val="ListParagraph"/>
        <w:numPr>
          <w:ilvl w:val="0"/>
          <w:numId w:val="19"/>
        </w:numPr>
        <w:spacing w:after="0" w:line="240" w:lineRule="auto"/>
        <w:rPr>
          <w:b/>
          <w:sz w:val="20"/>
          <w:szCs w:val="20"/>
        </w:rPr>
      </w:pPr>
      <w:r w:rsidRPr="007B4C54">
        <w:rPr>
          <w:b/>
          <w:sz w:val="20"/>
          <w:szCs w:val="20"/>
        </w:rPr>
        <w:t>Inter-Institutional Agreement</w:t>
      </w:r>
    </w:p>
    <w:p w14:paraId="03004F87" w14:textId="77777777" w:rsidR="004C712E" w:rsidRDefault="004C712E" w:rsidP="004C712E">
      <w:pPr>
        <w:ind w:left="720"/>
        <w:jc w:val="both"/>
        <w:rPr>
          <w:sz w:val="20"/>
          <w:szCs w:val="20"/>
        </w:rPr>
      </w:pPr>
      <w:r w:rsidRPr="004C712E">
        <w:rPr>
          <w:sz w:val="20"/>
          <w:szCs w:val="20"/>
        </w:rPr>
        <w:t xml:space="preserve">An Inter-Institutional Agreement specifically related to International Credit Mobility should be signed between the participating HEIs prior to any mobility activities taking place. </w:t>
      </w:r>
      <w:r w:rsidR="000B202A">
        <w:rPr>
          <w:sz w:val="20"/>
          <w:szCs w:val="20"/>
        </w:rPr>
        <w:t xml:space="preserve">Please ensure that this has been signed before undertaking any mobility activity. </w:t>
      </w:r>
    </w:p>
    <w:p w14:paraId="3DF79694" w14:textId="77777777" w:rsidR="004C712E" w:rsidRPr="004C712E" w:rsidRDefault="004C712E" w:rsidP="004C712E">
      <w:pPr>
        <w:spacing w:after="0" w:line="240" w:lineRule="auto"/>
        <w:ind w:left="1080"/>
        <w:rPr>
          <w:sz w:val="20"/>
          <w:szCs w:val="20"/>
        </w:rPr>
      </w:pPr>
    </w:p>
    <w:p w14:paraId="5E588FDF" w14:textId="77777777" w:rsidR="005F73E5" w:rsidRDefault="005F73E5" w:rsidP="004C712E">
      <w:pPr>
        <w:pStyle w:val="ListParagraph"/>
        <w:numPr>
          <w:ilvl w:val="0"/>
          <w:numId w:val="19"/>
        </w:numPr>
        <w:spacing w:after="0" w:line="240" w:lineRule="auto"/>
        <w:rPr>
          <w:b/>
          <w:sz w:val="20"/>
          <w:szCs w:val="20"/>
        </w:rPr>
      </w:pPr>
      <w:r w:rsidRPr="007B4C54">
        <w:rPr>
          <w:b/>
          <w:sz w:val="20"/>
          <w:szCs w:val="20"/>
        </w:rPr>
        <w:t xml:space="preserve">Teaching/Training Agreement </w:t>
      </w:r>
    </w:p>
    <w:p w14:paraId="06944245" w14:textId="77777777" w:rsidR="004C712E" w:rsidRPr="004C712E" w:rsidRDefault="004C712E" w:rsidP="004C712E">
      <w:pPr>
        <w:ind w:left="720"/>
        <w:jc w:val="both"/>
        <w:rPr>
          <w:sz w:val="20"/>
          <w:szCs w:val="20"/>
        </w:rPr>
      </w:pPr>
      <w:r w:rsidRPr="004C712E">
        <w:rPr>
          <w:sz w:val="20"/>
          <w:szCs w:val="20"/>
        </w:rPr>
        <w:t xml:space="preserve">Please ensure that you arrange and confirm dates with your academic contact at your host university prior to completing the documentation. It is important to have ongoing communication with your academic contact to prepare for your mobility in terms of exchanging knowledge, ideas and developing a strong mobility plan. </w:t>
      </w:r>
    </w:p>
    <w:p w14:paraId="00BF05E5" w14:textId="0C30E6C4" w:rsidR="004C712E" w:rsidRPr="004C712E" w:rsidRDefault="004C712E" w:rsidP="004C712E">
      <w:pPr>
        <w:ind w:left="720"/>
        <w:jc w:val="both"/>
        <w:rPr>
          <w:sz w:val="20"/>
          <w:szCs w:val="20"/>
        </w:rPr>
      </w:pPr>
      <w:r w:rsidRPr="004C712E">
        <w:rPr>
          <w:sz w:val="20"/>
          <w:szCs w:val="20"/>
        </w:rPr>
        <w:t xml:space="preserve">As soon as mobility dates have been agreed please inform </w:t>
      </w:r>
      <w:hyperlink r:id="rId9" w:history="1">
        <w:r w:rsidR="00F256F1" w:rsidRPr="00E767CB">
          <w:rPr>
            <w:rStyle w:val="Hyperlink"/>
            <w:sz w:val="20"/>
            <w:szCs w:val="20"/>
          </w:rPr>
          <w:t>staff.mobility@ul.ie</w:t>
        </w:r>
      </w:hyperlink>
      <w:r w:rsidRPr="004C712E">
        <w:rPr>
          <w:sz w:val="20"/>
          <w:szCs w:val="20"/>
        </w:rPr>
        <w:t xml:space="preserve">. A minimum of </w:t>
      </w:r>
      <w:r w:rsidR="00D7781A">
        <w:rPr>
          <w:sz w:val="20"/>
          <w:szCs w:val="20"/>
        </w:rPr>
        <w:t>three</w:t>
      </w:r>
      <w:r w:rsidRPr="004C712E">
        <w:rPr>
          <w:sz w:val="20"/>
          <w:szCs w:val="20"/>
        </w:rPr>
        <w:t xml:space="preserve"> weeks’ notice should be respected</w:t>
      </w:r>
      <w:r>
        <w:rPr>
          <w:sz w:val="20"/>
          <w:szCs w:val="20"/>
        </w:rPr>
        <w:t xml:space="preserve"> in order to allow the completion of the required documents</w:t>
      </w:r>
      <w:r w:rsidRPr="004C712E">
        <w:rPr>
          <w:sz w:val="20"/>
          <w:szCs w:val="20"/>
        </w:rPr>
        <w:t xml:space="preserve">. </w:t>
      </w:r>
    </w:p>
    <w:p w14:paraId="3B51D7D7" w14:textId="7B064D2F" w:rsidR="007B4C54" w:rsidRDefault="007B4C54" w:rsidP="007B4C54">
      <w:pPr>
        <w:pStyle w:val="ListParagraph"/>
        <w:jc w:val="both"/>
        <w:rPr>
          <w:sz w:val="20"/>
          <w:szCs w:val="20"/>
        </w:rPr>
      </w:pPr>
      <w:r>
        <w:rPr>
          <w:sz w:val="20"/>
          <w:szCs w:val="20"/>
        </w:rPr>
        <w:t>The draft agreement should be sent to</w:t>
      </w:r>
      <w:r w:rsidR="00F256F1">
        <w:rPr>
          <w:sz w:val="20"/>
          <w:szCs w:val="20"/>
        </w:rPr>
        <w:t xml:space="preserve"> </w:t>
      </w:r>
      <w:hyperlink r:id="rId10" w:history="1">
        <w:r w:rsidR="00F256F1" w:rsidRPr="00E767CB">
          <w:rPr>
            <w:rStyle w:val="Hyperlink"/>
            <w:sz w:val="20"/>
            <w:szCs w:val="20"/>
          </w:rPr>
          <w:t>staff.mobility@ul.ie</w:t>
        </w:r>
      </w:hyperlink>
      <w:r w:rsidR="00F256F1">
        <w:rPr>
          <w:sz w:val="20"/>
          <w:szCs w:val="20"/>
        </w:rPr>
        <w:t xml:space="preserve"> </w:t>
      </w:r>
      <w:r>
        <w:rPr>
          <w:sz w:val="20"/>
          <w:szCs w:val="20"/>
        </w:rPr>
        <w:t xml:space="preserve">to ensure all details have been complete before having it signed. No staff member should have identical training/teaching agreements if </w:t>
      </w:r>
      <w:r w:rsidR="00004286">
        <w:rPr>
          <w:sz w:val="20"/>
          <w:szCs w:val="20"/>
        </w:rPr>
        <w:t xml:space="preserve">conducting a mobility activity with other staff members. </w:t>
      </w:r>
      <w:r>
        <w:rPr>
          <w:sz w:val="20"/>
          <w:szCs w:val="20"/>
        </w:rPr>
        <w:t xml:space="preserve"> </w:t>
      </w:r>
    </w:p>
    <w:p w14:paraId="4DD22F0B" w14:textId="77777777" w:rsidR="007B4C54" w:rsidRDefault="007B4C54" w:rsidP="007B4C54">
      <w:pPr>
        <w:pStyle w:val="ListParagraph"/>
        <w:jc w:val="both"/>
        <w:rPr>
          <w:sz w:val="20"/>
          <w:szCs w:val="20"/>
        </w:rPr>
      </w:pPr>
    </w:p>
    <w:p w14:paraId="1363996F" w14:textId="77777777" w:rsidR="00004286" w:rsidRDefault="00004286" w:rsidP="007B4C54">
      <w:pPr>
        <w:pStyle w:val="ListParagraph"/>
        <w:jc w:val="both"/>
        <w:rPr>
          <w:sz w:val="20"/>
          <w:szCs w:val="20"/>
        </w:rPr>
      </w:pPr>
    </w:p>
    <w:p w14:paraId="6F01E208" w14:textId="77777777" w:rsidR="006D2C6B" w:rsidRDefault="006D2C6B" w:rsidP="007B4C54">
      <w:pPr>
        <w:pStyle w:val="ListParagraph"/>
        <w:jc w:val="both"/>
        <w:rPr>
          <w:sz w:val="20"/>
          <w:szCs w:val="20"/>
        </w:rPr>
      </w:pPr>
    </w:p>
    <w:p w14:paraId="36493B47" w14:textId="77777777" w:rsidR="007B4C54" w:rsidRDefault="007B4C54" w:rsidP="007B4C54">
      <w:pPr>
        <w:pStyle w:val="ListParagraph"/>
        <w:jc w:val="both"/>
        <w:rPr>
          <w:sz w:val="20"/>
          <w:szCs w:val="20"/>
        </w:rPr>
      </w:pPr>
      <w:r w:rsidRPr="005F73E5">
        <w:rPr>
          <w:sz w:val="20"/>
          <w:szCs w:val="20"/>
        </w:rPr>
        <w:t>This agreement should be signed by:</w:t>
      </w:r>
    </w:p>
    <w:p w14:paraId="3273DBB3" w14:textId="77777777" w:rsidR="00004286" w:rsidRPr="005F73E5" w:rsidRDefault="00004286" w:rsidP="007B4C54">
      <w:pPr>
        <w:pStyle w:val="ListParagraph"/>
        <w:jc w:val="both"/>
        <w:rPr>
          <w:sz w:val="20"/>
          <w:szCs w:val="20"/>
        </w:rPr>
      </w:pPr>
    </w:p>
    <w:p w14:paraId="21C031C1" w14:textId="77777777" w:rsidR="007B4C54" w:rsidRPr="005F73E5" w:rsidRDefault="007B4C54" w:rsidP="006D2C6B">
      <w:pPr>
        <w:pStyle w:val="ListParagraph"/>
        <w:numPr>
          <w:ilvl w:val="0"/>
          <w:numId w:val="13"/>
        </w:num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5F73E5">
        <w:rPr>
          <w:sz w:val="20"/>
          <w:szCs w:val="20"/>
        </w:rPr>
        <w:t xml:space="preserve">The participant </w:t>
      </w:r>
    </w:p>
    <w:p w14:paraId="654176C7" w14:textId="77777777" w:rsidR="007B4C54" w:rsidRDefault="007B4C54" w:rsidP="006D2C6B">
      <w:pPr>
        <w:pStyle w:val="ListParagraph"/>
        <w:numPr>
          <w:ilvl w:val="0"/>
          <w:numId w:val="13"/>
        </w:num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5F73E5">
        <w:rPr>
          <w:sz w:val="20"/>
          <w:szCs w:val="20"/>
        </w:rPr>
        <w:t xml:space="preserve">The Head of Department. If the participant is the Head of Department, the agreement must be signed by </w:t>
      </w:r>
      <w:r>
        <w:rPr>
          <w:sz w:val="20"/>
          <w:szCs w:val="20"/>
        </w:rPr>
        <w:t xml:space="preserve">the Dean of the Faculty or their deputy </w:t>
      </w:r>
    </w:p>
    <w:p w14:paraId="1B769CF1" w14:textId="77777777" w:rsidR="007B4C54" w:rsidRDefault="007B4C54" w:rsidP="006D2C6B">
      <w:pPr>
        <w:pStyle w:val="ListParagraph"/>
        <w:numPr>
          <w:ilvl w:val="0"/>
          <w:numId w:val="13"/>
        </w:num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Pr>
          <w:sz w:val="20"/>
          <w:szCs w:val="20"/>
        </w:rPr>
        <w:t>The Hosting HEI academic contact</w:t>
      </w:r>
    </w:p>
    <w:p w14:paraId="306F8B90" w14:textId="77777777" w:rsidR="00090563" w:rsidRPr="00090563" w:rsidRDefault="00090563" w:rsidP="00090563">
      <w:pPr>
        <w:ind w:left="720"/>
        <w:jc w:val="both"/>
        <w:rPr>
          <w:sz w:val="20"/>
          <w:szCs w:val="20"/>
        </w:rPr>
      </w:pPr>
      <w:r w:rsidRPr="00090563">
        <w:rPr>
          <w:b/>
          <w:sz w:val="20"/>
          <w:szCs w:val="20"/>
        </w:rPr>
        <w:t>Note:</w:t>
      </w:r>
      <w:r w:rsidRPr="00090563">
        <w:rPr>
          <w:sz w:val="20"/>
          <w:szCs w:val="20"/>
        </w:rPr>
        <w:t xml:space="preserve"> In the event the staff member has E</w:t>
      </w:r>
      <w:r w:rsidRPr="00090563">
        <w:rPr>
          <w:rFonts w:cs="Arial"/>
          <w:bCs/>
          <w:color w:val="222222"/>
          <w:sz w:val="20"/>
          <w:szCs w:val="20"/>
          <w:shd w:val="clear" w:color="auto" w:fill="FFFFFF"/>
        </w:rPr>
        <w:t>meritus</w:t>
      </w:r>
      <w:r w:rsidRPr="00090563">
        <w:rPr>
          <w:sz w:val="20"/>
          <w:szCs w:val="20"/>
        </w:rPr>
        <w:t xml:space="preserve"> status. The HEA have indicated that this is primarily a decision for the HEI.  The activity plan and teaching/training agreement in this case should be signed by the Dean of the Faculty. The Dean of the Faculty will need to ensure that the mobility is:</w:t>
      </w:r>
    </w:p>
    <w:p w14:paraId="4249EE20" w14:textId="77777777" w:rsidR="00090563" w:rsidRPr="00090563" w:rsidRDefault="00090563" w:rsidP="00090563">
      <w:pPr>
        <w:pStyle w:val="ListParagraph"/>
        <w:numPr>
          <w:ilvl w:val="0"/>
          <w:numId w:val="22"/>
        </w:numPr>
        <w:jc w:val="both"/>
        <w:rPr>
          <w:sz w:val="20"/>
          <w:szCs w:val="20"/>
        </w:rPr>
      </w:pPr>
      <w:r w:rsidRPr="00090563">
        <w:rPr>
          <w:sz w:val="20"/>
          <w:szCs w:val="20"/>
        </w:rPr>
        <w:t xml:space="preserve">In line with the objectives of the Faculty and the University in terms of internationalisation </w:t>
      </w:r>
    </w:p>
    <w:p w14:paraId="29412129" w14:textId="77777777" w:rsidR="00090563" w:rsidRPr="00090563" w:rsidRDefault="00090563" w:rsidP="00090563">
      <w:pPr>
        <w:pStyle w:val="ListParagraph"/>
        <w:numPr>
          <w:ilvl w:val="0"/>
          <w:numId w:val="22"/>
        </w:numPr>
        <w:jc w:val="both"/>
        <w:rPr>
          <w:sz w:val="20"/>
          <w:szCs w:val="20"/>
        </w:rPr>
      </w:pPr>
      <w:r w:rsidRPr="00090563">
        <w:rPr>
          <w:sz w:val="20"/>
          <w:szCs w:val="20"/>
        </w:rPr>
        <w:t>Beneficial  to the host and sending HEI</w:t>
      </w:r>
    </w:p>
    <w:p w14:paraId="42A1EC13" w14:textId="77777777" w:rsidR="00090563" w:rsidRPr="00090563" w:rsidRDefault="00090563" w:rsidP="00090563">
      <w:pPr>
        <w:pStyle w:val="ListParagraph"/>
        <w:numPr>
          <w:ilvl w:val="0"/>
          <w:numId w:val="22"/>
        </w:numPr>
        <w:jc w:val="both"/>
        <w:rPr>
          <w:sz w:val="20"/>
          <w:szCs w:val="20"/>
        </w:rPr>
      </w:pPr>
      <w:r w:rsidRPr="00090563">
        <w:rPr>
          <w:sz w:val="20"/>
          <w:szCs w:val="20"/>
        </w:rPr>
        <w:t xml:space="preserve">Relevant to the staff member and faculty </w:t>
      </w:r>
    </w:p>
    <w:p w14:paraId="58EA67FF" w14:textId="77777777" w:rsidR="00090563" w:rsidRPr="00090563" w:rsidRDefault="00090563" w:rsidP="00090563">
      <w:pPr>
        <w:pStyle w:val="ListParagraph"/>
        <w:numPr>
          <w:ilvl w:val="0"/>
          <w:numId w:val="22"/>
        </w:numPr>
        <w:jc w:val="both"/>
        <w:rPr>
          <w:sz w:val="20"/>
          <w:szCs w:val="20"/>
        </w:rPr>
      </w:pPr>
      <w:r w:rsidRPr="00090563">
        <w:rPr>
          <w:sz w:val="20"/>
          <w:szCs w:val="20"/>
        </w:rPr>
        <w:t>Capable of producing sustainable impact for UL</w:t>
      </w:r>
    </w:p>
    <w:p w14:paraId="33A48C56" w14:textId="77777777" w:rsidR="00090563" w:rsidRPr="00090563" w:rsidRDefault="00090563" w:rsidP="00090563">
      <w:pPr>
        <w:pStyle w:val="ListParagraph"/>
        <w:numPr>
          <w:ilvl w:val="0"/>
          <w:numId w:val="22"/>
        </w:numPr>
        <w:jc w:val="both"/>
        <w:rPr>
          <w:sz w:val="20"/>
          <w:szCs w:val="20"/>
        </w:rPr>
      </w:pPr>
      <w:r w:rsidRPr="00090563">
        <w:rPr>
          <w:sz w:val="20"/>
          <w:szCs w:val="20"/>
        </w:rPr>
        <w:t xml:space="preserve">realistically resulting in a long term partnership, which can be maintained </w:t>
      </w:r>
    </w:p>
    <w:p w14:paraId="4AA88BE5" w14:textId="77777777" w:rsidR="00090563" w:rsidRPr="00090563" w:rsidRDefault="00090563" w:rsidP="00090563">
      <w:pPr>
        <w:ind w:firstLine="720"/>
        <w:jc w:val="both"/>
        <w:rPr>
          <w:sz w:val="20"/>
          <w:szCs w:val="20"/>
        </w:rPr>
      </w:pPr>
      <w:r w:rsidRPr="00090563">
        <w:rPr>
          <w:sz w:val="20"/>
          <w:szCs w:val="20"/>
        </w:rPr>
        <w:t>The decision will also be made on the basis that:</w:t>
      </w:r>
    </w:p>
    <w:p w14:paraId="3F0BA310" w14:textId="77777777" w:rsidR="00090563" w:rsidRPr="00090563" w:rsidRDefault="00090563" w:rsidP="00090563">
      <w:pPr>
        <w:pStyle w:val="ListParagraph"/>
        <w:numPr>
          <w:ilvl w:val="0"/>
          <w:numId w:val="22"/>
        </w:numPr>
        <w:jc w:val="both"/>
        <w:rPr>
          <w:sz w:val="20"/>
          <w:szCs w:val="20"/>
        </w:rPr>
      </w:pPr>
      <w:r w:rsidRPr="00090563">
        <w:rPr>
          <w:sz w:val="20"/>
          <w:szCs w:val="20"/>
        </w:rPr>
        <w:t>The staff member has been granted E</w:t>
      </w:r>
      <w:r w:rsidRPr="00090563">
        <w:rPr>
          <w:rFonts w:cs="Arial"/>
          <w:bCs/>
          <w:color w:val="222222"/>
          <w:sz w:val="20"/>
          <w:szCs w:val="20"/>
          <w:shd w:val="clear" w:color="auto" w:fill="FFFFFF"/>
        </w:rPr>
        <w:t>meritus</w:t>
      </w:r>
      <w:r w:rsidRPr="00090563">
        <w:rPr>
          <w:sz w:val="20"/>
          <w:szCs w:val="20"/>
        </w:rPr>
        <w:t xml:space="preserve"> status</w:t>
      </w:r>
    </w:p>
    <w:p w14:paraId="3C7B729B" w14:textId="77777777" w:rsidR="00090563" w:rsidRPr="00090563" w:rsidRDefault="00090563" w:rsidP="00090563">
      <w:pPr>
        <w:pStyle w:val="ListParagraph"/>
        <w:numPr>
          <w:ilvl w:val="0"/>
          <w:numId w:val="22"/>
        </w:numPr>
        <w:jc w:val="both"/>
        <w:rPr>
          <w:sz w:val="20"/>
          <w:szCs w:val="20"/>
        </w:rPr>
      </w:pPr>
      <w:r w:rsidRPr="00090563">
        <w:rPr>
          <w:sz w:val="20"/>
          <w:szCs w:val="20"/>
        </w:rPr>
        <w:t>The staff member is committed to undertaking dissemination activities on return and will contribute to the sustainability of results by conducting these activities without further funding or financial support from the programme or the relevant HEI</w:t>
      </w:r>
    </w:p>
    <w:p w14:paraId="66E87D52" w14:textId="77777777" w:rsidR="00090563" w:rsidRPr="00090563" w:rsidRDefault="00090563" w:rsidP="00090563">
      <w:pPr>
        <w:pStyle w:val="ListParagraph"/>
        <w:numPr>
          <w:ilvl w:val="0"/>
          <w:numId w:val="22"/>
        </w:numPr>
        <w:jc w:val="both"/>
        <w:rPr>
          <w:sz w:val="20"/>
          <w:szCs w:val="20"/>
        </w:rPr>
      </w:pPr>
      <w:r w:rsidRPr="00090563">
        <w:rPr>
          <w:sz w:val="20"/>
          <w:szCs w:val="20"/>
        </w:rPr>
        <w:t xml:space="preserve">Since granted this status the staff member has continued to contribute to the faculty in terms of research activities etc. </w:t>
      </w:r>
    </w:p>
    <w:p w14:paraId="001CAAE7" w14:textId="77777777" w:rsidR="00090563" w:rsidRPr="00090563" w:rsidRDefault="00090563" w:rsidP="00090563">
      <w:pPr>
        <w:pStyle w:val="ListParagraph"/>
        <w:numPr>
          <w:ilvl w:val="0"/>
          <w:numId w:val="22"/>
        </w:numPr>
        <w:jc w:val="both"/>
        <w:rPr>
          <w:sz w:val="20"/>
          <w:szCs w:val="20"/>
        </w:rPr>
      </w:pPr>
      <w:r w:rsidRPr="00090563">
        <w:rPr>
          <w:sz w:val="20"/>
          <w:szCs w:val="20"/>
        </w:rPr>
        <w:t xml:space="preserve">No other staff member is in a position to conduct the proposed activity </w:t>
      </w:r>
    </w:p>
    <w:p w14:paraId="66D519E9" w14:textId="77777777" w:rsidR="00090563" w:rsidRPr="00090563" w:rsidRDefault="00090563" w:rsidP="00090563">
      <w:pPr>
        <w:ind w:left="720"/>
        <w:jc w:val="both"/>
        <w:rPr>
          <w:sz w:val="20"/>
          <w:szCs w:val="20"/>
        </w:rPr>
      </w:pPr>
      <w:r w:rsidRPr="00090563">
        <w:rPr>
          <w:sz w:val="20"/>
          <w:szCs w:val="20"/>
        </w:rPr>
        <w:t xml:space="preserve">The Dean will also consult with the Assistant Dean – International.  Each decision is made on a case by case basis. Should the Dean of the Faculty </w:t>
      </w:r>
      <w:r w:rsidRPr="00090563">
        <w:rPr>
          <w:sz w:val="20"/>
          <w:szCs w:val="20"/>
        </w:rPr>
        <w:t xml:space="preserve">decide not to sign the teaching/training agreement reasons will be provided on the basis of the criteria outlined and another staff member will be selected to participate in the programme through an open call within the relevant department. </w:t>
      </w:r>
    </w:p>
    <w:p w14:paraId="184FF01E" w14:textId="77777777" w:rsidR="00090563" w:rsidRDefault="00090563" w:rsidP="00090563">
      <w:pPr>
        <w:ind w:left="720"/>
        <w:jc w:val="both"/>
        <w:rPr>
          <w:sz w:val="20"/>
          <w:szCs w:val="20"/>
        </w:rPr>
      </w:pPr>
      <w:r>
        <w:rPr>
          <w:sz w:val="20"/>
          <w:szCs w:val="20"/>
        </w:rPr>
        <w:t xml:space="preserve">Please note that if you are participating in a mobility where Saturday and Sunday form part of the total number of days, particularly for mobility activity of less than 15 days. It is expected that training or teaching activities take place on these days and should be reflected in your timetable and staff activity plan. </w:t>
      </w:r>
    </w:p>
    <w:p w14:paraId="4DBB630C" w14:textId="77777777" w:rsidR="00CA2919" w:rsidRPr="007B4C54" w:rsidRDefault="00CA2919" w:rsidP="0078163D">
      <w:pPr>
        <w:pStyle w:val="ListParagraph"/>
        <w:numPr>
          <w:ilvl w:val="0"/>
          <w:numId w:val="16"/>
        </w:numPr>
        <w:spacing w:after="0" w:line="240" w:lineRule="auto"/>
        <w:rPr>
          <w:b/>
          <w:sz w:val="20"/>
          <w:szCs w:val="20"/>
        </w:rPr>
      </w:pPr>
      <w:r w:rsidRPr="007B4C54">
        <w:rPr>
          <w:b/>
          <w:sz w:val="20"/>
          <w:szCs w:val="20"/>
        </w:rPr>
        <w:t>Staff Activity Plan</w:t>
      </w:r>
    </w:p>
    <w:p w14:paraId="28D3AD62" w14:textId="362BF44D" w:rsidR="007B4C54" w:rsidRDefault="007B4C54" w:rsidP="007B4C54">
      <w:pPr>
        <w:spacing w:after="0" w:line="240" w:lineRule="auto"/>
        <w:ind w:left="720"/>
        <w:jc w:val="both"/>
        <w:rPr>
          <w:sz w:val="20"/>
          <w:szCs w:val="20"/>
        </w:rPr>
      </w:pPr>
      <w:r>
        <w:rPr>
          <w:sz w:val="20"/>
          <w:szCs w:val="20"/>
        </w:rPr>
        <w:t>Please complete and submit your draft staff activity plan</w:t>
      </w:r>
      <w:r w:rsidR="00F256F1">
        <w:rPr>
          <w:sz w:val="20"/>
          <w:szCs w:val="20"/>
        </w:rPr>
        <w:t xml:space="preserve"> to </w:t>
      </w:r>
      <w:hyperlink r:id="rId11" w:history="1">
        <w:r w:rsidR="00F256F1" w:rsidRPr="00E767CB">
          <w:rPr>
            <w:rStyle w:val="Hyperlink"/>
            <w:sz w:val="20"/>
            <w:szCs w:val="20"/>
          </w:rPr>
          <w:t>staff.mobility@ul.ie</w:t>
        </w:r>
      </w:hyperlink>
      <w:r w:rsidR="00F256F1">
        <w:rPr>
          <w:sz w:val="20"/>
          <w:szCs w:val="20"/>
        </w:rPr>
        <w:t xml:space="preserve"> </w:t>
      </w:r>
      <w:r>
        <w:rPr>
          <w:sz w:val="20"/>
          <w:szCs w:val="20"/>
        </w:rPr>
        <w:t xml:space="preserve">along with your signed training agreement outlining what you will do on a daily basis.  Please submit a final version of your plan including any amendments as well as your reflections after your mobility activity. </w:t>
      </w:r>
    </w:p>
    <w:p w14:paraId="5BAF6343" w14:textId="77777777" w:rsidR="007B4C54" w:rsidRPr="007B4C54" w:rsidRDefault="007B4C54" w:rsidP="007B4C54">
      <w:pPr>
        <w:spacing w:after="0" w:line="240" w:lineRule="auto"/>
        <w:ind w:left="720"/>
        <w:rPr>
          <w:sz w:val="20"/>
          <w:szCs w:val="20"/>
        </w:rPr>
      </w:pPr>
    </w:p>
    <w:p w14:paraId="727FF94C" w14:textId="77777777" w:rsidR="00CA2919" w:rsidRDefault="005F73E5" w:rsidP="0078163D">
      <w:pPr>
        <w:pStyle w:val="ListParagraph"/>
        <w:numPr>
          <w:ilvl w:val="0"/>
          <w:numId w:val="16"/>
        </w:numPr>
        <w:spacing w:after="0" w:line="240" w:lineRule="auto"/>
        <w:rPr>
          <w:b/>
          <w:sz w:val="20"/>
          <w:szCs w:val="20"/>
        </w:rPr>
      </w:pPr>
      <w:r w:rsidRPr="007B4C54">
        <w:rPr>
          <w:b/>
          <w:sz w:val="20"/>
          <w:szCs w:val="20"/>
        </w:rPr>
        <w:t>Contract</w:t>
      </w:r>
      <w:r w:rsidR="003503F2" w:rsidRPr="007B4C54">
        <w:rPr>
          <w:b/>
          <w:sz w:val="20"/>
          <w:szCs w:val="20"/>
        </w:rPr>
        <w:t xml:space="preserve"> and </w:t>
      </w:r>
      <w:r w:rsidRPr="007B4C54">
        <w:rPr>
          <w:b/>
          <w:sz w:val="20"/>
          <w:szCs w:val="20"/>
        </w:rPr>
        <w:t xml:space="preserve">Insurance </w:t>
      </w:r>
    </w:p>
    <w:p w14:paraId="328BD165" w14:textId="77777777" w:rsidR="007B4C54" w:rsidRPr="007B4C54" w:rsidRDefault="007B4C54" w:rsidP="007B4C54">
      <w:pPr>
        <w:ind w:left="720"/>
        <w:jc w:val="both"/>
        <w:rPr>
          <w:sz w:val="20"/>
          <w:szCs w:val="20"/>
        </w:rPr>
      </w:pPr>
      <w:r w:rsidRPr="007B4C54">
        <w:rPr>
          <w:sz w:val="20"/>
          <w:szCs w:val="20"/>
        </w:rPr>
        <w:t xml:space="preserve">When the teaching/training agreement has been approved and signed your contract will be issued. Please read your contract carefully before signing. Original signatures are required on the contracts. </w:t>
      </w:r>
    </w:p>
    <w:p w14:paraId="38ECE20A" w14:textId="77777777" w:rsidR="007B4C54" w:rsidRPr="007B4C54" w:rsidRDefault="007B4C54" w:rsidP="007B4C54">
      <w:pPr>
        <w:ind w:left="720"/>
        <w:jc w:val="both"/>
        <w:rPr>
          <w:sz w:val="20"/>
          <w:szCs w:val="20"/>
        </w:rPr>
      </w:pPr>
      <w:r w:rsidRPr="007B4C54">
        <w:rPr>
          <w:sz w:val="20"/>
          <w:szCs w:val="20"/>
        </w:rPr>
        <w:t xml:space="preserve">Please note that insurance is mandatory covering all eventualities, including illness, travel, accidents and repatriation. It is your responsibility to ensure that you are fully covered. By signing your contract you are confirming this. </w:t>
      </w:r>
    </w:p>
    <w:p w14:paraId="72A86502" w14:textId="77777777" w:rsidR="007B4C54" w:rsidRPr="007B4C54" w:rsidRDefault="007B4C54" w:rsidP="007B4C54">
      <w:pPr>
        <w:ind w:left="720"/>
        <w:jc w:val="both"/>
        <w:rPr>
          <w:sz w:val="20"/>
          <w:szCs w:val="20"/>
        </w:rPr>
      </w:pPr>
      <w:r w:rsidRPr="007B4C54">
        <w:rPr>
          <w:sz w:val="20"/>
          <w:szCs w:val="20"/>
        </w:rPr>
        <w:t xml:space="preserve">If you are covered under UL’s insurance, please provide an email from the relevant officer confirming that you are fully covered for all eventualities. </w:t>
      </w:r>
    </w:p>
    <w:p w14:paraId="4137F397" w14:textId="77777777" w:rsidR="00DF72B0" w:rsidRDefault="00DF72B0" w:rsidP="007B4C54">
      <w:pPr>
        <w:ind w:left="720"/>
        <w:jc w:val="both"/>
        <w:rPr>
          <w:sz w:val="20"/>
          <w:szCs w:val="20"/>
        </w:rPr>
      </w:pPr>
    </w:p>
    <w:p w14:paraId="1A88B70F" w14:textId="77777777" w:rsidR="007B4C54" w:rsidRPr="007B4C54" w:rsidRDefault="007B4C54" w:rsidP="007B4C54">
      <w:pPr>
        <w:ind w:left="720"/>
        <w:jc w:val="both"/>
        <w:rPr>
          <w:sz w:val="20"/>
          <w:szCs w:val="20"/>
        </w:rPr>
      </w:pPr>
      <w:r w:rsidRPr="007B4C54">
        <w:rPr>
          <w:sz w:val="20"/>
          <w:szCs w:val="20"/>
        </w:rPr>
        <w:lastRenderedPageBreak/>
        <w:t xml:space="preserve">The contract requires details on the policy number and the insurance provider. </w:t>
      </w:r>
    </w:p>
    <w:p w14:paraId="09E36DB4" w14:textId="54AC81B0" w:rsidR="007B4C54" w:rsidRDefault="007B4C54" w:rsidP="007B4C54">
      <w:pPr>
        <w:ind w:left="720"/>
        <w:jc w:val="both"/>
        <w:rPr>
          <w:sz w:val="20"/>
          <w:szCs w:val="20"/>
        </w:rPr>
      </w:pPr>
      <w:r w:rsidRPr="007B4C54">
        <w:rPr>
          <w:sz w:val="20"/>
          <w:szCs w:val="20"/>
        </w:rPr>
        <w:t xml:space="preserve">You will need to </w:t>
      </w:r>
      <w:r w:rsidR="00F256F1">
        <w:rPr>
          <w:sz w:val="20"/>
          <w:szCs w:val="20"/>
        </w:rPr>
        <w:t xml:space="preserve">sign your contract and send a copy to </w:t>
      </w:r>
      <w:hyperlink r:id="rId12" w:history="1">
        <w:r w:rsidR="00F256F1" w:rsidRPr="00E767CB">
          <w:rPr>
            <w:rStyle w:val="Hyperlink"/>
            <w:sz w:val="20"/>
            <w:szCs w:val="20"/>
          </w:rPr>
          <w:t>staff.mobility@ul.ie</w:t>
        </w:r>
      </w:hyperlink>
      <w:r w:rsidR="00F256F1">
        <w:rPr>
          <w:sz w:val="20"/>
          <w:szCs w:val="20"/>
        </w:rPr>
        <w:t xml:space="preserve">. </w:t>
      </w:r>
    </w:p>
    <w:p w14:paraId="74F44F28" w14:textId="77777777" w:rsidR="00B219FC" w:rsidRDefault="00B219FC" w:rsidP="007B4C54">
      <w:pPr>
        <w:ind w:left="720"/>
        <w:jc w:val="both"/>
        <w:rPr>
          <w:sz w:val="20"/>
          <w:szCs w:val="20"/>
        </w:rPr>
      </w:pPr>
      <w:r>
        <w:rPr>
          <w:sz w:val="20"/>
          <w:szCs w:val="20"/>
        </w:rPr>
        <w:t xml:space="preserve">You should register your travel dates with the Department of Foreign Affairs at the following website: </w:t>
      </w:r>
      <w:hyperlink r:id="rId13" w:history="1">
        <w:r w:rsidRPr="00D335FC">
          <w:rPr>
            <w:rStyle w:val="Hyperlink"/>
            <w:sz w:val="20"/>
            <w:szCs w:val="20"/>
          </w:rPr>
          <w:t>https://www.dfa.ie/travel/citizens-registration/</w:t>
        </w:r>
      </w:hyperlink>
      <w:r>
        <w:rPr>
          <w:sz w:val="20"/>
          <w:szCs w:val="20"/>
        </w:rPr>
        <w:t xml:space="preserve"> </w:t>
      </w:r>
    </w:p>
    <w:p w14:paraId="5B8D9748" w14:textId="77777777" w:rsidR="00B219FC" w:rsidRDefault="00B219FC" w:rsidP="007B4C54">
      <w:pPr>
        <w:ind w:left="720"/>
        <w:jc w:val="both"/>
        <w:rPr>
          <w:sz w:val="20"/>
          <w:szCs w:val="20"/>
        </w:rPr>
      </w:pPr>
      <w:r>
        <w:rPr>
          <w:sz w:val="20"/>
          <w:szCs w:val="20"/>
        </w:rPr>
        <w:t xml:space="preserve">It is recommended that you read all the available material on the Department of Foreign Affairs website as well as the travel advice: </w:t>
      </w:r>
      <w:hyperlink r:id="rId14" w:history="1">
        <w:r w:rsidRPr="00D335FC">
          <w:rPr>
            <w:rStyle w:val="Hyperlink"/>
            <w:sz w:val="20"/>
            <w:szCs w:val="20"/>
          </w:rPr>
          <w:t>https://www.dfa.ie/travel/know-before-you-go/</w:t>
        </w:r>
      </w:hyperlink>
      <w:r>
        <w:rPr>
          <w:sz w:val="20"/>
          <w:szCs w:val="20"/>
        </w:rPr>
        <w:t xml:space="preserve"> </w:t>
      </w:r>
    </w:p>
    <w:p w14:paraId="61F198C5" w14:textId="77777777" w:rsidR="00F91BEB" w:rsidRPr="000B202A" w:rsidRDefault="00F91BEB" w:rsidP="0078163D">
      <w:pPr>
        <w:pStyle w:val="ListParagraph"/>
        <w:numPr>
          <w:ilvl w:val="0"/>
          <w:numId w:val="16"/>
        </w:numPr>
        <w:spacing w:after="0" w:line="240" w:lineRule="auto"/>
        <w:rPr>
          <w:b/>
          <w:sz w:val="20"/>
          <w:szCs w:val="20"/>
        </w:rPr>
      </w:pPr>
      <w:r w:rsidRPr="000B202A">
        <w:rPr>
          <w:b/>
          <w:sz w:val="20"/>
          <w:szCs w:val="20"/>
        </w:rPr>
        <w:t xml:space="preserve">Payment of the Grant </w:t>
      </w:r>
      <w:r w:rsidR="003503F2" w:rsidRPr="000B202A">
        <w:rPr>
          <w:b/>
          <w:sz w:val="20"/>
          <w:szCs w:val="20"/>
        </w:rPr>
        <w:t>and Grant Acknowledgement</w:t>
      </w:r>
    </w:p>
    <w:p w14:paraId="0C7EA1D3" w14:textId="58456653" w:rsidR="007B4C54" w:rsidRPr="007B4C54" w:rsidRDefault="007B4C54" w:rsidP="007B4C54">
      <w:pPr>
        <w:ind w:left="720"/>
        <w:jc w:val="both"/>
        <w:rPr>
          <w:sz w:val="20"/>
          <w:szCs w:val="20"/>
        </w:rPr>
      </w:pPr>
      <w:r w:rsidRPr="007B4C54">
        <w:rPr>
          <w:sz w:val="20"/>
          <w:szCs w:val="20"/>
        </w:rPr>
        <w:t>The minimum number of activity days</w:t>
      </w:r>
      <w:r w:rsidR="00F256F1">
        <w:rPr>
          <w:sz w:val="20"/>
          <w:szCs w:val="20"/>
        </w:rPr>
        <w:t xml:space="preserve"> is</w:t>
      </w:r>
      <w:r w:rsidRPr="007B4C54">
        <w:rPr>
          <w:sz w:val="20"/>
          <w:szCs w:val="20"/>
        </w:rPr>
        <w:t xml:space="preserve"> 5 and the maximum is 60 days. The individual support grant is €1</w:t>
      </w:r>
      <w:r w:rsidR="00F256F1">
        <w:rPr>
          <w:sz w:val="20"/>
          <w:szCs w:val="20"/>
        </w:rPr>
        <w:t>8</w:t>
      </w:r>
      <w:r w:rsidRPr="007B4C54">
        <w:rPr>
          <w:sz w:val="20"/>
          <w:szCs w:val="20"/>
        </w:rPr>
        <w:t>0 per day of activity plus two days travel.</w:t>
      </w:r>
      <w:r w:rsidR="009C4C13">
        <w:rPr>
          <w:sz w:val="20"/>
          <w:szCs w:val="20"/>
        </w:rPr>
        <w:t xml:space="preserve"> The grant is reduced from 15</w:t>
      </w:r>
      <w:r w:rsidR="009C4C13" w:rsidRPr="009C4C13">
        <w:rPr>
          <w:sz w:val="20"/>
          <w:szCs w:val="20"/>
          <w:vertAlign w:val="superscript"/>
        </w:rPr>
        <w:t>th</w:t>
      </w:r>
      <w:r w:rsidR="009C4C13">
        <w:rPr>
          <w:sz w:val="20"/>
          <w:szCs w:val="20"/>
        </w:rPr>
        <w:t xml:space="preserve"> day of activity. Please refer to your contract for details. </w:t>
      </w:r>
      <w:r w:rsidRPr="007B4C54">
        <w:rPr>
          <w:sz w:val="20"/>
          <w:szCs w:val="20"/>
        </w:rPr>
        <w:t xml:space="preserve"> </w:t>
      </w:r>
    </w:p>
    <w:p w14:paraId="7112D079" w14:textId="77777777" w:rsidR="007B4C54" w:rsidRPr="007B4C54" w:rsidRDefault="007B4C54" w:rsidP="007B4C54">
      <w:pPr>
        <w:ind w:left="720"/>
        <w:jc w:val="both"/>
        <w:rPr>
          <w:sz w:val="20"/>
          <w:szCs w:val="20"/>
        </w:rPr>
      </w:pPr>
      <w:r w:rsidRPr="007B4C54">
        <w:rPr>
          <w:sz w:val="20"/>
          <w:szCs w:val="20"/>
        </w:rPr>
        <w:t xml:space="preserve">The grant will be paid within 30 days of the last signature on your contract into the bank account details provided on your contract. </w:t>
      </w:r>
    </w:p>
    <w:p w14:paraId="79D4B454" w14:textId="77777777" w:rsidR="007B4C54" w:rsidRPr="007B4C54" w:rsidRDefault="007B4C54" w:rsidP="007B4C54">
      <w:pPr>
        <w:ind w:left="720"/>
        <w:jc w:val="both"/>
        <w:rPr>
          <w:sz w:val="20"/>
          <w:szCs w:val="20"/>
        </w:rPr>
      </w:pPr>
      <w:r w:rsidRPr="007B4C54">
        <w:rPr>
          <w:sz w:val="20"/>
          <w:szCs w:val="20"/>
        </w:rPr>
        <w:t xml:space="preserve">Please also provide your staff ID number as this is required for accounts to make the payment. </w:t>
      </w:r>
    </w:p>
    <w:p w14:paraId="7016FCD0" w14:textId="77777777" w:rsidR="007B4C54" w:rsidRDefault="007B4C54" w:rsidP="007B4C54">
      <w:pPr>
        <w:ind w:left="720"/>
        <w:jc w:val="both"/>
        <w:rPr>
          <w:sz w:val="20"/>
          <w:szCs w:val="20"/>
        </w:rPr>
      </w:pPr>
      <w:r w:rsidRPr="007B4C54">
        <w:rPr>
          <w:sz w:val="20"/>
          <w:szCs w:val="20"/>
        </w:rPr>
        <w:t xml:space="preserve">When you receive the grant payment, you are required to complete an acknowledgement of receipt to confirm that you received the full grant as outlined in your contract.  </w:t>
      </w:r>
    </w:p>
    <w:p w14:paraId="3CEDB2F8" w14:textId="77777777" w:rsidR="00B219FC" w:rsidRDefault="00B219FC" w:rsidP="007B4C54">
      <w:pPr>
        <w:ind w:left="720"/>
        <w:jc w:val="both"/>
        <w:rPr>
          <w:sz w:val="20"/>
          <w:szCs w:val="20"/>
        </w:rPr>
      </w:pPr>
    </w:p>
    <w:p w14:paraId="05F7B43B" w14:textId="77777777" w:rsidR="00B219FC" w:rsidRPr="007B4C54" w:rsidRDefault="00B219FC" w:rsidP="007B4C54">
      <w:pPr>
        <w:ind w:left="720"/>
        <w:jc w:val="both"/>
        <w:rPr>
          <w:sz w:val="20"/>
          <w:szCs w:val="20"/>
        </w:rPr>
      </w:pPr>
    </w:p>
    <w:p w14:paraId="0AC9F0A3" w14:textId="77777777" w:rsidR="00CA2919" w:rsidRDefault="00CA2919" w:rsidP="0078163D">
      <w:pPr>
        <w:pStyle w:val="ListParagraph"/>
        <w:numPr>
          <w:ilvl w:val="0"/>
          <w:numId w:val="16"/>
        </w:numPr>
        <w:spacing w:after="0" w:line="240" w:lineRule="auto"/>
        <w:rPr>
          <w:b/>
          <w:sz w:val="20"/>
          <w:szCs w:val="20"/>
        </w:rPr>
      </w:pPr>
      <w:r w:rsidRPr="007B4C54">
        <w:rPr>
          <w:b/>
          <w:sz w:val="20"/>
          <w:szCs w:val="20"/>
        </w:rPr>
        <w:t>Visas and visa letters</w:t>
      </w:r>
    </w:p>
    <w:p w14:paraId="00214F59" w14:textId="76F71174" w:rsidR="007B4C54" w:rsidRDefault="007B4C54" w:rsidP="007B4C54">
      <w:pPr>
        <w:pStyle w:val="ListParagraph"/>
        <w:jc w:val="both"/>
        <w:rPr>
          <w:sz w:val="20"/>
          <w:szCs w:val="20"/>
        </w:rPr>
      </w:pPr>
      <w:r w:rsidRPr="002B6EC2">
        <w:rPr>
          <w:sz w:val="20"/>
          <w:szCs w:val="20"/>
        </w:rPr>
        <w:t xml:space="preserve">The </w:t>
      </w:r>
      <w:r>
        <w:rPr>
          <w:sz w:val="20"/>
          <w:szCs w:val="20"/>
        </w:rPr>
        <w:t>host HEI will issue visa letters for</w:t>
      </w:r>
      <w:r w:rsidRPr="002B6EC2">
        <w:rPr>
          <w:sz w:val="20"/>
          <w:szCs w:val="20"/>
        </w:rPr>
        <w:t xml:space="preserve"> incoming staff</w:t>
      </w:r>
      <w:r>
        <w:rPr>
          <w:sz w:val="20"/>
          <w:szCs w:val="20"/>
        </w:rPr>
        <w:t xml:space="preserve">. </w:t>
      </w:r>
      <w:r w:rsidR="00F256F1">
        <w:rPr>
          <w:sz w:val="20"/>
          <w:szCs w:val="20"/>
        </w:rPr>
        <w:t>UL Global</w:t>
      </w:r>
      <w:r>
        <w:rPr>
          <w:sz w:val="20"/>
          <w:szCs w:val="20"/>
        </w:rPr>
        <w:t xml:space="preserve"> at the University of Limerick will provide a supporting letter, which</w:t>
      </w:r>
      <w:r w:rsidRPr="002B6EC2">
        <w:rPr>
          <w:sz w:val="20"/>
          <w:szCs w:val="20"/>
        </w:rPr>
        <w:t xml:space="preserve"> incl</w:t>
      </w:r>
      <w:r>
        <w:rPr>
          <w:sz w:val="20"/>
          <w:szCs w:val="20"/>
        </w:rPr>
        <w:t xml:space="preserve">udes an outline of the funding and funding source.  </w:t>
      </w:r>
    </w:p>
    <w:p w14:paraId="18EDAA4E" w14:textId="77777777" w:rsidR="007B4C54" w:rsidRDefault="007B4C54" w:rsidP="007B4C54">
      <w:pPr>
        <w:pStyle w:val="ListParagraph"/>
        <w:jc w:val="both"/>
        <w:rPr>
          <w:sz w:val="20"/>
          <w:szCs w:val="20"/>
        </w:rPr>
      </w:pPr>
    </w:p>
    <w:p w14:paraId="70AB22D0" w14:textId="77777777" w:rsidR="007B4C54" w:rsidRPr="002B6EC2" w:rsidRDefault="007B4C54" w:rsidP="007B4C54">
      <w:pPr>
        <w:pStyle w:val="ListParagraph"/>
        <w:jc w:val="both"/>
        <w:rPr>
          <w:sz w:val="20"/>
          <w:szCs w:val="20"/>
        </w:rPr>
      </w:pPr>
      <w:r w:rsidRPr="002B6EC2">
        <w:rPr>
          <w:sz w:val="20"/>
          <w:szCs w:val="20"/>
        </w:rPr>
        <w:t>It is your responsibility to apply for a visa in good time and provide all the relevant details and documents required for the visa office</w:t>
      </w:r>
      <w:r>
        <w:rPr>
          <w:sz w:val="20"/>
          <w:szCs w:val="20"/>
        </w:rPr>
        <w:t>. We</w:t>
      </w:r>
      <w:r w:rsidRPr="002B6EC2">
        <w:rPr>
          <w:sz w:val="20"/>
          <w:szCs w:val="20"/>
        </w:rPr>
        <w:t xml:space="preserve"> recommend that you allow a minimum of </w:t>
      </w:r>
      <w:r>
        <w:rPr>
          <w:sz w:val="20"/>
          <w:szCs w:val="20"/>
        </w:rPr>
        <w:t>8</w:t>
      </w:r>
      <w:r w:rsidRPr="002B6EC2">
        <w:rPr>
          <w:sz w:val="20"/>
          <w:szCs w:val="20"/>
        </w:rPr>
        <w:t xml:space="preserve"> weeks for your visa to be processed.  </w:t>
      </w:r>
      <w:r>
        <w:rPr>
          <w:sz w:val="20"/>
          <w:szCs w:val="20"/>
        </w:rPr>
        <w:t xml:space="preserve">The Host HEI will provide you with details on how to apply for a visa. </w:t>
      </w:r>
    </w:p>
    <w:p w14:paraId="706381C6" w14:textId="77777777" w:rsidR="007B4C54" w:rsidRDefault="007B4C54" w:rsidP="007B4C54">
      <w:pPr>
        <w:ind w:left="720"/>
        <w:jc w:val="both"/>
        <w:rPr>
          <w:sz w:val="20"/>
          <w:szCs w:val="20"/>
        </w:rPr>
      </w:pPr>
      <w:r>
        <w:rPr>
          <w:sz w:val="20"/>
          <w:szCs w:val="20"/>
        </w:rPr>
        <w:t xml:space="preserve">Visa letters can only be issued once mobility dates have been agreed. </w:t>
      </w:r>
    </w:p>
    <w:p w14:paraId="347670DB" w14:textId="77777777" w:rsidR="007B4C54" w:rsidRPr="002B6EC2" w:rsidRDefault="007B4C54" w:rsidP="007B4C54">
      <w:pPr>
        <w:ind w:left="720"/>
        <w:jc w:val="both"/>
        <w:rPr>
          <w:sz w:val="20"/>
          <w:szCs w:val="20"/>
        </w:rPr>
      </w:pPr>
      <w:r>
        <w:rPr>
          <w:sz w:val="20"/>
          <w:szCs w:val="20"/>
        </w:rPr>
        <w:t xml:space="preserve">Please also check if you require a transit visa </w:t>
      </w:r>
      <w:r w:rsidR="000B202A">
        <w:rPr>
          <w:sz w:val="20"/>
          <w:szCs w:val="20"/>
        </w:rPr>
        <w:t xml:space="preserve">for any airport you may stop at or change planes. </w:t>
      </w:r>
    </w:p>
    <w:p w14:paraId="3ED45900" w14:textId="77777777" w:rsidR="0078163D" w:rsidRDefault="0078163D" w:rsidP="0078163D">
      <w:pPr>
        <w:pStyle w:val="ListParagraph"/>
        <w:numPr>
          <w:ilvl w:val="0"/>
          <w:numId w:val="16"/>
        </w:numPr>
        <w:spacing w:after="0" w:line="240" w:lineRule="auto"/>
        <w:rPr>
          <w:b/>
          <w:sz w:val="20"/>
          <w:szCs w:val="20"/>
        </w:rPr>
      </w:pPr>
      <w:r w:rsidRPr="000B202A">
        <w:rPr>
          <w:b/>
          <w:sz w:val="20"/>
          <w:szCs w:val="20"/>
        </w:rPr>
        <w:t>Accommodation</w:t>
      </w:r>
    </w:p>
    <w:p w14:paraId="73672DDD" w14:textId="77777777" w:rsidR="000B202A" w:rsidRDefault="000B202A" w:rsidP="000B202A">
      <w:pPr>
        <w:spacing w:after="0" w:line="240" w:lineRule="auto"/>
        <w:ind w:left="720"/>
        <w:rPr>
          <w:sz w:val="20"/>
          <w:szCs w:val="20"/>
        </w:rPr>
      </w:pPr>
      <w:r>
        <w:rPr>
          <w:sz w:val="20"/>
          <w:szCs w:val="20"/>
        </w:rPr>
        <w:t xml:space="preserve">The host HEI will provide you with accommodation details and suggest the most convenient places to stay. </w:t>
      </w:r>
    </w:p>
    <w:p w14:paraId="58576175" w14:textId="77777777" w:rsidR="000B202A" w:rsidRPr="000B202A" w:rsidRDefault="000B202A" w:rsidP="000B202A">
      <w:pPr>
        <w:spacing w:after="0" w:line="240" w:lineRule="auto"/>
        <w:ind w:left="720"/>
        <w:rPr>
          <w:sz w:val="20"/>
          <w:szCs w:val="20"/>
        </w:rPr>
      </w:pPr>
      <w:r>
        <w:rPr>
          <w:sz w:val="20"/>
          <w:szCs w:val="20"/>
        </w:rPr>
        <w:t xml:space="preserve"> </w:t>
      </w:r>
    </w:p>
    <w:p w14:paraId="2B42AE2E" w14:textId="77777777" w:rsidR="0078163D" w:rsidRDefault="002B6EC2" w:rsidP="0078163D">
      <w:pPr>
        <w:pStyle w:val="ListParagraph"/>
        <w:numPr>
          <w:ilvl w:val="0"/>
          <w:numId w:val="16"/>
        </w:numPr>
        <w:spacing w:after="0" w:line="240" w:lineRule="auto"/>
        <w:rPr>
          <w:b/>
          <w:sz w:val="20"/>
          <w:szCs w:val="20"/>
        </w:rPr>
      </w:pPr>
      <w:r w:rsidRPr="00EE6235">
        <w:rPr>
          <w:b/>
          <w:sz w:val="20"/>
          <w:szCs w:val="20"/>
        </w:rPr>
        <w:t xml:space="preserve">Arrival notice and Boarding Cards </w:t>
      </w:r>
    </w:p>
    <w:p w14:paraId="3820EB09" w14:textId="557F2CC4" w:rsidR="000B202A" w:rsidRDefault="000B202A" w:rsidP="00466BC1">
      <w:pPr>
        <w:spacing w:after="0" w:line="240" w:lineRule="auto"/>
        <w:ind w:left="720"/>
        <w:jc w:val="both"/>
        <w:rPr>
          <w:sz w:val="20"/>
          <w:szCs w:val="20"/>
        </w:rPr>
      </w:pPr>
      <w:r>
        <w:rPr>
          <w:sz w:val="20"/>
          <w:szCs w:val="20"/>
        </w:rPr>
        <w:t xml:space="preserve">You will need to have an arrival notice signed on your first day at the host university. You must keep this notice </w:t>
      </w:r>
      <w:r w:rsidR="00EE6235">
        <w:rPr>
          <w:sz w:val="20"/>
          <w:szCs w:val="20"/>
        </w:rPr>
        <w:t>along with your boarding cards and travel receipts and</w:t>
      </w:r>
      <w:r>
        <w:rPr>
          <w:sz w:val="20"/>
          <w:szCs w:val="20"/>
        </w:rPr>
        <w:t xml:space="preserve"> </w:t>
      </w:r>
      <w:r w:rsidR="00EE6235">
        <w:rPr>
          <w:sz w:val="20"/>
          <w:szCs w:val="20"/>
        </w:rPr>
        <w:t xml:space="preserve">return them to </w:t>
      </w:r>
      <w:r w:rsidR="00D7781A">
        <w:rPr>
          <w:sz w:val="20"/>
          <w:szCs w:val="20"/>
        </w:rPr>
        <w:t>UL Global</w:t>
      </w:r>
      <w:r w:rsidR="00EE6235">
        <w:rPr>
          <w:sz w:val="20"/>
          <w:szCs w:val="20"/>
        </w:rPr>
        <w:t xml:space="preserve">. </w:t>
      </w:r>
    </w:p>
    <w:p w14:paraId="61E58751" w14:textId="77777777" w:rsidR="00EE6235" w:rsidRPr="000B202A" w:rsidRDefault="00EE6235" w:rsidP="000B202A">
      <w:pPr>
        <w:spacing w:after="0" w:line="240" w:lineRule="auto"/>
        <w:ind w:left="720"/>
        <w:rPr>
          <w:sz w:val="20"/>
          <w:szCs w:val="20"/>
        </w:rPr>
      </w:pPr>
    </w:p>
    <w:p w14:paraId="3D852078" w14:textId="77777777" w:rsidR="00EE6235" w:rsidRDefault="00EE6235" w:rsidP="00EE6235">
      <w:pPr>
        <w:pStyle w:val="ListParagraph"/>
        <w:spacing w:after="0" w:line="240" w:lineRule="auto"/>
        <w:ind w:left="1800"/>
        <w:rPr>
          <w:sz w:val="20"/>
          <w:szCs w:val="20"/>
        </w:rPr>
      </w:pPr>
    </w:p>
    <w:p w14:paraId="373B609B" w14:textId="77777777" w:rsidR="002B6EC2" w:rsidRDefault="0078163D" w:rsidP="0078163D">
      <w:pPr>
        <w:pStyle w:val="ListParagraph"/>
        <w:numPr>
          <w:ilvl w:val="0"/>
          <w:numId w:val="16"/>
        </w:numPr>
        <w:spacing w:after="0" w:line="240" w:lineRule="auto"/>
        <w:rPr>
          <w:b/>
          <w:sz w:val="20"/>
          <w:szCs w:val="20"/>
        </w:rPr>
      </w:pPr>
      <w:r w:rsidRPr="00EE6235">
        <w:rPr>
          <w:b/>
          <w:sz w:val="20"/>
          <w:szCs w:val="20"/>
        </w:rPr>
        <w:t xml:space="preserve">Certificate of Attendance/Departure notice </w:t>
      </w:r>
    </w:p>
    <w:p w14:paraId="7BF5D8F2" w14:textId="77777777" w:rsidR="00EE6235" w:rsidRDefault="00EE6235" w:rsidP="00EE6235">
      <w:pPr>
        <w:ind w:left="720"/>
        <w:jc w:val="both"/>
        <w:rPr>
          <w:sz w:val="20"/>
          <w:szCs w:val="20"/>
        </w:rPr>
      </w:pPr>
      <w:r w:rsidRPr="00EE6235">
        <w:rPr>
          <w:sz w:val="20"/>
          <w:szCs w:val="20"/>
        </w:rPr>
        <w:t xml:space="preserve">Before leaving </w:t>
      </w:r>
      <w:r>
        <w:rPr>
          <w:sz w:val="20"/>
          <w:szCs w:val="20"/>
        </w:rPr>
        <w:t xml:space="preserve">your host </w:t>
      </w:r>
      <w:r w:rsidR="00004286">
        <w:rPr>
          <w:sz w:val="20"/>
          <w:szCs w:val="20"/>
        </w:rPr>
        <w:t>university,</w:t>
      </w:r>
      <w:r>
        <w:rPr>
          <w:sz w:val="20"/>
          <w:szCs w:val="20"/>
        </w:rPr>
        <w:t xml:space="preserve"> you will need your</w:t>
      </w:r>
      <w:r w:rsidRPr="00EE6235">
        <w:rPr>
          <w:sz w:val="20"/>
          <w:szCs w:val="20"/>
        </w:rPr>
        <w:t xml:space="preserve"> certificate of attendance</w:t>
      </w:r>
      <w:r>
        <w:rPr>
          <w:sz w:val="20"/>
          <w:szCs w:val="20"/>
        </w:rPr>
        <w:t xml:space="preserve"> signed</w:t>
      </w:r>
      <w:r w:rsidRPr="00EE6235">
        <w:rPr>
          <w:sz w:val="20"/>
          <w:szCs w:val="20"/>
        </w:rPr>
        <w:t xml:space="preserve">. If you have undertaken staff mobility for teaching your total teaching hours will be included on this certificate. You must also submit the final version of your staff activity plan, which include initial reflections on the mobility activity. </w:t>
      </w:r>
    </w:p>
    <w:p w14:paraId="2190B66D" w14:textId="77777777" w:rsidR="00B219FC" w:rsidRPr="00EE6235" w:rsidRDefault="00B219FC" w:rsidP="00EE6235">
      <w:pPr>
        <w:ind w:left="720"/>
        <w:jc w:val="both"/>
        <w:rPr>
          <w:sz w:val="20"/>
          <w:szCs w:val="20"/>
        </w:rPr>
      </w:pPr>
    </w:p>
    <w:p w14:paraId="47B32679" w14:textId="77777777" w:rsidR="00004286" w:rsidRDefault="0078163D" w:rsidP="0078163D">
      <w:pPr>
        <w:pStyle w:val="ListParagraph"/>
        <w:numPr>
          <w:ilvl w:val="0"/>
          <w:numId w:val="16"/>
        </w:numPr>
        <w:spacing w:after="0" w:line="240" w:lineRule="auto"/>
        <w:rPr>
          <w:b/>
          <w:sz w:val="20"/>
          <w:szCs w:val="20"/>
        </w:rPr>
      </w:pPr>
      <w:r w:rsidRPr="00004286">
        <w:rPr>
          <w:b/>
          <w:sz w:val="20"/>
          <w:szCs w:val="20"/>
        </w:rPr>
        <w:t>Final Report</w:t>
      </w:r>
    </w:p>
    <w:p w14:paraId="3ED7D69C" w14:textId="77777777" w:rsidR="00466BC1" w:rsidRPr="00466BC1" w:rsidRDefault="00466BC1" w:rsidP="00466BC1">
      <w:pPr>
        <w:ind w:left="720"/>
        <w:jc w:val="both"/>
        <w:rPr>
          <w:sz w:val="20"/>
          <w:szCs w:val="20"/>
        </w:rPr>
      </w:pPr>
      <w:r w:rsidRPr="00466BC1">
        <w:rPr>
          <w:sz w:val="20"/>
          <w:szCs w:val="20"/>
        </w:rPr>
        <w:lastRenderedPageBreak/>
        <w:t xml:space="preserve">The European Commission will email you a link to complete a final report. This report must be filled in within two weeks of the end of your mobility. Failure to complete this report can result in the process of reclaiming the grant awarded. </w:t>
      </w:r>
    </w:p>
    <w:p w14:paraId="7950F2AA" w14:textId="77777777" w:rsidR="00466BC1" w:rsidRPr="00466BC1" w:rsidRDefault="00466BC1" w:rsidP="00466BC1">
      <w:pPr>
        <w:spacing w:after="0" w:line="240" w:lineRule="auto"/>
        <w:ind w:left="720"/>
        <w:rPr>
          <w:sz w:val="20"/>
          <w:szCs w:val="20"/>
        </w:rPr>
      </w:pPr>
    </w:p>
    <w:p w14:paraId="317A555A" w14:textId="77777777" w:rsidR="0078163D" w:rsidRDefault="0078163D" w:rsidP="0078163D">
      <w:pPr>
        <w:pStyle w:val="ListParagraph"/>
        <w:numPr>
          <w:ilvl w:val="0"/>
          <w:numId w:val="16"/>
        </w:numPr>
        <w:spacing w:after="0" w:line="240" w:lineRule="auto"/>
        <w:rPr>
          <w:b/>
          <w:sz w:val="20"/>
          <w:szCs w:val="20"/>
        </w:rPr>
      </w:pPr>
      <w:r w:rsidRPr="00004286">
        <w:rPr>
          <w:b/>
          <w:sz w:val="20"/>
          <w:szCs w:val="20"/>
        </w:rPr>
        <w:t xml:space="preserve">Dissemination and sustainability </w:t>
      </w:r>
    </w:p>
    <w:p w14:paraId="3D291F42" w14:textId="77777777" w:rsidR="00466BC1" w:rsidRPr="00466BC1" w:rsidRDefault="00466BC1" w:rsidP="00466BC1">
      <w:pPr>
        <w:ind w:left="720"/>
        <w:jc w:val="both"/>
        <w:rPr>
          <w:sz w:val="20"/>
          <w:szCs w:val="20"/>
        </w:rPr>
      </w:pPr>
      <w:r w:rsidRPr="00466BC1">
        <w:rPr>
          <w:sz w:val="20"/>
          <w:szCs w:val="20"/>
        </w:rPr>
        <w:t xml:space="preserve">A key feature of the Erasmus+ programme is dissemination and sustainability of results. It is important to undertake dissemination activities of your participation of the programme and develop a plan with your academic contact to ensure the sustainability of results. You will also be expected to write case studies and participate in follow up surveys. </w:t>
      </w:r>
    </w:p>
    <w:p w14:paraId="6DA0FE57" w14:textId="77777777" w:rsidR="005F73E5" w:rsidRDefault="005F73E5" w:rsidP="005F73E5">
      <w:pPr>
        <w:spacing w:after="0" w:line="240" w:lineRule="auto"/>
        <w:rPr>
          <w:sz w:val="20"/>
          <w:szCs w:val="20"/>
        </w:rPr>
      </w:pPr>
      <w:r>
        <w:rPr>
          <w:sz w:val="20"/>
          <w:szCs w:val="20"/>
        </w:rPr>
        <w:tab/>
      </w:r>
      <w:r>
        <w:rPr>
          <w:sz w:val="20"/>
          <w:szCs w:val="20"/>
        </w:rPr>
        <w:tab/>
        <w:t xml:space="preserve"> </w:t>
      </w:r>
    </w:p>
    <w:p w14:paraId="544A47DD" w14:textId="77777777" w:rsidR="00237A8A" w:rsidRDefault="005F73E5" w:rsidP="00237A8A">
      <w:pPr>
        <w:pStyle w:val="ListParagraph"/>
        <w:jc w:val="both"/>
        <w:rPr>
          <w:b/>
          <w:u w:val="single"/>
        </w:rPr>
      </w:pPr>
      <w:r>
        <w:rPr>
          <w:sz w:val="20"/>
          <w:szCs w:val="20"/>
        </w:rPr>
        <w:tab/>
      </w:r>
      <w:r w:rsidR="00237A8A">
        <w:rPr>
          <w:b/>
          <w:u w:val="single"/>
        </w:rPr>
        <w:t>General notes from other Participants:</w:t>
      </w:r>
    </w:p>
    <w:p w14:paraId="40B3D7A8" w14:textId="77777777" w:rsidR="00237A8A" w:rsidRDefault="00237A8A" w:rsidP="00237A8A">
      <w:pPr>
        <w:pStyle w:val="ListParagraph"/>
        <w:jc w:val="both"/>
        <w:rPr>
          <w:b/>
          <w:u w:val="single"/>
        </w:rPr>
      </w:pPr>
    </w:p>
    <w:p w14:paraId="4E6510DC" w14:textId="77777777" w:rsidR="00237A8A" w:rsidRPr="00466BC1" w:rsidRDefault="00237A8A" w:rsidP="00237A8A">
      <w:pPr>
        <w:pStyle w:val="ListParagraph"/>
        <w:numPr>
          <w:ilvl w:val="0"/>
          <w:numId w:val="13"/>
        </w:numPr>
        <w:jc w:val="both"/>
        <w:rPr>
          <w:sz w:val="20"/>
          <w:szCs w:val="20"/>
        </w:rPr>
      </w:pPr>
      <w:r w:rsidRPr="00466BC1">
        <w:rPr>
          <w:sz w:val="20"/>
          <w:szCs w:val="20"/>
        </w:rPr>
        <w:t>Check the electrical requirement so you can charge your phone and laptop</w:t>
      </w:r>
    </w:p>
    <w:p w14:paraId="1644B70B" w14:textId="77777777" w:rsidR="00237A8A" w:rsidRPr="00466BC1" w:rsidRDefault="00237A8A" w:rsidP="00237A8A">
      <w:pPr>
        <w:pStyle w:val="ListParagraph"/>
        <w:numPr>
          <w:ilvl w:val="0"/>
          <w:numId w:val="13"/>
        </w:numPr>
        <w:jc w:val="both"/>
        <w:rPr>
          <w:sz w:val="20"/>
          <w:szCs w:val="20"/>
        </w:rPr>
      </w:pPr>
      <w:r w:rsidRPr="00466BC1">
        <w:rPr>
          <w:sz w:val="20"/>
          <w:szCs w:val="20"/>
        </w:rPr>
        <w:t>Pack medication in your hand luggage</w:t>
      </w:r>
    </w:p>
    <w:p w14:paraId="652EE2C8" w14:textId="77777777" w:rsidR="00237A8A" w:rsidRPr="00466BC1" w:rsidRDefault="00237A8A" w:rsidP="00237A8A">
      <w:pPr>
        <w:pStyle w:val="ListParagraph"/>
        <w:numPr>
          <w:ilvl w:val="0"/>
          <w:numId w:val="13"/>
        </w:numPr>
        <w:jc w:val="both"/>
        <w:rPr>
          <w:sz w:val="20"/>
          <w:szCs w:val="20"/>
        </w:rPr>
      </w:pPr>
      <w:r w:rsidRPr="00466BC1">
        <w:rPr>
          <w:sz w:val="20"/>
          <w:szCs w:val="20"/>
        </w:rPr>
        <w:t xml:space="preserve">Write all contact details down </w:t>
      </w:r>
      <w:r>
        <w:rPr>
          <w:sz w:val="20"/>
          <w:szCs w:val="20"/>
        </w:rPr>
        <w:t>in the event you can’t retrieve them on your phone</w:t>
      </w:r>
    </w:p>
    <w:p w14:paraId="52BEFEED" w14:textId="77777777" w:rsidR="00DF72B0" w:rsidRDefault="00DF72B0" w:rsidP="00237A8A">
      <w:pPr>
        <w:pStyle w:val="ListParagraph"/>
        <w:numPr>
          <w:ilvl w:val="0"/>
          <w:numId w:val="13"/>
        </w:numPr>
        <w:jc w:val="both"/>
        <w:rPr>
          <w:sz w:val="20"/>
          <w:szCs w:val="20"/>
        </w:rPr>
      </w:pPr>
    </w:p>
    <w:p w14:paraId="0446B600" w14:textId="77777777" w:rsidR="00237A8A" w:rsidRPr="00DF72B0" w:rsidRDefault="00237A8A" w:rsidP="00DF72B0">
      <w:pPr>
        <w:pStyle w:val="ListParagraph"/>
        <w:numPr>
          <w:ilvl w:val="0"/>
          <w:numId w:val="13"/>
        </w:numPr>
        <w:jc w:val="both"/>
        <w:rPr>
          <w:sz w:val="20"/>
          <w:szCs w:val="20"/>
        </w:rPr>
      </w:pPr>
      <w:r w:rsidRPr="00DF72B0">
        <w:rPr>
          <w:sz w:val="20"/>
          <w:szCs w:val="20"/>
        </w:rPr>
        <w:t xml:space="preserve">Print directions and transport means to your accommodation </w:t>
      </w:r>
    </w:p>
    <w:p w14:paraId="27C0C0B2" w14:textId="77777777" w:rsidR="00237A8A" w:rsidRPr="00466BC1" w:rsidRDefault="00237A8A" w:rsidP="00237A8A">
      <w:pPr>
        <w:pStyle w:val="ListParagraph"/>
        <w:numPr>
          <w:ilvl w:val="0"/>
          <w:numId w:val="13"/>
        </w:numPr>
        <w:jc w:val="both"/>
        <w:rPr>
          <w:sz w:val="20"/>
          <w:szCs w:val="20"/>
        </w:rPr>
      </w:pPr>
      <w:r w:rsidRPr="00466BC1">
        <w:rPr>
          <w:sz w:val="20"/>
          <w:szCs w:val="20"/>
        </w:rPr>
        <w:t xml:space="preserve">Talk to other colleagues in other departments who may have worked with the university </w:t>
      </w:r>
    </w:p>
    <w:p w14:paraId="28AD23F7" w14:textId="77777777" w:rsidR="00237A8A" w:rsidRPr="00466BC1" w:rsidRDefault="00237A8A" w:rsidP="00237A8A">
      <w:pPr>
        <w:pStyle w:val="ListParagraph"/>
        <w:numPr>
          <w:ilvl w:val="0"/>
          <w:numId w:val="13"/>
        </w:numPr>
        <w:jc w:val="both"/>
        <w:rPr>
          <w:sz w:val="20"/>
          <w:szCs w:val="20"/>
        </w:rPr>
      </w:pPr>
      <w:r w:rsidRPr="00466BC1">
        <w:rPr>
          <w:sz w:val="20"/>
          <w:szCs w:val="20"/>
        </w:rPr>
        <w:t xml:space="preserve">Check with the international education division to see if </w:t>
      </w:r>
      <w:r>
        <w:rPr>
          <w:sz w:val="20"/>
          <w:szCs w:val="20"/>
        </w:rPr>
        <w:t xml:space="preserve">there are other projects and partnerships with your host HEI </w:t>
      </w:r>
    </w:p>
    <w:p w14:paraId="15497028" w14:textId="77777777" w:rsidR="00237A8A" w:rsidRPr="00466BC1" w:rsidRDefault="00237A8A" w:rsidP="00237A8A">
      <w:pPr>
        <w:pStyle w:val="ListParagraph"/>
        <w:numPr>
          <w:ilvl w:val="0"/>
          <w:numId w:val="13"/>
        </w:numPr>
        <w:jc w:val="both"/>
        <w:rPr>
          <w:sz w:val="20"/>
          <w:szCs w:val="20"/>
        </w:rPr>
      </w:pPr>
      <w:r w:rsidRPr="00466BC1">
        <w:rPr>
          <w:sz w:val="20"/>
          <w:szCs w:val="20"/>
        </w:rPr>
        <w:t xml:space="preserve">Decide on dates and book your flights early to get the best value </w:t>
      </w:r>
    </w:p>
    <w:p w14:paraId="3D607590" w14:textId="77777777" w:rsidR="00237A8A" w:rsidRDefault="00237A8A" w:rsidP="00237A8A">
      <w:pPr>
        <w:pStyle w:val="ListParagraph"/>
        <w:numPr>
          <w:ilvl w:val="0"/>
          <w:numId w:val="13"/>
        </w:numPr>
        <w:jc w:val="both"/>
        <w:rPr>
          <w:sz w:val="20"/>
          <w:szCs w:val="20"/>
        </w:rPr>
      </w:pPr>
      <w:r w:rsidRPr="00466BC1">
        <w:rPr>
          <w:sz w:val="20"/>
          <w:szCs w:val="20"/>
        </w:rPr>
        <w:t xml:space="preserve">Bring a gift for your host </w:t>
      </w:r>
    </w:p>
    <w:p w14:paraId="388AF6A5" w14:textId="77777777" w:rsidR="009C4C13" w:rsidRDefault="009C4C13" w:rsidP="00237A8A">
      <w:pPr>
        <w:pStyle w:val="ListParagraph"/>
        <w:numPr>
          <w:ilvl w:val="0"/>
          <w:numId w:val="13"/>
        </w:numPr>
        <w:jc w:val="both"/>
        <w:rPr>
          <w:sz w:val="20"/>
          <w:szCs w:val="20"/>
        </w:rPr>
      </w:pPr>
      <w:r>
        <w:rPr>
          <w:sz w:val="20"/>
          <w:szCs w:val="20"/>
        </w:rPr>
        <w:t xml:space="preserve">Update your activity plan on a daily basis </w:t>
      </w:r>
    </w:p>
    <w:p w14:paraId="4624EFE8" w14:textId="77777777" w:rsidR="009C4C13" w:rsidRDefault="009C4C13" w:rsidP="00237A8A">
      <w:pPr>
        <w:pStyle w:val="ListParagraph"/>
        <w:numPr>
          <w:ilvl w:val="0"/>
          <w:numId w:val="13"/>
        </w:numPr>
        <w:jc w:val="both"/>
        <w:rPr>
          <w:sz w:val="20"/>
          <w:szCs w:val="20"/>
        </w:rPr>
      </w:pPr>
      <w:r>
        <w:rPr>
          <w:sz w:val="20"/>
          <w:szCs w:val="20"/>
        </w:rPr>
        <w:t xml:space="preserve">Bring a folder to keep all the required reporting documents </w:t>
      </w:r>
    </w:p>
    <w:p w14:paraId="12147A90" w14:textId="77777777" w:rsidR="009C4C13" w:rsidRDefault="009C4C13" w:rsidP="00237A8A">
      <w:pPr>
        <w:pStyle w:val="ListParagraph"/>
        <w:numPr>
          <w:ilvl w:val="0"/>
          <w:numId w:val="13"/>
        </w:numPr>
        <w:jc w:val="both"/>
        <w:rPr>
          <w:sz w:val="20"/>
          <w:szCs w:val="20"/>
        </w:rPr>
      </w:pPr>
      <w:r>
        <w:rPr>
          <w:sz w:val="20"/>
          <w:szCs w:val="20"/>
        </w:rPr>
        <w:t>Promote your par</w:t>
      </w:r>
      <w:r w:rsidR="00B219FC">
        <w:rPr>
          <w:sz w:val="20"/>
          <w:szCs w:val="20"/>
        </w:rPr>
        <w:t xml:space="preserve">ticipation within </w:t>
      </w:r>
      <w:r>
        <w:rPr>
          <w:sz w:val="20"/>
          <w:szCs w:val="20"/>
        </w:rPr>
        <w:t xml:space="preserve"> </w:t>
      </w:r>
    </w:p>
    <w:p w14:paraId="36AEB3A4" w14:textId="77777777" w:rsidR="009C4C13" w:rsidRDefault="009C4C13" w:rsidP="00237A8A">
      <w:pPr>
        <w:pStyle w:val="ListParagraph"/>
        <w:numPr>
          <w:ilvl w:val="0"/>
          <w:numId w:val="13"/>
        </w:numPr>
        <w:jc w:val="both"/>
        <w:rPr>
          <w:sz w:val="20"/>
          <w:szCs w:val="20"/>
        </w:rPr>
      </w:pPr>
      <w:r>
        <w:rPr>
          <w:sz w:val="20"/>
          <w:szCs w:val="20"/>
        </w:rPr>
        <w:t xml:space="preserve">Make concrete plans for future cooperation with your host university </w:t>
      </w:r>
    </w:p>
    <w:p w14:paraId="672E5F6F" w14:textId="77777777" w:rsidR="009C4C13" w:rsidRPr="00466BC1" w:rsidRDefault="0010689A" w:rsidP="00237A8A">
      <w:pPr>
        <w:pStyle w:val="ListParagraph"/>
        <w:numPr>
          <w:ilvl w:val="0"/>
          <w:numId w:val="13"/>
        </w:numPr>
        <w:jc w:val="both"/>
        <w:rPr>
          <w:sz w:val="20"/>
          <w:szCs w:val="20"/>
        </w:rPr>
      </w:pPr>
      <w:r>
        <w:rPr>
          <w:sz w:val="20"/>
          <w:szCs w:val="20"/>
        </w:rPr>
        <w:t>Plan a follow up S</w:t>
      </w:r>
      <w:r w:rsidR="009C4C13">
        <w:rPr>
          <w:sz w:val="20"/>
          <w:szCs w:val="20"/>
        </w:rPr>
        <w:t>kype meeting with your hosts</w:t>
      </w:r>
    </w:p>
    <w:p w14:paraId="791022C0" w14:textId="77777777" w:rsidR="00237A8A" w:rsidRDefault="00237A8A" w:rsidP="00237A8A">
      <w:pPr>
        <w:pStyle w:val="ListParagraph"/>
        <w:jc w:val="both"/>
        <w:rPr>
          <w:b/>
          <w:u w:val="single"/>
        </w:rPr>
      </w:pPr>
    </w:p>
    <w:p w14:paraId="7B12227F" w14:textId="77777777" w:rsidR="00237A8A" w:rsidRDefault="00237A8A" w:rsidP="00237A8A">
      <w:pPr>
        <w:pStyle w:val="ListParagraph"/>
        <w:jc w:val="both"/>
        <w:rPr>
          <w:b/>
          <w:u w:val="single"/>
        </w:rPr>
      </w:pPr>
    </w:p>
    <w:p w14:paraId="01C260FF" w14:textId="77777777" w:rsidR="00237A8A" w:rsidRDefault="00237A8A" w:rsidP="00237A8A">
      <w:pPr>
        <w:pStyle w:val="ListParagraph"/>
        <w:jc w:val="both"/>
        <w:rPr>
          <w:b/>
          <w:u w:val="single"/>
        </w:rPr>
      </w:pPr>
    </w:p>
    <w:p w14:paraId="190FB7AF" w14:textId="77777777" w:rsidR="007B4C54" w:rsidRPr="005F73E5" w:rsidRDefault="007B4C54" w:rsidP="007B4C54">
      <w:pPr>
        <w:spacing w:after="0" w:line="240" w:lineRule="auto"/>
        <w:rPr>
          <w:sz w:val="20"/>
          <w:szCs w:val="20"/>
        </w:rPr>
      </w:pPr>
    </w:p>
    <w:p w14:paraId="0B066C07" w14:textId="77777777" w:rsidR="001B24A3" w:rsidRPr="003503F2" w:rsidRDefault="004C498B" w:rsidP="00004286">
      <w:pPr>
        <w:pStyle w:val="ListParagraph"/>
        <w:jc w:val="both"/>
        <w:rPr>
          <w:sz w:val="20"/>
          <w:szCs w:val="20"/>
        </w:rPr>
      </w:pPr>
      <w:r w:rsidRPr="005F73E5">
        <w:rPr>
          <w:sz w:val="20"/>
          <w:szCs w:val="20"/>
        </w:rPr>
        <w:t xml:space="preserve">. </w:t>
      </w:r>
    </w:p>
    <w:p w14:paraId="106AFC8C" w14:textId="77777777" w:rsidR="002A50C8" w:rsidRDefault="002A50C8" w:rsidP="000C0926">
      <w:pPr>
        <w:pStyle w:val="ListParagraph"/>
        <w:jc w:val="both"/>
        <w:rPr>
          <w:rStyle w:val="Hyperlink"/>
        </w:rPr>
      </w:pPr>
    </w:p>
    <w:p w14:paraId="73673C95" w14:textId="77777777" w:rsidR="00DA37C2" w:rsidRDefault="00DA37C2" w:rsidP="00FB4079">
      <w:pPr>
        <w:pStyle w:val="ListParagraph"/>
        <w:jc w:val="both"/>
        <w:rPr>
          <w:b/>
          <w:u w:val="single"/>
        </w:rPr>
        <w:sectPr w:rsidR="00DA37C2" w:rsidSect="00DA37C2">
          <w:headerReference w:type="default" r:id="rId15"/>
          <w:footerReference w:type="default" r:id="rId16"/>
          <w:type w:val="continuous"/>
          <w:pgSz w:w="16838" w:h="11906" w:orient="landscape"/>
          <w:pgMar w:top="1440" w:right="1440" w:bottom="1440" w:left="1440" w:header="708" w:footer="708" w:gutter="0"/>
          <w:cols w:num="2" w:space="720"/>
          <w:docGrid w:linePitch="360"/>
        </w:sectPr>
      </w:pPr>
    </w:p>
    <w:p w14:paraId="5A8C0308" w14:textId="77777777" w:rsidR="00237A8A" w:rsidRDefault="00237A8A" w:rsidP="00FB4079">
      <w:pPr>
        <w:pStyle w:val="ListParagraph"/>
        <w:jc w:val="both"/>
        <w:rPr>
          <w:b/>
          <w:u w:val="single"/>
        </w:rPr>
      </w:pPr>
    </w:p>
    <w:p w14:paraId="485D411E" w14:textId="77777777" w:rsidR="00237A8A" w:rsidRDefault="00237A8A" w:rsidP="00FB4079">
      <w:pPr>
        <w:pStyle w:val="ListParagraph"/>
        <w:jc w:val="both"/>
        <w:rPr>
          <w:b/>
          <w:u w:val="single"/>
        </w:rPr>
      </w:pPr>
    </w:p>
    <w:p w14:paraId="3C97F55D" w14:textId="77777777" w:rsidR="00237A8A" w:rsidRDefault="00237A8A" w:rsidP="00FB4079">
      <w:pPr>
        <w:pStyle w:val="ListParagraph"/>
        <w:jc w:val="both"/>
        <w:rPr>
          <w:b/>
          <w:u w:val="single"/>
        </w:rPr>
      </w:pPr>
    </w:p>
    <w:p w14:paraId="2CACC5FB" w14:textId="77777777" w:rsidR="00B35B3D" w:rsidRDefault="00B35B3D" w:rsidP="00F053BB">
      <w:pPr>
        <w:jc w:val="both"/>
        <w:rPr>
          <w:b/>
        </w:rPr>
      </w:pPr>
    </w:p>
    <w:sectPr w:rsidR="00B35B3D" w:rsidSect="00667E21">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CD18D" w14:textId="77777777" w:rsidR="00836E0E" w:rsidRDefault="00836E0E" w:rsidP="000C0926">
      <w:pPr>
        <w:spacing w:after="0" w:line="240" w:lineRule="auto"/>
      </w:pPr>
      <w:r>
        <w:separator/>
      </w:r>
    </w:p>
  </w:endnote>
  <w:endnote w:type="continuationSeparator" w:id="0">
    <w:p w14:paraId="1A7DC92C" w14:textId="77777777" w:rsidR="00836E0E" w:rsidRDefault="00836E0E" w:rsidP="000C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246793"/>
      <w:docPartObj>
        <w:docPartGallery w:val="Page Numbers (Bottom of Page)"/>
        <w:docPartUnique/>
      </w:docPartObj>
    </w:sdtPr>
    <w:sdtEndPr>
      <w:rPr>
        <w:noProof/>
      </w:rPr>
    </w:sdtEndPr>
    <w:sdtContent>
      <w:p w14:paraId="5FCEEA98" w14:textId="77777777" w:rsidR="003C39C3" w:rsidRDefault="00F053BB">
        <w:pPr>
          <w:pStyle w:val="Footer"/>
        </w:pPr>
        <w:r>
          <w:fldChar w:fldCharType="begin"/>
        </w:r>
        <w:r>
          <w:instrText xml:space="preserve"> PAGE   \* MERGEFORMAT </w:instrText>
        </w:r>
        <w:r>
          <w:fldChar w:fldCharType="separate"/>
        </w:r>
        <w:r w:rsidR="0010689A">
          <w:rPr>
            <w:noProof/>
          </w:rPr>
          <w:t>2</w:t>
        </w:r>
        <w:r>
          <w:rPr>
            <w:noProof/>
          </w:rPr>
          <w:fldChar w:fldCharType="end"/>
        </w:r>
      </w:p>
    </w:sdtContent>
  </w:sdt>
  <w:p w14:paraId="200AC394" w14:textId="77777777" w:rsidR="003C39C3" w:rsidRDefault="003C3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8712A" w14:textId="77777777" w:rsidR="00836E0E" w:rsidRDefault="00836E0E" w:rsidP="000C0926">
      <w:pPr>
        <w:spacing w:after="0" w:line="240" w:lineRule="auto"/>
      </w:pPr>
      <w:r>
        <w:separator/>
      </w:r>
    </w:p>
  </w:footnote>
  <w:footnote w:type="continuationSeparator" w:id="0">
    <w:p w14:paraId="58D4AE56" w14:textId="77777777" w:rsidR="00836E0E" w:rsidRDefault="00836E0E" w:rsidP="000C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7F7B" w14:textId="3E3CFC0C" w:rsidR="003C39C3" w:rsidRDefault="0016070D">
    <w:pPr>
      <w:pStyle w:val="Header"/>
    </w:pPr>
    <w:r>
      <w:rPr>
        <w:noProof/>
      </w:rPr>
      <w:drawing>
        <wp:anchor distT="0" distB="0" distL="114300" distR="114300" simplePos="0" relativeHeight="251659264" behindDoc="1" locked="0" layoutInCell="1" allowOverlap="1" wp14:anchorId="449E1F77" wp14:editId="7C284916">
          <wp:simplePos x="0" y="0"/>
          <wp:positionH relativeFrom="column">
            <wp:posOffset>9020175</wp:posOffset>
          </wp:positionH>
          <wp:positionV relativeFrom="paragraph">
            <wp:posOffset>-363855</wp:posOffset>
          </wp:positionV>
          <wp:extent cx="608921" cy="791288"/>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921" cy="791288"/>
                  </a:xfrm>
                  <a:prstGeom prst="rect">
                    <a:avLst/>
                  </a:prstGeom>
                  <a:noFill/>
                  <a:ln>
                    <a:noFill/>
                  </a:ln>
                </pic:spPr>
              </pic:pic>
            </a:graphicData>
          </a:graphic>
          <wp14:sizeRelH relativeFrom="page">
            <wp14:pctWidth>0</wp14:pctWidth>
          </wp14:sizeRelH>
          <wp14:sizeRelV relativeFrom="page">
            <wp14:pctHeight>0</wp14:pctHeight>
          </wp14:sizeRelV>
        </wp:anchor>
      </w:drawing>
    </w:r>
    <w:r w:rsidR="003C39C3">
      <w:rPr>
        <w:noProof/>
        <w:lang w:eastAsia="en-IE"/>
      </w:rPr>
      <w:drawing>
        <wp:anchor distT="0" distB="0" distL="114300" distR="114300" simplePos="0" relativeHeight="251658240" behindDoc="1" locked="0" layoutInCell="1" allowOverlap="1" wp14:anchorId="37835B5D" wp14:editId="1C13CA1A">
          <wp:simplePos x="0" y="0"/>
          <wp:positionH relativeFrom="margin">
            <wp:posOffset>-466725</wp:posOffset>
          </wp:positionH>
          <wp:positionV relativeFrom="paragraph">
            <wp:posOffset>-144780</wp:posOffset>
          </wp:positionV>
          <wp:extent cx="1438910" cy="409575"/>
          <wp:effectExtent l="19050" t="0" r="8890" b="0"/>
          <wp:wrapTight wrapText="bothSides">
            <wp:wrapPolygon edited="0">
              <wp:start x="-286" y="0"/>
              <wp:lineTo x="-286" y="21098"/>
              <wp:lineTo x="21733" y="21098"/>
              <wp:lineTo x="21733" y="0"/>
              <wp:lineTo x="-286" y="0"/>
            </wp:wrapPolygon>
          </wp:wrapTight>
          <wp:docPr id="6" name="Picture 6" descr="http://erasmus-plus.ro/wp-content/uploads/2013/1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rasmus-plus.ro/wp-content/uploads/2013/11/erasmus+logo_mic.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38910" cy="409575"/>
                  </a:xfrm>
                  <a:prstGeom prst="rect">
                    <a:avLst/>
                  </a:prstGeom>
                  <a:noFill/>
                  <a:ln>
                    <a:noFill/>
                  </a:ln>
                </pic:spPr>
              </pic:pic>
            </a:graphicData>
          </a:graphic>
        </wp:anchor>
      </w:drawing>
    </w:r>
  </w:p>
  <w:p w14:paraId="2F786501" w14:textId="77777777" w:rsidR="003C39C3" w:rsidRDefault="003C3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D21FE"/>
    <w:multiLevelType w:val="hybridMultilevel"/>
    <w:tmpl w:val="72E42AD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 w15:restartNumberingAfterBreak="0">
    <w:nsid w:val="0EE47BFB"/>
    <w:multiLevelType w:val="hybridMultilevel"/>
    <w:tmpl w:val="4D4E20B0"/>
    <w:lvl w:ilvl="0" w:tplc="B20886A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B411E7"/>
    <w:multiLevelType w:val="hybridMultilevel"/>
    <w:tmpl w:val="42BCA5E4"/>
    <w:lvl w:ilvl="0" w:tplc="6E540AA2">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20A35694"/>
    <w:multiLevelType w:val="hybridMultilevel"/>
    <w:tmpl w:val="7C8457BE"/>
    <w:lvl w:ilvl="0" w:tplc="4978E6E4">
      <w:start w:val="1"/>
      <w:numFmt w:val="decimal"/>
      <w:lvlText w:val="%1."/>
      <w:lvlJc w:val="left"/>
      <w:pPr>
        <w:ind w:left="1815" w:hanging="375"/>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4" w15:restartNumberingAfterBreak="0">
    <w:nsid w:val="21E75FDD"/>
    <w:multiLevelType w:val="hybridMultilevel"/>
    <w:tmpl w:val="E09EB412"/>
    <w:lvl w:ilvl="0" w:tplc="EE389E08">
      <w:numFmt w:val="bullet"/>
      <w:lvlText w:val="-"/>
      <w:lvlJc w:val="left"/>
      <w:pPr>
        <w:ind w:left="1080" w:hanging="360"/>
      </w:pPr>
      <w:rPr>
        <w:rFonts w:ascii="Calibri" w:eastAsiaTheme="minorHAnsi" w:hAnsi="Calibri" w:cstheme="minorBidi"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26A24EF1"/>
    <w:multiLevelType w:val="hybridMultilevel"/>
    <w:tmpl w:val="990E1958"/>
    <w:lvl w:ilvl="0" w:tplc="EE389E08">
      <w:numFmt w:val="bullet"/>
      <w:lvlText w:val="-"/>
      <w:lvlJc w:val="left"/>
      <w:pPr>
        <w:ind w:left="1185" w:hanging="360"/>
      </w:pPr>
      <w:rPr>
        <w:rFonts w:ascii="Calibri" w:eastAsiaTheme="minorHAnsi" w:hAnsi="Calibri" w:cstheme="minorBidi"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abstractNum w:abstractNumId="6" w15:restartNumberingAfterBreak="0">
    <w:nsid w:val="286F6F12"/>
    <w:multiLevelType w:val="hybridMultilevel"/>
    <w:tmpl w:val="B60C907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4F32AF"/>
    <w:multiLevelType w:val="hybridMultilevel"/>
    <w:tmpl w:val="26E6968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D892947"/>
    <w:multiLevelType w:val="hybridMultilevel"/>
    <w:tmpl w:val="E8443E1A"/>
    <w:lvl w:ilvl="0" w:tplc="EEB8956C">
      <w:numFmt w:val="bullet"/>
      <w:lvlText w:val="-"/>
      <w:lvlJc w:val="left"/>
      <w:pPr>
        <w:ind w:left="720" w:hanging="360"/>
      </w:pPr>
      <w:rPr>
        <w:rFonts w:ascii="Calibri" w:eastAsiaTheme="minorHAnsi" w:hAnsi="Calibri"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1B5624"/>
    <w:multiLevelType w:val="hybridMultilevel"/>
    <w:tmpl w:val="E26625D6"/>
    <w:lvl w:ilvl="0" w:tplc="D9B8E122">
      <w:start w:val="1"/>
      <w:numFmt w:val="decimal"/>
      <w:lvlText w:val="%1."/>
      <w:lvlJc w:val="left"/>
      <w:pPr>
        <w:ind w:left="1800" w:hanging="360"/>
      </w:pPr>
      <w:rPr>
        <w:rFonts w:hint="default"/>
        <w:b/>
        <w:u w:val="none"/>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5B81649"/>
    <w:multiLevelType w:val="hybridMultilevel"/>
    <w:tmpl w:val="50EE367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9DD0CAB"/>
    <w:multiLevelType w:val="hybridMultilevel"/>
    <w:tmpl w:val="63B0AE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4E07E80"/>
    <w:multiLevelType w:val="hybridMultilevel"/>
    <w:tmpl w:val="7220A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6894970"/>
    <w:multiLevelType w:val="hybridMultilevel"/>
    <w:tmpl w:val="C5E0AC02"/>
    <w:lvl w:ilvl="0" w:tplc="D05AA1E2">
      <w:numFmt w:val="bullet"/>
      <w:lvlText w:val="-"/>
      <w:lvlJc w:val="left"/>
      <w:pPr>
        <w:ind w:left="1080" w:hanging="360"/>
      </w:pPr>
      <w:rPr>
        <w:rFonts w:ascii="Calibri" w:eastAsiaTheme="minorHAnsi"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51184186"/>
    <w:multiLevelType w:val="hybridMultilevel"/>
    <w:tmpl w:val="BD04F518"/>
    <w:lvl w:ilvl="0" w:tplc="C7BE55B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54921C48"/>
    <w:multiLevelType w:val="hybridMultilevel"/>
    <w:tmpl w:val="52D2DC42"/>
    <w:lvl w:ilvl="0" w:tplc="D8E6A5AC">
      <w:start w:val="1"/>
      <w:numFmt w:val="decimal"/>
      <w:lvlText w:val="%1."/>
      <w:lvlJc w:val="left"/>
      <w:pPr>
        <w:ind w:left="1800" w:hanging="360"/>
      </w:pPr>
      <w:rPr>
        <w:rFonts w:hint="default"/>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6" w15:restartNumberingAfterBreak="0">
    <w:nsid w:val="57A222A6"/>
    <w:multiLevelType w:val="hybridMultilevel"/>
    <w:tmpl w:val="E376BF30"/>
    <w:lvl w:ilvl="0" w:tplc="B20886A8">
      <w:numFmt w:val="bullet"/>
      <w:lvlText w:val="-"/>
      <w:lvlJc w:val="left"/>
      <w:pPr>
        <w:ind w:left="1800" w:hanging="360"/>
      </w:pPr>
      <w:rPr>
        <w:rFonts w:ascii="Calibri" w:eastAsiaTheme="minorHAnsi" w:hAnsi="Calibri" w:cstheme="minorBidi"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5F767485"/>
    <w:multiLevelType w:val="hybridMultilevel"/>
    <w:tmpl w:val="CF1AC9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EA48FC"/>
    <w:multiLevelType w:val="hybridMultilevel"/>
    <w:tmpl w:val="49883E6A"/>
    <w:lvl w:ilvl="0" w:tplc="5BF8CB1E">
      <w:numFmt w:val="bullet"/>
      <w:lvlText w:val="-"/>
      <w:lvlJc w:val="left"/>
      <w:pPr>
        <w:ind w:left="1185" w:hanging="360"/>
      </w:pPr>
      <w:rPr>
        <w:rFonts w:ascii="Calibri" w:eastAsiaTheme="minorHAnsi" w:hAnsi="Calibri" w:cstheme="minorBidi"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abstractNum w:abstractNumId="19" w15:restartNumberingAfterBreak="0">
    <w:nsid w:val="6B4F16FF"/>
    <w:multiLevelType w:val="hybridMultilevel"/>
    <w:tmpl w:val="BE508280"/>
    <w:lvl w:ilvl="0" w:tplc="1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722C42D7"/>
    <w:multiLevelType w:val="hybridMultilevel"/>
    <w:tmpl w:val="DB029FBA"/>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B402302"/>
    <w:multiLevelType w:val="hybridMultilevel"/>
    <w:tmpl w:val="F864DFEC"/>
    <w:lvl w:ilvl="0" w:tplc="5BF8CB1E">
      <w:numFmt w:val="bullet"/>
      <w:lvlText w:val="-"/>
      <w:lvlJc w:val="left"/>
      <w:pPr>
        <w:ind w:left="1080" w:hanging="360"/>
      </w:pPr>
      <w:rPr>
        <w:rFonts w:ascii="Calibri" w:eastAsiaTheme="minorHAnsi"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245766276">
    <w:abstractNumId w:val="12"/>
  </w:num>
  <w:num w:numId="2" w16cid:durableId="1852530089">
    <w:abstractNumId w:val="13"/>
  </w:num>
  <w:num w:numId="3" w16cid:durableId="491455933">
    <w:abstractNumId w:val="4"/>
  </w:num>
  <w:num w:numId="4" w16cid:durableId="40204912">
    <w:abstractNumId w:val="21"/>
  </w:num>
  <w:num w:numId="5" w16cid:durableId="752943367">
    <w:abstractNumId w:val="18"/>
  </w:num>
  <w:num w:numId="6" w16cid:durableId="161507776">
    <w:abstractNumId w:val="6"/>
  </w:num>
  <w:num w:numId="7" w16cid:durableId="310982280">
    <w:abstractNumId w:val="5"/>
  </w:num>
  <w:num w:numId="8" w16cid:durableId="500512626">
    <w:abstractNumId w:val="20"/>
  </w:num>
  <w:num w:numId="9" w16cid:durableId="527066336">
    <w:abstractNumId w:val="11"/>
  </w:num>
  <w:num w:numId="10" w16cid:durableId="1181092759">
    <w:abstractNumId w:val="10"/>
  </w:num>
  <w:num w:numId="11" w16cid:durableId="925260053">
    <w:abstractNumId w:val="2"/>
  </w:num>
  <w:num w:numId="12" w16cid:durableId="1904290205">
    <w:abstractNumId w:val="15"/>
  </w:num>
  <w:num w:numId="13" w16cid:durableId="404955153">
    <w:abstractNumId w:val="1"/>
  </w:num>
  <w:num w:numId="14" w16cid:durableId="987127295">
    <w:abstractNumId w:val="14"/>
  </w:num>
  <w:num w:numId="15" w16cid:durableId="590168109">
    <w:abstractNumId w:val="17"/>
  </w:num>
  <w:num w:numId="16" w16cid:durableId="626590155">
    <w:abstractNumId w:val="19"/>
  </w:num>
  <w:num w:numId="17" w16cid:durableId="1146510901">
    <w:abstractNumId w:val="9"/>
  </w:num>
  <w:num w:numId="18" w16cid:durableId="1256329826">
    <w:abstractNumId w:val="3"/>
  </w:num>
  <w:num w:numId="19" w16cid:durableId="1535002534">
    <w:abstractNumId w:val="7"/>
  </w:num>
  <w:num w:numId="20" w16cid:durableId="689457439">
    <w:abstractNumId w:val="0"/>
  </w:num>
  <w:num w:numId="21" w16cid:durableId="798180768">
    <w:abstractNumId w:val="16"/>
  </w:num>
  <w:num w:numId="22" w16cid:durableId="7407173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12"/>
    <w:rsid w:val="00004286"/>
    <w:rsid w:val="00012620"/>
    <w:rsid w:val="0001570C"/>
    <w:rsid w:val="00027612"/>
    <w:rsid w:val="00031A0C"/>
    <w:rsid w:val="00057C19"/>
    <w:rsid w:val="00070C99"/>
    <w:rsid w:val="0008477C"/>
    <w:rsid w:val="00090563"/>
    <w:rsid w:val="000917D3"/>
    <w:rsid w:val="000A6D40"/>
    <w:rsid w:val="000B0F4D"/>
    <w:rsid w:val="000B202A"/>
    <w:rsid w:val="000B65C8"/>
    <w:rsid w:val="000C0926"/>
    <w:rsid w:val="000D4D8B"/>
    <w:rsid w:val="000F7841"/>
    <w:rsid w:val="0010689A"/>
    <w:rsid w:val="001508E5"/>
    <w:rsid w:val="0016070D"/>
    <w:rsid w:val="001B24A3"/>
    <w:rsid w:val="001B2C3D"/>
    <w:rsid w:val="001E77ED"/>
    <w:rsid w:val="001F1867"/>
    <w:rsid w:val="00235E4C"/>
    <w:rsid w:val="00237A8A"/>
    <w:rsid w:val="00267C4D"/>
    <w:rsid w:val="00272530"/>
    <w:rsid w:val="002841C9"/>
    <w:rsid w:val="00284520"/>
    <w:rsid w:val="002A50C8"/>
    <w:rsid w:val="002B6EC2"/>
    <w:rsid w:val="002C67AE"/>
    <w:rsid w:val="002D0CD9"/>
    <w:rsid w:val="002D593B"/>
    <w:rsid w:val="002E72FB"/>
    <w:rsid w:val="003079EE"/>
    <w:rsid w:val="00342C88"/>
    <w:rsid w:val="0034401F"/>
    <w:rsid w:val="0034565B"/>
    <w:rsid w:val="003503F2"/>
    <w:rsid w:val="00371B5C"/>
    <w:rsid w:val="003B1DC5"/>
    <w:rsid w:val="003C39C3"/>
    <w:rsid w:val="003C3E20"/>
    <w:rsid w:val="0041792F"/>
    <w:rsid w:val="00466BC1"/>
    <w:rsid w:val="004C498B"/>
    <w:rsid w:val="004C712E"/>
    <w:rsid w:val="004D49A3"/>
    <w:rsid w:val="004D56A6"/>
    <w:rsid w:val="00504A39"/>
    <w:rsid w:val="0050635F"/>
    <w:rsid w:val="00515EC7"/>
    <w:rsid w:val="00546421"/>
    <w:rsid w:val="00547569"/>
    <w:rsid w:val="00554C99"/>
    <w:rsid w:val="005828A3"/>
    <w:rsid w:val="00590F76"/>
    <w:rsid w:val="005B5190"/>
    <w:rsid w:val="005E397D"/>
    <w:rsid w:val="005F73E5"/>
    <w:rsid w:val="00601B0C"/>
    <w:rsid w:val="00607E60"/>
    <w:rsid w:val="0063562A"/>
    <w:rsid w:val="00667E21"/>
    <w:rsid w:val="0067000D"/>
    <w:rsid w:val="006806CC"/>
    <w:rsid w:val="00682C4A"/>
    <w:rsid w:val="006D2C6B"/>
    <w:rsid w:val="006D6927"/>
    <w:rsid w:val="00715B2F"/>
    <w:rsid w:val="00730478"/>
    <w:rsid w:val="0078163D"/>
    <w:rsid w:val="00791989"/>
    <w:rsid w:val="00791C3A"/>
    <w:rsid w:val="0079679B"/>
    <w:rsid w:val="007B12E8"/>
    <w:rsid w:val="007B4C54"/>
    <w:rsid w:val="007B546F"/>
    <w:rsid w:val="00836E0E"/>
    <w:rsid w:val="00850946"/>
    <w:rsid w:val="008B4A35"/>
    <w:rsid w:val="008B6ED3"/>
    <w:rsid w:val="008D564E"/>
    <w:rsid w:val="00927DBB"/>
    <w:rsid w:val="00940019"/>
    <w:rsid w:val="00953369"/>
    <w:rsid w:val="0096661B"/>
    <w:rsid w:val="00987B00"/>
    <w:rsid w:val="009C4C13"/>
    <w:rsid w:val="009F2A09"/>
    <w:rsid w:val="009F3C75"/>
    <w:rsid w:val="009F62AF"/>
    <w:rsid w:val="00A041AC"/>
    <w:rsid w:val="00A16D0F"/>
    <w:rsid w:val="00A172F0"/>
    <w:rsid w:val="00A92500"/>
    <w:rsid w:val="00A94EA7"/>
    <w:rsid w:val="00AA6230"/>
    <w:rsid w:val="00AD1992"/>
    <w:rsid w:val="00B01E23"/>
    <w:rsid w:val="00B05B22"/>
    <w:rsid w:val="00B121C0"/>
    <w:rsid w:val="00B219FC"/>
    <w:rsid w:val="00B271AC"/>
    <w:rsid w:val="00B35B3D"/>
    <w:rsid w:val="00B43A89"/>
    <w:rsid w:val="00B4725C"/>
    <w:rsid w:val="00B665C8"/>
    <w:rsid w:val="00BD4D41"/>
    <w:rsid w:val="00BE0467"/>
    <w:rsid w:val="00BF58B7"/>
    <w:rsid w:val="00C34C3C"/>
    <w:rsid w:val="00C5058D"/>
    <w:rsid w:val="00C541FB"/>
    <w:rsid w:val="00C90CEA"/>
    <w:rsid w:val="00C9687E"/>
    <w:rsid w:val="00CA2919"/>
    <w:rsid w:val="00D500E1"/>
    <w:rsid w:val="00D52315"/>
    <w:rsid w:val="00D7781A"/>
    <w:rsid w:val="00D822E0"/>
    <w:rsid w:val="00D82A33"/>
    <w:rsid w:val="00DA3057"/>
    <w:rsid w:val="00DA37C2"/>
    <w:rsid w:val="00DC7936"/>
    <w:rsid w:val="00DF3CBB"/>
    <w:rsid w:val="00DF51FC"/>
    <w:rsid w:val="00DF72B0"/>
    <w:rsid w:val="00E22A56"/>
    <w:rsid w:val="00E31382"/>
    <w:rsid w:val="00E43418"/>
    <w:rsid w:val="00E56C3A"/>
    <w:rsid w:val="00E71E09"/>
    <w:rsid w:val="00EE6235"/>
    <w:rsid w:val="00EE6277"/>
    <w:rsid w:val="00F053BB"/>
    <w:rsid w:val="00F14CA8"/>
    <w:rsid w:val="00F24FC2"/>
    <w:rsid w:val="00F256F1"/>
    <w:rsid w:val="00F40102"/>
    <w:rsid w:val="00F45203"/>
    <w:rsid w:val="00F6260D"/>
    <w:rsid w:val="00F725E0"/>
    <w:rsid w:val="00F9131D"/>
    <w:rsid w:val="00F91BEB"/>
    <w:rsid w:val="00FA0242"/>
    <w:rsid w:val="00FB4079"/>
    <w:rsid w:val="00FB77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0DD51"/>
  <w15:docId w15:val="{FB1F013D-7136-4A56-B04E-0B76B372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D40"/>
    <w:pPr>
      <w:ind w:left="720"/>
      <w:contextualSpacing/>
    </w:pPr>
  </w:style>
  <w:style w:type="character" w:styleId="Hyperlink">
    <w:name w:val="Hyperlink"/>
    <w:basedOn w:val="DefaultParagraphFont"/>
    <w:uiPriority w:val="99"/>
    <w:unhideWhenUsed/>
    <w:rsid w:val="000A6D40"/>
    <w:rPr>
      <w:color w:val="0000FF" w:themeColor="hyperlink"/>
      <w:u w:val="single"/>
    </w:rPr>
  </w:style>
  <w:style w:type="paragraph" w:styleId="Header">
    <w:name w:val="header"/>
    <w:basedOn w:val="Normal"/>
    <w:link w:val="HeaderChar"/>
    <w:uiPriority w:val="99"/>
    <w:unhideWhenUsed/>
    <w:rsid w:val="000C0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926"/>
  </w:style>
  <w:style w:type="paragraph" w:styleId="Footer">
    <w:name w:val="footer"/>
    <w:basedOn w:val="Normal"/>
    <w:link w:val="FooterChar"/>
    <w:uiPriority w:val="99"/>
    <w:unhideWhenUsed/>
    <w:rsid w:val="000C0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926"/>
  </w:style>
  <w:style w:type="paragraph" w:styleId="BalloonText">
    <w:name w:val="Balloon Text"/>
    <w:basedOn w:val="Normal"/>
    <w:link w:val="BalloonTextChar"/>
    <w:uiPriority w:val="99"/>
    <w:semiHidden/>
    <w:unhideWhenUsed/>
    <w:rsid w:val="000C0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926"/>
    <w:rPr>
      <w:rFonts w:ascii="Tahoma" w:hAnsi="Tahoma" w:cs="Tahoma"/>
      <w:sz w:val="16"/>
      <w:szCs w:val="16"/>
    </w:rPr>
  </w:style>
  <w:style w:type="character" w:styleId="FollowedHyperlink">
    <w:name w:val="FollowedHyperlink"/>
    <w:basedOn w:val="DefaultParagraphFont"/>
    <w:uiPriority w:val="99"/>
    <w:semiHidden/>
    <w:unhideWhenUsed/>
    <w:rsid w:val="002A50C8"/>
    <w:rPr>
      <w:color w:val="800080" w:themeColor="followedHyperlink"/>
      <w:u w:val="single"/>
    </w:rPr>
  </w:style>
  <w:style w:type="table" w:styleId="TableGrid">
    <w:name w:val="Table Grid"/>
    <w:basedOn w:val="TableNormal"/>
    <w:uiPriority w:val="59"/>
    <w:rsid w:val="009F2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199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rsid w:val="00AD1992"/>
  </w:style>
  <w:style w:type="character" w:styleId="UnresolvedMention">
    <w:name w:val="Unresolved Mention"/>
    <w:basedOn w:val="DefaultParagraphFont"/>
    <w:uiPriority w:val="99"/>
    <w:semiHidden/>
    <w:unhideWhenUsed/>
    <w:rsid w:val="00F25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57220">
      <w:bodyDiv w:val="1"/>
      <w:marLeft w:val="0"/>
      <w:marRight w:val="0"/>
      <w:marTop w:val="0"/>
      <w:marBottom w:val="0"/>
      <w:divBdr>
        <w:top w:val="none" w:sz="0" w:space="0" w:color="auto"/>
        <w:left w:val="none" w:sz="0" w:space="0" w:color="auto"/>
        <w:bottom w:val="none" w:sz="0" w:space="0" w:color="auto"/>
        <w:right w:val="none" w:sz="0" w:space="0" w:color="auto"/>
      </w:divBdr>
    </w:div>
    <w:div w:id="829443073">
      <w:bodyDiv w:val="1"/>
      <w:marLeft w:val="0"/>
      <w:marRight w:val="0"/>
      <w:marTop w:val="0"/>
      <w:marBottom w:val="0"/>
      <w:divBdr>
        <w:top w:val="none" w:sz="0" w:space="0" w:color="auto"/>
        <w:left w:val="none" w:sz="0" w:space="0" w:color="auto"/>
        <w:bottom w:val="none" w:sz="0" w:space="0" w:color="auto"/>
        <w:right w:val="none" w:sz="0" w:space="0" w:color="auto"/>
      </w:divBdr>
    </w:div>
    <w:div w:id="1035154278">
      <w:bodyDiv w:val="1"/>
      <w:marLeft w:val="0"/>
      <w:marRight w:val="0"/>
      <w:marTop w:val="0"/>
      <w:marBottom w:val="0"/>
      <w:divBdr>
        <w:top w:val="none" w:sz="0" w:space="0" w:color="auto"/>
        <w:left w:val="none" w:sz="0" w:space="0" w:color="auto"/>
        <w:bottom w:val="none" w:sz="0" w:space="0" w:color="auto"/>
        <w:right w:val="none" w:sz="0" w:space="0" w:color="auto"/>
      </w:divBdr>
    </w:div>
    <w:div w:id="105238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na.Darcy@ul.ie" TargetMode="External"/><Relationship Id="rId13" Type="http://schemas.openxmlformats.org/officeDocument/2006/relationships/hyperlink" Target="https://www.dfa.ie/travel/citizens-registr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ff.mobility@ul.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ff.mobility@ul.i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taff.mobility@ul.ie" TargetMode="External"/><Relationship Id="rId4" Type="http://schemas.openxmlformats.org/officeDocument/2006/relationships/settings" Target="settings.xml"/><Relationship Id="rId9" Type="http://schemas.openxmlformats.org/officeDocument/2006/relationships/hyperlink" Target="mailto:staff.mobility@ul.ie" TargetMode="External"/><Relationship Id="rId14" Type="http://schemas.openxmlformats.org/officeDocument/2006/relationships/hyperlink" Target="https://www.dfa.ie/travel/know-before-you-g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22305-278C-4570-A6EF-82CEC6327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Ivanna.D'Arcy</dc:creator>
  <cp:lastModifiedBy>Nicole.Campbell</cp:lastModifiedBy>
  <cp:revision>4</cp:revision>
  <dcterms:created xsi:type="dcterms:W3CDTF">2022-08-29T14:56:00Z</dcterms:created>
  <dcterms:modified xsi:type="dcterms:W3CDTF">2022-08-29T15:01:00Z</dcterms:modified>
</cp:coreProperties>
</file>