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9BA8B1" w14:textId="77777777" w:rsidR="00C957C3" w:rsidRDefault="00C957C3" w:rsidP="004F3A58">
      <w:pPr>
        <w:pStyle w:val="NormalWeb"/>
        <w:rPr>
          <w:rFonts w:ascii="Verdana" w:hAnsi="Verdana"/>
          <w:sz w:val="19"/>
          <w:szCs w:val="19"/>
        </w:rPr>
      </w:pPr>
    </w:p>
    <w:p w14:paraId="29A39326" w14:textId="77777777" w:rsidR="00AA6601" w:rsidRDefault="00AA6601" w:rsidP="008F189B">
      <w:pPr>
        <w:pStyle w:val="NormalWeb"/>
        <w:jc w:val="center"/>
        <w:rPr>
          <w:noProof/>
          <w:lang w:eastAsia="en-IE"/>
        </w:rPr>
      </w:pPr>
    </w:p>
    <w:p w14:paraId="0350F499" w14:textId="6BAC4608" w:rsidR="00B11EF2" w:rsidRDefault="00AB2694" w:rsidP="008F189B">
      <w:pPr>
        <w:pStyle w:val="NormalWeb"/>
        <w:jc w:val="center"/>
        <w:rPr>
          <w:noProof/>
          <w:lang w:eastAsia="en-IE"/>
        </w:rPr>
      </w:pPr>
      <w:r w:rsidRPr="00126AD6">
        <w:rPr>
          <w:noProof/>
          <w:lang w:val="en-IE" w:eastAsia="ja-JP"/>
        </w:rPr>
        <w:drawing>
          <wp:inline distT="0" distB="0" distL="0" distR="0" wp14:anchorId="7AB72406" wp14:editId="79A28A9B">
            <wp:extent cx="1495425" cy="685800"/>
            <wp:effectExtent l="0" t="0" r="9525" b="0"/>
            <wp:docPr id="34" name="Picture 34" descr="https://sharepoint.ul.ie/SiteDirectory/ULBrandResources/UL%20Logos/1-UL_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harepoint.ul.ie/SiteDirectory/ULBrandResources/UL%20Logos/1-UL_Logo_CMYK.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5425" cy="685800"/>
                    </a:xfrm>
                    <a:prstGeom prst="rect">
                      <a:avLst/>
                    </a:prstGeom>
                    <a:noFill/>
                    <a:ln>
                      <a:noFill/>
                    </a:ln>
                  </pic:spPr>
                </pic:pic>
              </a:graphicData>
            </a:graphic>
          </wp:inline>
        </w:drawing>
      </w:r>
    </w:p>
    <w:p w14:paraId="53C43240" w14:textId="77777777" w:rsidR="00B11EF2" w:rsidRDefault="00B11EF2" w:rsidP="008F189B">
      <w:pPr>
        <w:pStyle w:val="NormalWeb"/>
        <w:jc w:val="center"/>
        <w:rPr>
          <w:noProof/>
          <w:lang w:eastAsia="en-IE"/>
        </w:rPr>
      </w:pPr>
    </w:p>
    <w:p w14:paraId="28C8A296" w14:textId="77777777" w:rsidR="00B11EF2" w:rsidRDefault="00B11EF2" w:rsidP="008F189B">
      <w:pPr>
        <w:pStyle w:val="NormalWeb"/>
        <w:jc w:val="center"/>
        <w:rPr>
          <w:noProof/>
          <w:lang w:eastAsia="en-IE"/>
        </w:rPr>
      </w:pPr>
    </w:p>
    <w:p w14:paraId="34121D19" w14:textId="77777777" w:rsidR="00B11EF2" w:rsidRDefault="00B11EF2" w:rsidP="008F189B">
      <w:pPr>
        <w:pStyle w:val="NormalWeb"/>
        <w:jc w:val="center"/>
        <w:rPr>
          <w:noProof/>
          <w:lang w:eastAsia="en-IE"/>
        </w:rPr>
      </w:pPr>
    </w:p>
    <w:p w14:paraId="35F3224C" w14:textId="77777777" w:rsidR="00B11EF2" w:rsidRPr="00B11EF2" w:rsidRDefault="00B11EF2" w:rsidP="008F189B">
      <w:pPr>
        <w:pStyle w:val="NormalWeb"/>
        <w:jc w:val="center"/>
        <w:rPr>
          <w:rFonts w:ascii="Verdana" w:hAnsi="Verdana"/>
          <w:sz w:val="48"/>
          <w:szCs w:val="48"/>
        </w:rPr>
      </w:pPr>
      <w:smartTag w:uri="urn:schemas-microsoft-com:office:smarttags" w:element="place">
        <w:smartTag w:uri="urn:schemas-microsoft-com:office:smarttags" w:element="PlaceType">
          <w:r w:rsidRPr="00B11EF2">
            <w:rPr>
              <w:rFonts w:ascii="Verdana" w:hAnsi="Verdana"/>
              <w:noProof/>
              <w:sz w:val="48"/>
              <w:szCs w:val="48"/>
              <w:lang w:eastAsia="en-IE"/>
            </w:rPr>
            <w:t>UNIVERSITY</w:t>
          </w:r>
        </w:smartTag>
        <w:r w:rsidRPr="00B11EF2">
          <w:rPr>
            <w:rFonts w:ascii="Verdana" w:hAnsi="Verdana"/>
            <w:noProof/>
            <w:sz w:val="48"/>
            <w:szCs w:val="48"/>
            <w:lang w:eastAsia="en-IE"/>
          </w:rPr>
          <w:t xml:space="preserve"> OF </w:t>
        </w:r>
        <w:smartTag w:uri="urn:schemas-microsoft-com:office:smarttags" w:element="PlaceName">
          <w:r w:rsidRPr="00B11EF2">
            <w:rPr>
              <w:rFonts w:ascii="Verdana" w:hAnsi="Verdana"/>
              <w:noProof/>
              <w:sz w:val="48"/>
              <w:szCs w:val="48"/>
              <w:lang w:eastAsia="en-IE"/>
            </w:rPr>
            <w:t>LIMERICK</w:t>
          </w:r>
        </w:smartTag>
      </w:smartTag>
    </w:p>
    <w:p w14:paraId="4B778BC2" w14:textId="77777777" w:rsidR="009069FA" w:rsidRPr="009069FA" w:rsidRDefault="009069FA" w:rsidP="008F189B">
      <w:pPr>
        <w:pStyle w:val="NormalWeb"/>
        <w:jc w:val="center"/>
        <w:rPr>
          <w:rFonts w:ascii="Verdana" w:hAnsi="Verdana"/>
          <w:sz w:val="28"/>
          <w:szCs w:val="28"/>
        </w:rPr>
      </w:pPr>
    </w:p>
    <w:p w14:paraId="44397CA0" w14:textId="77777777" w:rsidR="00AA6601" w:rsidRPr="00C957C3" w:rsidRDefault="00AA6601" w:rsidP="00C957C3">
      <w:pPr>
        <w:pStyle w:val="NormalWeb"/>
        <w:jc w:val="center"/>
        <w:rPr>
          <w:rFonts w:ascii="Verdana" w:hAnsi="Verdana"/>
          <w:sz w:val="40"/>
          <w:szCs w:val="40"/>
        </w:rPr>
      </w:pPr>
      <w:r w:rsidRPr="00C957C3">
        <w:rPr>
          <w:rFonts w:ascii="Verdana" w:hAnsi="Verdana"/>
          <w:sz w:val="40"/>
          <w:szCs w:val="40"/>
        </w:rPr>
        <w:t>RADIATION SAFETY PLAN</w:t>
      </w:r>
    </w:p>
    <w:p w14:paraId="6C6ED639" w14:textId="77777777" w:rsidR="008F189B" w:rsidRDefault="00F11FFA" w:rsidP="00471CE7">
      <w:pPr>
        <w:pStyle w:val="NormalWeb"/>
        <w:spacing w:after="0" w:line="0" w:lineRule="atLeast"/>
        <w:jc w:val="center"/>
        <w:rPr>
          <w:rFonts w:ascii="Verdana" w:hAnsi="Verdana"/>
          <w:sz w:val="28"/>
          <w:szCs w:val="28"/>
        </w:rPr>
      </w:pPr>
      <w:r>
        <w:rPr>
          <w:rFonts w:ascii="Verdana" w:hAnsi="Verdana"/>
          <w:sz w:val="28"/>
          <w:szCs w:val="28"/>
        </w:rPr>
        <w:t xml:space="preserve"> </w:t>
      </w:r>
      <w:r w:rsidR="00471CE7">
        <w:rPr>
          <w:rFonts w:ascii="Verdana" w:hAnsi="Verdana"/>
          <w:sz w:val="28"/>
          <w:szCs w:val="28"/>
        </w:rPr>
        <w:t xml:space="preserve"> </w:t>
      </w:r>
    </w:p>
    <w:p w14:paraId="731D2936" w14:textId="77777777" w:rsidR="008F189B" w:rsidRDefault="00941897" w:rsidP="008F189B">
      <w:pPr>
        <w:pStyle w:val="NormalWeb"/>
        <w:spacing w:after="0" w:line="0" w:lineRule="atLeast"/>
        <w:jc w:val="center"/>
        <w:rPr>
          <w:rFonts w:ascii="Verdana" w:hAnsi="Verdana"/>
          <w:sz w:val="28"/>
          <w:szCs w:val="28"/>
        </w:rPr>
      </w:pPr>
      <w:r>
        <w:rPr>
          <w:rFonts w:ascii="Verdana" w:hAnsi="Verdana"/>
          <w:sz w:val="28"/>
          <w:szCs w:val="28"/>
        </w:rPr>
        <w:t xml:space="preserve"> </w:t>
      </w:r>
    </w:p>
    <w:p w14:paraId="40C2FB06" w14:textId="77777777" w:rsidR="00B06640" w:rsidRDefault="00B06640" w:rsidP="008F189B">
      <w:pPr>
        <w:pStyle w:val="NormalWeb"/>
        <w:rPr>
          <w:rFonts w:ascii="Verdana" w:hAnsi="Verdana"/>
          <w:sz w:val="40"/>
          <w:szCs w:val="40"/>
        </w:rPr>
      </w:pPr>
    </w:p>
    <w:p w14:paraId="1324D925" w14:textId="77777777" w:rsidR="00DF176F" w:rsidRDefault="00DF176F" w:rsidP="008F189B">
      <w:pPr>
        <w:pStyle w:val="NormalWeb"/>
        <w:rPr>
          <w:rFonts w:ascii="Verdana" w:hAnsi="Verdana"/>
          <w:sz w:val="40"/>
          <w:szCs w:val="40"/>
        </w:rPr>
      </w:pPr>
    </w:p>
    <w:p w14:paraId="07AB0A41" w14:textId="77777777" w:rsidR="00DF176F" w:rsidRDefault="00DF176F" w:rsidP="008F189B">
      <w:pPr>
        <w:pStyle w:val="NormalWeb"/>
        <w:rPr>
          <w:rFonts w:ascii="Verdana" w:hAnsi="Verdana"/>
          <w:sz w:val="40"/>
          <w:szCs w:val="40"/>
        </w:rPr>
      </w:pPr>
    </w:p>
    <w:p w14:paraId="5BD697F4" w14:textId="3FFAAB3D" w:rsidR="00941897" w:rsidRDefault="00941897" w:rsidP="004F3A58">
      <w:pPr>
        <w:pStyle w:val="NormalWeb"/>
        <w:rPr>
          <w:b/>
          <w:u w:val="single"/>
        </w:rPr>
      </w:pPr>
    </w:p>
    <w:p w14:paraId="0E880939" w14:textId="25A3FBA0" w:rsidR="003D279C" w:rsidRDefault="003D279C" w:rsidP="004F3A58">
      <w:pPr>
        <w:pStyle w:val="NormalWeb"/>
        <w:rPr>
          <w:b/>
          <w:u w:val="single"/>
        </w:rPr>
      </w:pPr>
    </w:p>
    <w:p w14:paraId="479AD239" w14:textId="36F35F65" w:rsidR="003D279C" w:rsidRDefault="003D279C" w:rsidP="004F3A58">
      <w:pPr>
        <w:pStyle w:val="NormalWeb"/>
        <w:rPr>
          <w:b/>
          <w:u w:val="single"/>
        </w:rPr>
      </w:pPr>
    </w:p>
    <w:p w14:paraId="529042A2" w14:textId="77777777" w:rsidR="00941897" w:rsidRDefault="00941897" w:rsidP="004F3A58">
      <w:pPr>
        <w:pStyle w:val="NormalWeb"/>
        <w:rPr>
          <w:b/>
          <w:u w:val="single"/>
        </w:rPr>
      </w:pPr>
    </w:p>
    <w:p w14:paraId="0BB8319B" w14:textId="6946CF07" w:rsidR="00E84992" w:rsidRDefault="3D0940EB" w:rsidP="00DC5874">
      <w:pPr>
        <w:pStyle w:val="NormalWeb"/>
        <w:jc w:val="center"/>
        <w:rPr>
          <w:rFonts w:ascii="Arial" w:hAnsi="Arial" w:cs="Arial"/>
        </w:rPr>
      </w:pPr>
      <w:r w:rsidRPr="5482692C">
        <w:rPr>
          <w:rFonts w:ascii="Arial" w:hAnsi="Arial" w:cs="Arial"/>
        </w:rPr>
        <w:lastRenderedPageBreak/>
        <w:t xml:space="preserve">Revision </w:t>
      </w:r>
      <w:r w:rsidR="00A43E03">
        <w:rPr>
          <w:rFonts w:ascii="Arial" w:hAnsi="Arial" w:cs="Arial"/>
        </w:rPr>
        <w:t>9</w:t>
      </w:r>
      <w:r w:rsidRPr="5482692C">
        <w:rPr>
          <w:rFonts w:ascii="Arial" w:hAnsi="Arial" w:cs="Arial"/>
        </w:rPr>
        <w:t xml:space="preserve">.  </w:t>
      </w:r>
      <w:r w:rsidR="31A9FC42" w:rsidRPr="5482692C">
        <w:rPr>
          <w:rFonts w:ascii="Arial" w:hAnsi="Arial" w:cs="Arial"/>
        </w:rPr>
        <w:t>2</w:t>
      </w:r>
      <w:r w:rsidR="00A43E03">
        <w:rPr>
          <w:rFonts w:ascii="Arial" w:hAnsi="Arial" w:cs="Arial"/>
        </w:rPr>
        <w:t>2</w:t>
      </w:r>
      <w:r w:rsidR="71324ED0" w:rsidRPr="5482692C">
        <w:rPr>
          <w:rFonts w:ascii="Arial" w:hAnsi="Arial" w:cs="Arial"/>
        </w:rPr>
        <w:t xml:space="preserve"> </w:t>
      </w:r>
      <w:r w:rsidR="00A43E03">
        <w:rPr>
          <w:rFonts w:ascii="Arial" w:hAnsi="Arial" w:cs="Arial"/>
        </w:rPr>
        <w:t xml:space="preserve">March </w:t>
      </w:r>
      <w:r w:rsidR="71324ED0" w:rsidRPr="5482692C">
        <w:rPr>
          <w:rFonts w:ascii="Arial" w:hAnsi="Arial" w:cs="Arial"/>
        </w:rPr>
        <w:t>202</w:t>
      </w:r>
      <w:r w:rsidR="00A43E03">
        <w:rPr>
          <w:rFonts w:ascii="Arial" w:hAnsi="Arial" w:cs="Arial"/>
        </w:rPr>
        <w:t>4</w:t>
      </w:r>
    </w:p>
    <w:p w14:paraId="0BA8BB04" w14:textId="3E0D7381" w:rsidR="00AA6601" w:rsidRPr="00E61084" w:rsidRDefault="00AA6601" w:rsidP="5482692C">
      <w:pPr>
        <w:pStyle w:val="NormalWeb"/>
        <w:jc w:val="center"/>
        <w:rPr>
          <w:b/>
          <w:bCs/>
          <w:u w:val="single"/>
        </w:rPr>
      </w:pPr>
    </w:p>
    <w:p w14:paraId="0DCACDA8" w14:textId="6B8CDBD1" w:rsidR="00AA6601" w:rsidRPr="00E61084" w:rsidRDefault="00AA6601" w:rsidP="5482692C">
      <w:pPr>
        <w:pStyle w:val="NormalWeb"/>
        <w:jc w:val="center"/>
        <w:rPr>
          <w:b/>
          <w:bCs/>
          <w:u w:val="single"/>
        </w:rPr>
      </w:pPr>
    </w:p>
    <w:p w14:paraId="755EAD6E" w14:textId="402C7823" w:rsidR="00AA6601" w:rsidRPr="00E61084" w:rsidRDefault="137A43B7" w:rsidP="5482692C">
      <w:pPr>
        <w:pStyle w:val="NormalWeb"/>
        <w:jc w:val="center"/>
        <w:rPr>
          <w:b/>
          <w:bCs/>
          <w:u w:val="single"/>
        </w:rPr>
      </w:pPr>
      <w:r w:rsidRPr="5482692C">
        <w:rPr>
          <w:b/>
          <w:bCs/>
          <w:u w:val="single"/>
        </w:rPr>
        <w:t>CONTENTS</w:t>
      </w:r>
    </w:p>
    <w:p w14:paraId="4C303B63" w14:textId="77777777" w:rsidR="002469CE" w:rsidRPr="00E61084" w:rsidRDefault="002469CE" w:rsidP="00207D6A">
      <w:pPr>
        <w:pStyle w:val="NormalWeb"/>
        <w:spacing w:after="0" w:line="0" w:lineRule="atLeast"/>
        <w:rPr>
          <w:b/>
        </w:rPr>
      </w:pPr>
      <w:r w:rsidRPr="00E61084">
        <w:rPr>
          <w:b/>
        </w:rPr>
        <w:t>1.</w:t>
      </w:r>
      <w:r w:rsidRPr="00E61084">
        <w:rPr>
          <w:b/>
        </w:rPr>
        <w:tab/>
        <w:t>RADIATION SAFETY POLICY STATEMENT</w:t>
      </w:r>
    </w:p>
    <w:p w14:paraId="71632A7D" w14:textId="77777777" w:rsidR="00207D6A" w:rsidRPr="007A247F" w:rsidRDefault="00207D6A" w:rsidP="00207D6A">
      <w:pPr>
        <w:pStyle w:val="NormalWeb"/>
        <w:spacing w:after="0" w:line="0" w:lineRule="atLeast"/>
      </w:pPr>
    </w:p>
    <w:p w14:paraId="04620256" w14:textId="77777777" w:rsidR="002469CE" w:rsidRPr="00E61084" w:rsidRDefault="002469CE" w:rsidP="00207D6A">
      <w:pPr>
        <w:pStyle w:val="NormalWeb"/>
        <w:spacing w:after="0" w:line="0" w:lineRule="atLeast"/>
        <w:rPr>
          <w:b/>
        </w:rPr>
      </w:pPr>
      <w:r w:rsidRPr="00E61084">
        <w:rPr>
          <w:b/>
        </w:rPr>
        <w:t>2.</w:t>
      </w:r>
      <w:r w:rsidRPr="00E61084">
        <w:rPr>
          <w:b/>
        </w:rPr>
        <w:tab/>
        <w:t>SCOPE</w:t>
      </w:r>
    </w:p>
    <w:p w14:paraId="3F0059B6" w14:textId="77777777" w:rsidR="00207D6A" w:rsidRPr="007A247F" w:rsidRDefault="00207D6A" w:rsidP="00207D6A">
      <w:pPr>
        <w:pStyle w:val="NormalWeb"/>
        <w:spacing w:after="0" w:line="0" w:lineRule="atLeast"/>
      </w:pPr>
    </w:p>
    <w:p w14:paraId="0B7E6500" w14:textId="77777777" w:rsidR="000F2FE5" w:rsidRPr="00E61084" w:rsidRDefault="000F2FE5" w:rsidP="00207D6A">
      <w:pPr>
        <w:spacing w:line="0" w:lineRule="atLeast"/>
        <w:rPr>
          <w:b/>
        </w:rPr>
      </w:pPr>
      <w:r w:rsidRPr="00E61084">
        <w:rPr>
          <w:b/>
        </w:rPr>
        <w:t>3.</w:t>
      </w:r>
      <w:r w:rsidRPr="00E61084">
        <w:rPr>
          <w:b/>
        </w:rPr>
        <w:tab/>
        <w:t>RESPONSIBILITY</w:t>
      </w:r>
    </w:p>
    <w:p w14:paraId="0AF5683A" w14:textId="5C81393A" w:rsidR="001A5F13" w:rsidRPr="007A247F" w:rsidRDefault="000F2FE5" w:rsidP="00207D6A">
      <w:pPr>
        <w:spacing w:line="0" w:lineRule="atLeast"/>
      </w:pPr>
      <w:r w:rsidRPr="007A247F">
        <w:t>3.1.</w:t>
      </w:r>
      <w:r w:rsidRPr="007A247F">
        <w:tab/>
        <w:t xml:space="preserve">The </w:t>
      </w:r>
      <w:r w:rsidR="001A5F13">
        <w:t>Un</w:t>
      </w:r>
      <w:r w:rsidR="00A43E03">
        <w:t>dertaking</w:t>
      </w:r>
    </w:p>
    <w:p w14:paraId="03AC2788" w14:textId="77777777" w:rsidR="00B23604" w:rsidRDefault="000F2FE5" w:rsidP="00207D6A">
      <w:pPr>
        <w:spacing w:line="0" w:lineRule="atLeast"/>
      </w:pPr>
      <w:r w:rsidRPr="007A247F">
        <w:t>3.2.</w:t>
      </w:r>
      <w:r w:rsidRPr="007A247F">
        <w:tab/>
      </w:r>
      <w:r w:rsidR="00B23604" w:rsidRPr="007A247F">
        <w:t>The Radiation Safety Committee</w:t>
      </w:r>
    </w:p>
    <w:p w14:paraId="7E753131" w14:textId="647D3F4F" w:rsidR="001A5F13" w:rsidRDefault="001A5F13" w:rsidP="00207D6A">
      <w:pPr>
        <w:spacing w:line="0" w:lineRule="atLeast"/>
      </w:pPr>
      <w:r>
        <w:t>3.3.</w:t>
      </w:r>
      <w:r>
        <w:tab/>
        <w:t xml:space="preserve">The Radiation Protection </w:t>
      </w:r>
      <w:r w:rsidR="00A43E03" w:rsidRPr="007A247F">
        <w:t>Adviser &amp; The Medical Physics Expert</w:t>
      </w:r>
      <w:r w:rsidR="00A43E03" w:rsidDel="00A43E03">
        <w:t xml:space="preserve"> </w:t>
      </w:r>
    </w:p>
    <w:p w14:paraId="70ED2C1E" w14:textId="33F2A05A" w:rsidR="000F2FE5" w:rsidRPr="007A247F" w:rsidRDefault="00B23604" w:rsidP="00207D6A">
      <w:pPr>
        <w:spacing w:line="0" w:lineRule="atLeast"/>
      </w:pPr>
      <w:r>
        <w:t>3.</w:t>
      </w:r>
      <w:r w:rsidR="001A5F13">
        <w:t>4</w:t>
      </w:r>
      <w:r>
        <w:t>.</w:t>
      </w:r>
      <w:r>
        <w:tab/>
      </w:r>
      <w:r w:rsidR="000F2FE5" w:rsidRPr="007A247F">
        <w:t xml:space="preserve">The Radiation Protection </w:t>
      </w:r>
      <w:r w:rsidR="00A43E03">
        <w:t>Officer</w:t>
      </w:r>
    </w:p>
    <w:p w14:paraId="55C27CE6" w14:textId="77777777" w:rsidR="000F2FE5" w:rsidRDefault="000F2FE5" w:rsidP="00B23604">
      <w:pPr>
        <w:pStyle w:val="NormalWeb"/>
        <w:spacing w:after="0" w:line="0" w:lineRule="atLeast"/>
      </w:pPr>
      <w:r w:rsidRPr="007A247F">
        <w:t>3.</w:t>
      </w:r>
      <w:r w:rsidR="001A5F13">
        <w:t>5</w:t>
      </w:r>
      <w:r w:rsidRPr="007A247F">
        <w:t>.</w:t>
      </w:r>
      <w:r w:rsidRPr="007A247F">
        <w:tab/>
      </w:r>
      <w:r w:rsidR="001A5F13" w:rsidRPr="001A5F13">
        <w:t>Heads of Department</w:t>
      </w:r>
    </w:p>
    <w:p w14:paraId="213E6317" w14:textId="77777777" w:rsidR="00B0410E" w:rsidRPr="00B0410E" w:rsidRDefault="00B0410E" w:rsidP="00B23604">
      <w:pPr>
        <w:pStyle w:val="NormalWeb"/>
        <w:spacing w:after="0" w:line="0" w:lineRule="atLeast"/>
      </w:pPr>
      <w:r>
        <w:t>3.6.</w:t>
      </w:r>
      <w:r>
        <w:tab/>
      </w:r>
      <w:r w:rsidRPr="00B0410E">
        <w:t>Departmental Radiological Protection Supervisors</w:t>
      </w:r>
    </w:p>
    <w:p w14:paraId="716C3388" w14:textId="0A09F178" w:rsidR="00AA6601" w:rsidRDefault="000F2FE5" w:rsidP="00207D6A">
      <w:pPr>
        <w:pStyle w:val="NormalWeb"/>
        <w:spacing w:after="0" w:line="0" w:lineRule="atLeast"/>
      </w:pPr>
      <w:r w:rsidRPr="007A247F">
        <w:t>3.</w:t>
      </w:r>
      <w:r w:rsidR="00B0410E">
        <w:t>7</w:t>
      </w:r>
      <w:r w:rsidRPr="007A247F">
        <w:t>.</w:t>
      </w:r>
      <w:r w:rsidRPr="007A247F">
        <w:tab/>
      </w:r>
      <w:r w:rsidR="00471CE7">
        <w:t>Users of Irradiating Apparatus or Radioactive Sources</w:t>
      </w:r>
    </w:p>
    <w:p w14:paraId="3A81515A" w14:textId="41213F65" w:rsidR="00486B1D" w:rsidRDefault="00486B1D" w:rsidP="00207D6A">
      <w:pPr>
        <w:pStyle w:val="NormalWeb"/>
        <w:spacing w:after="0" w:line="0" w:lineRule="atLeast"/>
      </w:pPr>
      <w:r>
        <w:t>3.8.</w:t>
      </w:r>
      <w:r>
        <w:tab/>
      </w:r>
      <w:r w:rsidRPr="00486B1D">
        <w:t>Users of Irradiating Apparatus for Medical or Research Exposures</w:t>
      </w:r>
    </w:p>
    <w:p w14:paraId="3389E2AE" w14:textId="19FA5756" w:rsidR="000E2E89" w:rsidRDefault="000E2E89" w:rsidP="00207D6A">
      <w:pPr>
        <w:pStyle w:val="NormalWeb"/>
        <w:spacing w:after="0" w:line="0" w:lineRule="atLeast"/>
      </w:pPr>
      <w:r>
        <w:t>3.9.</w:t>
      </w:r>
      <w:r>
        <w:tab/>
        <w:t>Outside Workers</w:t>
      </w:r>
    </w:p>
    <w:p w14:paraId="43D051A2" w14:textId="40553601" w:rsidR="00A43E03" w:rsidRPr="007A247F" w:rsidRDefault="00A43E03" w:rsidP="00207D6A">
      <w:pPr>
        <w:pStyle w:val="NormalWeb"/>
        <w:spacing w:after="0" w:line="0" w:lineRule="atLeast"/>
      </w:pPr>
      <w:r>
        <w:t>3.10</w:t>
      </w:r>
      <w:r>
        <w:tab/>
        <w:t>Training</w:t>
      </w:r>
    </w:p>
    <w:p w14:paraId="5F01E1DD" w14:textId="77777777" w:rsidR="00471CE7" w:rsidRPr="007A247F" w:rsidRDefault="00471CE7" w:rsidP="00207D6A">
      <w:pPr>
        <w:pStyle w:val="NormalWeb"/>
        <w:spacing w:after="0" w:line="0" w:lineRule="atLeast"/>
      </w:pPr>
    </w:p>
    <w:p w14:paraId="6642C60E" w14:textId="77777777" w:rsidR="00AA6601" w:rsidRPr="00E61084" w:rsidRDefault="00207D6A" w:rsidP="00207D6A">
      <w:pPr>
        <w:pStyle w:val="NormalWeb"/>
        <w:spacing w:after="0" w:line="0" w:lineRule="atLeast"/>
        <w:rPr>
          <w:b/>
        </w:rPr>
      </w:pPr>
      <w:r w:rsidRPr="00E61084">
        <w:rPr>
          <w:b/>
        </w:rPr>
        <w:t>4.</w:t>
      </w:r>
      <w:r w:rsidRPr="00E61084">
        <w:rPr>
          <w:b/>
        </w:rPr>
        <w:tab/>
        <w:t>STRUCTURE OF THE RADIATION SAFETY PLAN</w:t>
      </w:r>
    </w:p>
    <w:p w14:paraId="2AB50112" w14:textId="77777777" w:rsidR="00207D6A" w:rsidRPr="007A247F" w:rsidRDefault="00207D6A" w:rsidP="00207D6A">
      <w:pPr>
        <w:pStyle w:val="NormalWeb"/>
        <w:spacing w:after="0" w:line="0" w:lineRule="atLeast"/>
      </w:pPr>
    </w:p>
    <w:p w14:paraId="7CF6DE49" w14:textId="77777777" w:rsidR="00207D6A" w:rsidRPr="00E61084" w:rsidRDefault="00207D6A" w:rsidP="00207D6A">
      <w:pPr>
        <w:spacing w:line="0" w:lineRule="atLeast"/>
        <w:rPr>
          <w:b/>
          <w:caps/>
        </w:rPr>
      </w:pPr>
      <w:r w:rsidRPr="00E61084">
        <w:rPr>
          <w:b/>
        </w:rPr>
        <w:t>5.</w:t>
      </w:r>
      <w:r w:rsidRPr="00E61084">
        <w:rPr>
          <w:b/>
        </w:rPr>
        <w:tab/>
      </w:r>
      <w:r w:rsidRPr="00E61084">
        <w:rPr>
          <w:b/>
          <w:caps/>
        </w:rPr>
        <w:t>Hazard Identification &amp; Analysis</w:t>
      </w:r>
    </w:p>
    <w:p w14:paraId="25BA930D" w14:textId="77777777" w:rsidR="00207D6A" w:rsidRPr="007A247F" w:rsidRDefault="00207D6A" w:rsidP="00207D6A">
      <w:pPr>
        <w:spacing w:line="0" w:lineRule="atLeast"/>
      </w:pPr>
    </w:p>
    <w:p w14:paraId="01A82F5F" w14:textId="77777777" w:rsidR="00207D6A" w:rsidRDefault="00207D6A" w:rsidP="00207D6A">
      <w:pPr>
        <w:spacing w:line="0" w:lineRule="atLeast"/>
        <w:rPr>
          <w:b/>
        </w:rPr>
      </w:pPr>
      <w:r w:rsidRPr="00E61084">
        <w:rPr>
          <w:b/>
        </w:rPr>
        <w:t>6.</w:t>
      </w:r>
      <w:r w:rsidRPr="00E61084">
        <w:rPr>
          <w:b/>
        </w:rPr>
        <w:tab/>
        <w:t>ESTABLISHMENT &amp; IMPLEMENTATION OF CONTROLS</w:t>
      </w:r>
    </w:p>
    <w:p w14:paraId="2C2DF43A" w14:textId="77777777" w:rsidR="00B75F5C" w:rsidRDefault="00B75F5C" w:rsidP="00207D6A">
      <w:pPr>
        <w:spacing w:line="0" w:lineRule="atLeast"/>
      </w:pPr>
      <w:r w:rsidRPr="00B75F5C">
        <w:t>6.1.</w:t>
      </w:r>
      <w:r w:rsidRPr="00B75F5C">
        <w:tab/>
        <w:t>Procedures &amp; Working Instructions</w:t>
      </w:r>
    </w:p>
    <w:p w14:paraId="79FF2F0F" w14:textId="77777777" w:rsidR="00B75F5C" w:rsidRDefault="00B75F5C" w:rsidP="00207D6A">
      <w:pPr>
        <w:spacing w:line="0" w:lineRule="atLeast"/>
        <w:rPr>
          <w:szCs w:val="19"/>
        </w:rPr>
      </w:pPr>
      <w:r>
        <w:t>6.2.</w:t>
      </w:r>
      <w:r>
        <w:tab/>
      </w:r>
      <w:r w:rsidRPr="00B75F5C">
        <w:rPr>
          <w:szCs w:val="19"/>
        </w:rPr>
        <w:t>Hierarchy of Controls for Risk Mitigation</w:t>
      </w:r>
    </w:p>
    <w:p w14:paraId="4DBD3D8F" w14:textId="77777777" w:rsidR="00B75F5C" w:rsidRDefault="00B75F5C" w:rsidP="00207D6A">
      <w:pPr>
        <w:spacing w:line="0" w:lineRule="atLeast"/>
        <w:rPr>
          <w:szCs w:val="19"/>
        </w:rPr>
      </w:pPr>
      <w:r>
        <w:rPr>
          <w:szCs w:val="19"/>
        </w:rPr>
        <w:t>6.3.</w:t>
      </w:r>
      <w:r>
        <w:rPr>
          <w:szCs w:val="19"/>
        </w:rPr>
        <w:tab/>
        <w:t>Document Control</w:t>
      </w:r>
    </w:p>
    <w:p w14:paraId="6FEF76C8" w14:textId="77777777" w:rsidR="00BA1AAD" w:rsidRPr="00B75F5C" w:rsidRDefault="009069FA" w:rsidP="00207D6A">
      <w:pPr>
        <w:spacing w:line="0" w:lineRule="atLeast"/>
      </w:pPr>
      <w:r>
        <w:rPr>
          <w:szCs w:val="19"/>
        </w:rPr>
        <w:t>6.4.</w:t>
      </w:r>
      <w:r>
        <w:rPr>
          <w:szCs w:val="19"/>
        </w:rPr>
        <w:tab/>
        <w:t>Emergency I</w:t>
      </w:r>
      <w:r w:rsidR="00BA1AAD">
        <w:rPr>
          <w:szCs w:val="19"/>
        </w:rPr>
        <w:t>ntervention</w:t>
      </w:r>
    </w:p>
    <w:p w14:paraId="50ACBCB5" w14:textId="77777777" w:rsidR="00207D6A" w:rsidRPr="007A247F" w:rsidRDefault="00207D6A" w:rsidP="00207D6A">
      <w:pPr>
        <w:spacing w:line="0" w:lineRule="atLeast"/>
      </w:pPr>
    </w:p>
    <w:p w14:paraId="0DD054E2" w14:textId="77777777" w:rsidR="00207D6A" w:rsidRPr="00E61084" w:rsidRDefault="00207D6A" w:rsidP="00207D6A">
      <w:pPr>
        <w:spacing w:line="0" w:lineRule="atLeast"/>
        <w:rPr>
          <w:b/>
        </w:rPr>
      </w:pPr>
      <w:r w:rsidRPr="00E61084">
        <w:rPr>
          <w:b/>
        </w:rPr>
        <w:t>7.</w:t>
      </w:r>
      <w:r w:rsidRPr="00E61084">
        <w:rPr>
          <w:b/>
        </w:rPr>
        <w:tab/>
        <w:t>FEEDBACK &amp; CONTINUOUS IMPROVEMENT</w:t>
      </w:r>
    </w:p>
    <w:p w14:paraId="0C550F83" w14:textId="77777777" w:rsidR="00207D6A" w:rsidRPr="007A247F" w:rsidRDefault="00207D6A" w:rsidP="00207D6A">
      <w:pPr>
        <w:spacing w:line="0" w:lineRule="atLeast"/>
      </w:pPr>
      <w:r w:rsidRPr="007A247F">
        <w:t>7.1.</w:t>
      </w:r>
      <w:r w:rsidRPr="007A247F">
        <w:tab/>
        <w:t>Feedback Mechanisms.</w:t>
      </w:r>
    </w:p>
    <w:p w14:paraId="3640CAEA" w14:textId="77777777" w:rsidR="00207D6A" w:rsidRPr="007A247F" w:rsidRDefault="00471CE7" w:rsidP="00207D6A">
      <w:pPr>
        <w:spacing w:line="0" w:lineRule="atLeast"/>
        <w:rPr>
          <w:bCs/>
        </w:rPr>
      </w:pPr>
      <w:r>
        <w:rPr>
          <w:bCs/>
        </w:rPr>
        <w:t>7.2</w:t>
      </w:r>
      <w:r w:rsidR="00207D6A" w:rsidRPr="007A247F">
        <w:rPr>
          <w:bCs/>
        </w:rPr>
        <w:t>.</w:t>
      </w:r>
      <w:r w:rsidR="00207D6A" w:rsidRPr="007A247F">
        <w:rPr>
          <w:bCs/>
        </w:rPr>
        <w:tab/>
        <w:t xml:space="preserve">Incident/Accident Reporting. </w:t>
      </w:r>
    </w:p>
    <w:p w14:paraId="6EB540EE" w14:textId="77777777" w:rsidR="00207D6A" w:rsidRPr="007A247F" w:rsidRDefault="00471CE7" w:rsidP="00207D6A">
      <w:pPr>
        <w:spacing w:line="0" w:lineRule="atLeast"/>
        <w:rPr>
          <w:bCs/>
        </w:rPr>
      </w:pPr>
      <w:r>
        <w:rPr>
          <w:bCs/>
        </w:rPr>
        <w:t>7.3</w:t>
      </w:r>
      <w:r w:rsidR="00E357AB">
        <w:rPr>
          <w:bCs/>
        </w:rPr>
        <w:t>.</w:t>
      </w:r>
      <w:r w:rsidR="00E357AB">
        <w:rPr>
          <w:bCs/>
        </w:rPr>
        <w:tab/>
        <w:t>Staff/Line M</w:t>
      </w:r>
      <w:r w:rsidR="00207D6A" w:rsidRPr="007A247F">
        <w:rPr>
          <w:bCs/>
        </w:rPr>
        <w:t>anager Feedback.</w:t>
      </w:r>
    </w:p>
    <w:p w14:paraId="3A88E711" w14:textId="77777777" w:rsidR="00207D6A" w:rsidRPr="007A247F" w:rsidRDefault="00471CE7" w:rsidP="00207D6A">
      <w:pPr>
        <w:spacing w:line="0" w:lineRule="atLeast"/>
        <w:rPr>
          <w:bCs/>
        </w:rPr>
      </w:pPr>
      <w:r>
        <w:rPr>
          <w:bCs/>
        </w:rPr>
        <w:t>7.4</w:t>
      </w:r>
      <w:r w:rsidR="00207D6A" w:rsidRPr="007A247F">
        <w:rPr>
          <w:bCs/>
        </w:rPr>
        <w:t>.</w:t>
      </w:r>
      <w:r w:rsidR="00207D6A" w:rsidRPr="007A247F">
        <w:rPr>
          <w:bCs/>
        </w:rPr>
        <w:tab/>
        <w:t>Monitoring.</w:t>
      </w:r>
    </w:p>
    <w:p w14:paraId="311553B7" w14:textId="77777777" w:rsidR="00207D6A" w:rsidRPr="007A247F" w:rsidRDefault="00471CE7" w:rsidP="00207D6A">
      <w:pPr>
        <w:spacing w:line="0" w:lineRule="atLeast"/>
      </w:pPr>
      <w:r>
        <w:t>7.5</w:t>
      </w:r>
      <w:r w:rsidR="00207D6A" w:rsidRPr="007A247F">
        <w:t>.</w:t>
      </w:r>
      <w:r w:rsidR="00207D6A" w:rsidRPr="007A247F">
        <w:tab/>
        <w:t>External Audit.</w:t>
      </w:r>
    </w:p>
    <w:p w14:paraId="1A395379" w14:textId="77777777" w:rsidR="00207D6A" w:rsidRPr="007A247F" w:rsidRDefault="00207D6A" w:rsidP="00207D6A">
      <w:pPr>
        <w:spacing w:line="0" w:lineRule="atLeast"/>
      </w:pPr>
    </w:p>
    <w:p w14:paraId="24440115" w14:textId="77777777" w:rsidR="00207D6A" w:rsidRPr="00E61084" w:rsidRDefault="00207D6A" w:rsidP="00207D6A">
      <w:pPr>
        <w:spacing w:line="0" w:lineRule="atLeast"/>
        <w:rPr>
          <w:b/>
        </w:rPr>
      </w:pPr>
      <w:r w:rsidRPr="00E61084">
        <w:rPr>
          <w:b/>
        </w:rPr>
        <w:t>8.</w:t>
      </w:r>
      <w:r w:rsidRPr="00E61084">
        <w:rPr>
          <w:b/>
        </w:rPr>
        <w:tab/>
        <w:t>LAWS &amp; REGULATIONS.</w:t>
      </w:r>
    </w:p>
    <w:p w14:paraId="5FEA37FA" w14:textId="77777777" w:rsidR="00207D6A" w:rsidRPr="007A247F" w:rsidRDefault="00207D6A" w:rsidP="00207D6A">
      <w:pPr>
        <w:spacing w:line="0" w:lineRule="atLeast"/>
      </w:pPr>
      <w:r w:rsidRPr="007A247F">
        <w:t>8.1.</w:t>
      </w:r>
      <w:r w:rsidRPr="007A247F">
        <w:tab/>
        <w:t>Regulatory Framework.</w:t>
      </w:r>
    </w:p>
    <w:p w14:paraId="37725840" w14:textId="7DFE70B0" w:rsidR="00207D6A" w:rsidRPr="007A247F" w:rsidRDefault="00207D6A" w:rsidP="00207D6A">
      <w:pPr>
        <w:spacing w:line="0" w:lineRule="atLeast"/>
      </w:pPr>
      <w:r w:rsidRPr="007A247F">
        <w:rPr>
          <w:iCs/>
        </w:rPr>
        <w:t xml:space="preserve">8.2. </w:t>
      </w:r>
      <w:r w:rsidRPr="007A247F">
        <w:rPr>
          <w:iCs/>
        </w:rPr>
        <w:tab/>
        <w:t xml:space="preserve">S.I. No. </w:t>
      </w:r>
      <w:r w:rsidR="00E84992">
        <w:rPr>
          <w:iCs/>
        </w:rPr>
        <w:t>30</w:t>
      </w:r>
      <w:r w:rsidR="00E84992" w:rsidRPr="007A247F">
        <w:rPr>
          <w:iCs/>
        </w:rPr>
        <w:t xml:space="preserve"> </w:t>
      </w:r>
      <w:r w:rsidRPr="007A247F">
        <w:rPr>
          <w:iCs/>
        </w:rPr>
        <w:t xml:space="preserve">of </w:t>
      </w:r>
      <w:r w:rsidR="00E84992" w:rsidRPr="007A247F">
        <w:rPr>
          <w:iCs/>
        </w:rPr>
        <w:t>20</w:t>
      </w:r>
      <w:r w:rsidR="00E84992">
        <w:rPr>
          <w:iCs/>
        </w:rPr>
        <w:t>19</w:t>
      </w:r>
      <w:r w:rsidR="00E84992" w:rsidRPr="007A247F">
        <w:rPr>
          <w:iCs/>
        </w:rPr>
        <w:t xml:space="preserve"> </w:t>
      </w:r>
      <w:r w:rsidRPr="007A247F">
        <w:rPr>
          <w:iCs/>
        </w:rPr>
        <w:t xml:space="preserve">and the </w:t>
      </w:r>
      <w:r w:rsidR="00A43E03">
        <w:rPr>
          <w:iCs/>
        </w:rPr>
        <w:t>EPA</w:t>
      </w:r>
      <w:r w:rsidRPr="007A247F">
        <w:rPr>
          <w:iCs/>
        </w:rPr>
        <w:t>.</w:t>
      </w:r>
      <w:r w:rsidRPr="007A247F">
        <w:t xml:space="preserve"> </w:t>
      </w:r>
    </w:p>
    <w:p w14:paraId="38B04E57" w14:textId="69FA317F" w:rsidR="00207D6A" w:rsidRDefault="00207D6A" w:rsidP="00207D6A">
      <w:pPr>
        <w:spacing w:line="0" w:lineRule="atLeast"/>
        <w:rPr>
          <w:iCs/>
        </w:rPr>
      </w:pPr>
      <w:r w:rsidRPr="007A247F">
        <w:rPr>
          <w:iCs/>
        </w:rPr>
        <w:t>8.3.</w:t>
      </w:r>
      <w:r w:rsidRPr="007A247F">
        <w:rPr>
          <w:iCs/>
        </w:rPr>
        <w:tab/>
        <w:t xml:space="preserve">S.I. No. </w:t>
      </w:r>
      <w:r w:rsidR="00E84992">
        <w:rPr>
          <w:iCs/>
        </w:rPr>
        <w:t>256</w:t>
      </w:r>
      <w:r w:rsidR="00E84992" w:rsidRPr="007A247F">
        <w:rPr>
          <w:iCs/>
        </w:rPr>
        <w:t xml:space="preserve"> </w:t>
      </w:r>
      <w:r w:rsidRPr="007A247F">
        <w:rPr>
          <w:iCs/>
        </w:rPr>
        <w:t xml:space="preserve">of </w:t>
      </w:r>
      <w:r w:rsidR="00E84992" w:rsidRPr="007A247F">
        <w:rPr>
          <w:iCs/>
        </w:rPr>
        <w:t>20</w:t>
      </w:r>
      <w:r w:rsidR="00E84992">
        <w:rPr>
          <w:iCs/>
        </w:rPr>
        <w:t>18</w:t>
      </w:r>
      <w:r w:rsidR="00E84992" w:rsidRPr="007A247F">
        <w:rPr>
          <w:iCs/>
        </w:rPr>
        <w:t xml:space="preserve"> </w:t>
      </w:r>
      <w:r w:rsidR="000F7F04">
        <w:rPr>
          <w:iCs/>
        </w:rPr>
        <w:t>&amp; HIQA</w:t>
      </w:r>
      <w:r w:rsidRPr="007A247F">
        <w:rPr>
          <w:iCs/>
        </w:rPr>
        <w:t>.</w:t>
      </w:r>
    </w:p>
    <w:p w14:paraId="5EBA3732" w14:textId="77777777" w:rsidR="00A7071B" w:rsidRPr="007A247F" w:rsidRDefault="0020351D" w:rsidP="00A7071B">
      <w:pPr>
        <w:widowControl w:val="0"/>
        <w:spacing w:line="0" w:lineRule="atLeast"/>
        <w:rPr>
          <w:iCs/>
          <w:lang w:val="en-GB"/>
        </w:rPr>
      </w:pPr>
      <w:r w:rsidRPr="0020351D">
        <w:rPr>
          <w:iCs/>
          <w:lang w:val="en-GB"/>
        </w:rPr>
        <w:t>8.4.</w:t>
      </w:r>
      <w:r w:rsidRPr="0020351D">
        <w:rPr>
          <w:b/>
          <w:bCs/>
          <w:iCs/>
          <w:lang w:val="en-GB"/>
        </w:rPr>
        <w:tab/>
      </w:r>
      <w:r w:rsidR="00A7071B" w:rsidRPr="007A247F">
        <w:rPr>
          <w:iCs/>
          <w:lang w:val="en-GB"/>
        </w:rPr>
        <w:t>Dose Limits</w:t>
      </w:r>
      <w:r w:rsidR="00A7071B">
        <w:rPr>
          <w:iCs/>
          <w:lang w:val="en-GB"/>
        </w:rPr>
        <w:t xml:space="preserve"> &amp; Worker Classification</w:t>
      </w:r>
    </w:p>
    <w:p w14:paraId="28E45FF8" w14:textId="15781E2D" w:rsidR="00207D6A" w:rsidRPr="007A247F" w:rsidRDefault="0020351D" w:rsidP="00A7071B">
      <w:pPr>
        <w:spacing w:line="0" w:lineRule="atLeast"/>
        <w:rPr>
          <w:iCs/>
          <w:lang w:val="en-GB"/>
        </w:rPr>
      </w:pPr>
      <w:r>
        <w:rPr>
          <w:iCs/>
          <w:lang w:val="en-GB"/>
        </w:rPr>
        <w:t>8.5</w:t>
      </w:r>
      <w:r w:rsidR="00207D6A" w:rsidRPr="007A247F">
        <w:rPr>
          <w:iCs/>
          <w:lang w:val="en-GB"/>
        </w:rPr>
        <w:t>.</w:t>
      </w:r>
      <w:r w:rsidR="00207D6A" w:rsidRPr="007A247F">
        <w:rPr>
          <w:iCs/>
          <w:lang w:val="en-GB"/>
        </w:rPr>
        <w:tab/>
        <w:t xml:space="preserve">Classification of Areas under S.I. </w:t>
      </w:r>
      <w:r w:rsidR="00E84992">
        <w:rPr>
          <w:iCs/>
          <w:lang w:val="en-GB"/>
        </w:rPr>
        <w:t>30</w:t>
      </w:r>
      <w:r w:rsidR="00E84992" w:rsidRPr="007A247F">
        <w:rPr>
          <w:iCs/>
          <w:lang w:val="en-GB"/>
        </w:rPr>
        <w:t xml:space="preserve"> </w:t>
      </w:r>
      <w:r w:rsidR="00207D6A" w:rsidRPr="007A247F">
        <w:rPr>
          <w:iCs/>
          <w:lang w:val="en-GB"/>
        </w:rPr>
        <w:t xml:space="preserve">of </w:t>
      </w:r>
      <w:r w:rsidR="00E84992" w:rsidRPr="007A247F">
        <w:rPr>
          <w:iCs/>
          <w:lang w:val="en-GB"/>
        </w:rPr>
        <w:t>20</w:t>
      </w:r>
      <w:r w:rsidR="00E84992">
        <w:rPr>
          <w:iCs/>
          <w:lang w:val="en-GB"/>
        </w:rPr>
        <w:t>19</w:t>
      </w:r>
    </w:p>
    <w:p w14:paraId="5C4268A9" w14:textId="77777777" w:rsidR="00E61084" w:rsidRPr="007A247F" w:rsidRDefault="00E61084" w:rsidP="00207D6A">
      <w:pPr>
        <w:widowControl w:val="0"/>
        <w:spacing w:line="319" w:lineRule="atLeast"/>
        <w:rPr>
          <w:iCs/>
          <w:lang w:val="en-GB"/>
        </w:rPr>
      </w:pPr>
    </w:p>
    <w:p w14:paraId="33E0D5B3" w14:textId="25360188" w:rsidR="00E84992" w:rsidRDefault="00DC5874" w:rsidP="00BA11C6">
      <w:pPr>
        <w:pStyle w:val="NormalWeb"/>
        <w:spacing w:after="0" w:line="0" w:lineRule="atLeast"/>
        <w:rPr>
          <w:b/>
        </w:rPr>
      </w:pPr>
      <w:r>
        <w:rPr>
          <w:b/>
        </w:rPr>
        <w:t>APPENDIX A:</w:t>
      </w:r>
      <w:r>
        <w:rPr>
          <w:b/>
        </w:rPr>
        <w:tab/>
      </w:r>
      <w:r>
        <w:t>Outline of Administration of R</w:t>
      </w:r>
      <w:r w:rsidRPr="00DC5874">
        <w:t xml:space="preserve">adiation </w:t>
      </w:r>
      <w:r>
        <w:t>P</w:t>
      </w:r>
      <w:r w:rsidRPr="00DC5874">
        <w:t>rotection</w:t>
      </w:r>
    </w:p>
    <w:p w14:paraId="7E7D9F9D" w14:textId="23E57FF8" w:rsidR="00E84992" w:rsidRPr="007A247F" w:rsidRDefault="00617E7A" w:rsidP="00BA11C6">
      <w:pPr>
        <w:pStyle w:val="NormalWeb"/>
        <w:spacing w:after="0" w:line="0" w:lineRule="atLeast"/>
      </w:pPr>
      <w:r w:rsidRPr="00E61084">
        <w:rPr>
          <w:b/>
        </w:rPr>
        <w:t xml:space="preserve">APPENDIX </w:t>
      </w:r>
      <w:r w:rsidR="00DC5874">
        <w:rPr>
          <w:b/>
        </w:rPr>
        <w:t>B</w:t>
      </w:r>
      <w:r w:rsidRPr="00E61084">
        <w:rPr>
          <w:b/>
        </w:rPr>
        <w:t>:</w:t>
      </w:r>
      <w:r w:rsidRPr="007A247F">
        <w:t xml:space="preserve"> </w:t>
      </w:r>
      <w:r w:rsidR="00E61084">
        <w:tab/>
      </w:r>
      <w:r w:rsidR="006214B5">
        <w:t>Radiation S</w:t>
      </w:r>
      <w:r w:rsidRPr="007A247F">
        <w:t>afety Committee Standing Agenda</w:t>
      </w:r>
    </w:p>
    <w:p w14:paraId="10AC7777" w14:textId="366B2476" w:rsidR="00E84992" w:rsidRPr="007A247F" w:rsidRDefault="00617E7A" w:rsidP="00BA11C6">
      <w:pPr>
        <w:pStyle w:val="NormalWeb"/>
        <w:spacing w:after="0" w:line="0" w:lineRule="atLeast"/>
      </w:pPr>
      <w:r w:rsidRPr="00E61084">
        <w:rPr>
          <w:b/>
        </w:rPr>
        <w:t xml:space="preserve">APPENDIX </w:t>
      </w:r>
      <w:r w:rsidR="00DC5874">
        <w:rPr>
          <w:b/>
        </w:rPr>
        <w:t>C</w:t>
      </w:r>
      <w:r w:rsidRPr="00E61084">
        <w:rPr>
          <w:b/>
        </w:rPr>
        <w:t>:</w:t>
      </w:r>
      <w:r w:rsidRPr="007A247F">
        <w:tab/>
        <w:t>Risk/Hazard Assessment</w:t>
      </w:r>
    </w:p>
    <w:p w14:paraId="33E44F35" w14:textId="476294C4" w:rsidR="00E84992" w:rsidRPr="00BA11C6" w:rsidRDefault="00617E7A" w:rsidP="00BA11C6">
      <w:pPr>
        <w:pStyle w:val="NormalWeb"/>
        <w:spacing w:after="0" w:line="0" w:lineRule="atLeast"/>
        <w:rPr>
          <w:b/>
        </w:rPr>
      </w:pPr>
      <w:r w:rsidRPr="00E61084">
        <w:rPr>
          <w:b/>
        </w:rPr>
        <w:t xml:space="preserve">APPENDIX </w:t>
      </w:r>
      <w:r w:rsidR="00DC5874">
        <w:rPr>
          <w:b/>
        </w:rPr>
        <w:t>D</w:t>
      </w:r>
      <w:r w:rsidRPr="00E61084">
        <w:rPr>
          <w:b/>
        </w:rPr>
        <w:t>:</w:t>
      </w:r>
      <w:r w:rsidRPr="007A247F">
        <w:tab/>
        <w:t>Relevant Laws, Regulations and Guidance.</w:t>
      </w:r>
    </w:p>
    <w:p w14:paraId="58BF7FAA" w14:textId="4FB6F696" w:rsidR="0069356A" w:rsidRPr="00E84992" w:rsidRDefault="2298B63F" w:rsidP="5482692C">
      <w:pPr>
        <w:pStyle w:val="NormalWeb"/>
        <w:spacing w:after="0" w:line="0" w:lineRule="atLeast"/>
        <w:rPr>
          <w:b/>
          <w:bCs/>
        </w:rPr>
      </w:pPr>
      <w:r w:rsidRPr="5482692C">
        <w:rPr>
          <w:b/>
          <w:bCs/>
        </w:rPr>
        <w:t xml:space="preserve">APPENDIX </w:t>
      </w:r>
      <w:r w:rsidR="03716E5F" w:rsidRPr="5482692C">
        <w:rPr>
          <w:b/>
          <w:bCs/>
        </w:rPr>
        <w:t>E:</w:t>
      </w:r>
      <w:r w:rsidR="00E84992">
        <w:tab/>
      </w:r>
      <w:r w:rsidR="03716E5F">
        <w:t>Revision History</w:t>
      </w:r>
    </w:p>
    <w:p w14:paraId="68D5CBEB" w14:textId="4EFF84A7" w:rsidR="5482692C" w:rsidRDefault="5482692C" w:rsidP="5482692C">
      <w:pPr>
        <w:pStyle w:val="NormalWeb"/>
        <w:spacing w:after="0" w:line="0" w:lineRule="atLeast"/>
      </w:pPr>
    </w:p>
    <w:p w14:paraId="7BF4F56B" w14:textId="77777777" w:rsidR="00E84992" w:rsidRPr="00BA1AAD" w:rsidRDefault="00E84992" w:rsidP="00BA1AAD">
      <w:pPr>
        <w:pStyle w:val="NormalWeb"/>
        <w:spacing w:after="100" w:afterAutospacing="1" w:line="0" w:lineRule="atLeast"/>
      </w:pPr>
    </w:p>
    <w:p w14:paraId="7F780653" w14:textId="77777777" w:rsidR="00B06640" w:rsidRPr="007A247F" w:rsidRDefault="00B06640" w:rsidP="001A5F13">
      <w:pPr>
        <w:pStyle w:val="NormalWeb"/>
        <w:spacing w:before="100" w:beforeAutospacing="1" w:after="0"/>
        <w:rPr>
          <w:b/>
          <w:szCs w:val="19"/>
        </w:rPr>
      </w:pPr>
      <w:r w:rsidRPr="007A247F">
        <w:rPr>
          <w:b/>
          <w:szCs w:val="19"/>
        </w:rPr>
        <w:t>1.</w:t>
      </w:r>
      <w:r w:rsidRPr="007A247F">
        <w:rPr>
          <w:b/>
          <w:szCs w:val="19"/>
        </w:rPr>
        <w:tab/>
      </w:r>
      <w:r w:rsidR="002469CE" w:rsidRPr="007A247F">
        <w:rPr>
          <w:b/>
          <w:szCs w:val="19"/>
        </w:rPr>
        <w:t xml:space="preserve">RADIATION SAFETY </w:t>
      </w:r>
      <w:r w:rsidRPr="007A247F">
        <w:rPr>
          <w:b/>
          <w:szCs w:val="19"/>
        </w:rPr>
        <w:t>POLICY STATEMENT</w:t>
      </w:r>
    </w:p>
    <w:p w14:paraId="3A97931E" w14:textId="77777777" w:rsidR="00F95A45" w:rsidRDefault="000A25E9" w:rsidP="001A5F13">
      <w:pPr>
        <w:pStyle w:val="NormalWeb"/>
        <w:spacing w:before="100" w:beforeAutospacing="1" w:after="0"/>
        <w:rPr>
          <w:szCs w:val="19"/>
        </w:rPr>
      </w:pPr>
      <w:r>
        <w:rPr>
          <w:szCs w:val="19"/>
        </w:rPr>
        <w:t xml:space="preserve">The </w:t>
      </w:r>
      <w:smartTag w:uri="urn:schemas-microsoft-com:office:smarttags" w:element="place">
        <w:smartTag w:uri="urn:schemas-microsoft-com:office:smarttags" w:element="PlaceType">
          <w:r>
            <w:rPr>
              <w:szCs w:val="19"/>
            </w:rPr>
            <w:t>University</w:t>
          </w:r>
        </w:smartTag>
        <w:r>
          <w:rPr>
            <w:szCs w:val="19"/>
          </w:rPr>
          <w:t xml:space="preserve"> of </w:t>
        </w:r>
        <w:smartTag w:uri="urn:schemas-microsoft-com:office:smarttags" w:element="PlaceName">
          <w:r>
            <w:rPr>
              <w:szCs w:val="19"/>
            </w:rPr>
            <w:t>Limerick</w:t>
          </w:r>
        </w:smartTag>
      </w:smartTag>
      <w:r>
        <w:rPr>
          <w:szCs w:val="19"/>
        </w:rPr>
        <w:t xml:space="preserve"> is</w:t>
      </w:r>
      <w:r w:rsidR="004F3A58" w:rsidRPr="00617E7A">
        <w:rPr>
          <w:szCs w:val="19"/>
        </w:rPr>
        <w:t xml:space="preserve"> committed to protecting the health and safety of on-site personnel, </w:t>
      </w:r>
      <w:r w:rsidR="00416CB2">
        <w:rPr>
          <w:szCs w:val="19"/>
        </w:rPr>
        <w:t>students,</w:t>
      </w:r>
      <w:r w:rsidR="009023B6" w:rsidRPr="00617E7A">
        <w:rPr>
          <w:szCs w:val="19"/>
        </w:rPr>
        <w:t xml:space="preserve"> </w:t>
      </w:r>
      <w:r w:rsidR="004F3A58" w:rsidRPr="00617E7A">
        <w:rPr>
          <w:szCs w:val="19"/>
        </w:rPr>
        <w:t xml:space="preserve">the </w:t>
      </w:r>
      <w:r w:rsidR="009023B6" w:rsidRPr="00617E7A">
        <w:rPr>
          <w:szCs w:val="19"/>
        </w:rPr>
        <w:t xml:space="preserve">general </w:t>
      </w:r>
      <w:r>
        <w:rPr>
          <w:szCs w:val="19"/>
        </w:rPr>
        <w:t>public, and the environm</w:t>
      </w:r>
      <w:r w:rsidR="004F3A58" w:rsidRPr="00617E7A">
        <w:rPr>
          <w:szCs w:val="19"/>
        </w:rPr>
        <w:t>ent</w:t>
      </w:r>
      <w:r w:rsidR="00B06640" w:rsidRPr="00617E7A">
        <w:rPr>
          <w:szCs w:val="19"/>
        </w:rPr>
        <w:t>, from hazards which may arise throug</w:t>
      </w:r>
      <w:r w:rsidR="00B11EF2">
        <w:rPr>
          <w:szCs w:val="19"/>
        </w:rPr>
        <w:t xml:space="preserve">h the </w:t>
      </w:r>
      <w:r w:rsidR="00B06640" w:rsidRPr="00617E7A">
        <w:rPr>
          <w:szCs w:val="19"/>
        </w:rPr>
        <w:t>use of ionizing radiation.</w:t>
      </w:r>
      <w:r w:rsidR="004F3A58" w:rsidRPr="00617E7A">
        <w:rPr>
          <w:szCs w:val="19"/>
        </w:rPr>
        <w:t xml:space="preserve"> </w:t>
      </w:r>
      <w:r>
        <w:rPr>
          <w:szCs w:val="19"/>
        </w:rPr>
        <w:t xml:space="preserve">To this end, a Radiation Safety Committee has been appointed to advise on Radiation Safety Policy. Responsibility for implementing Radiation Safety Policy is vested in the Heads of Departments where </w:t>
      </w:r>
      <w:proofErr w:type="spellStart"/>
      <w:r>
        <w:rPr>
          <w:szCs w:val="19"/>
        </w:rPr>
        <w:t>Ionising</w:t>
      </w:r>
      <w:proofErr w:type="spellEnd"/>
      <w:r>
        <w:rPr>
          <w:szCs w:val="19"/>
        </w:rPr>
        <w:t xml:space="preserve"> Radiation is used.</w:t>
      </w:r>
    </w:p>
    <w:p w14:paraId="63F3AE34" w14:textId="77777777" w:rsidR="004F3A58" w:rsidRPr="00E45DAA" w:rsidRDefault="00F95A45" w:rsidP="00A7153F">
      <w:pPr>
        <w:pStyle w:val="NormalWeb"/>
        <w:spacing w:after="0"/>
        <w:rPr>
          <w:szCs w:val="19"/>
        </w:rPr>
      </w:pPr>
      <w:r>
        <w:rPr>
          <w:szCs w:val="19"/>
        </w:rPr>
        <w:t>The Radiation Safety Committee have approved this Radiation Safety Plan which defines the scope of work and identifies radiation hazards, recommends appropriate hazard controls, identifies responsibilities,</w:t>
      </w:r>
      <w:r w:rsidR="000A25E9">
        <w:rPr>
          <w:szCs w:val="19"/>
        </w:rPr>
        <w:t xml:space="preserve"> </w:t>
      </w:r>
      <w:r>
        <w:rPr>
          <w:szCs w:val="19"/>
        </w:rPr>
        <w:t xml:space="preserve">and proposes continuous improvement measures. </w:t>
      </w:r>
      <w:r w:rsidR="00101631">
        <w:rPr>
          <w:szCs w:val="19"/>
        </w:rPr>
        <w:t>A Radiation P</w:t>
      </w:r>
      <w:r>
        <w:rPr>
          <w:szCs w:val="19"/>
        </w:rPr>
        <w:t xml:space="preserve">rotection Officer </w:t>
      </w:r>
      <w:r w:rsidR="00101631">
        <w:rPr>
          <w:szCs w:val="19"/>
        </w:rPr>
        <w:t xml:space="preserve">(RPO) </w:t>
      </w:r>
      <w:r>
        <w:rPr>
          <w:szCs w:val="19"/>
        </w:rPr>
        <w:t xml:space="preserve">has been appointed to </w:t>
      </w:r>
      <w:r w:rsidR="00101631">
        <w:rPr>
          <w:szCs w:val="19"/>
        </w:rPr>
        <w:t xml:space="preserve">oversee the implementation of the plan and the implementation of departmental hazard controls (i.e. Radiation Safety Procedures). Department Heads will be assisted in discharging their responsibilities for Radiation Safety by the RPO, and by delegated Departmental </w:t>
      </w:r>
      <w:r w:rsidR="00DC5874">
        <w:rPr>
          <w:szCs w:val="19"/>
        </w:rPr>
        <w:t>Radiological</w:t>
      </w:r>
      <w:r w:rsidR="00101631">
        <w:rPr>
          <w:szCs w:val="19"/>
        </w:rPr>
        <w:t xml:space="preserve"> Protection Supervisors</w:t>
      </w:r>
      <w:r w:rsidR="00E45DAA">
        <w:rPr>
          <w:szCs w:val="19"/>
        </w:rPr>
        <w:t>.</w:t>
      </w:r>
      <w:r w:rsidR="00A7153F">
        <w:rPr>
          <w:szCs w:val="19"/>
        </w:rPr>
        <w:t xml:space="preserve"> </w:t>
      </w:r>
      <w:r w:rsidR="00E45DAA">
        <w:rPr>
          <w:szCs w:val="19"/>
        </w:rPr>
        <w:t>The following general principles will be observed when developing procedures and implementing hazard controls;</w:t>
      </w:r>
    </w:p>
    <w:p w14:paraId="166EE599" w14:textId="77777777" w:rsidR="004F3A58" w:rsidRPr="00617E7A" w:rsidRDefault="00E45DAA" w:rsidP="00416CB2">
      <w:pPr>
        <w:numPr>
          <w:ilvl w:val="0"/>
          <w:numId w:val="1"/>
        </w:numPr>
        <w:spacing w:before="100" w:beforeAutospacing="1" w:after="100" w:afterAutospacing="1" w:line="360" w:lineRule="atLeast"/>
        <w:rPr>
          <w:szCs w:val="19"/>
        </w:rPr>
      </w:pPr>
      <w:r>
        <w:rPr>
          <w:szCs w:val="19"/>
        </w:rPr>
        <w:t>All operations will be c</w:t>
      </w:r>
      <w:r w:rsidR="004F3A58" w:rsidRPr="00617E7A">
        <w:rPr>
          <w:szCs w:val="19"/>
        </w:rPr>
        <w:t>onduct</w:t>
      </w:r>
      <w:r>
        <w:rPr>
          <w:szCs w:val="19"/>
        </w:rPr>
        <w:t xml:space="preserve">ed </w:t>
      </w:r>
      <w:r w:rsidR="004F3A58" w:rsidRPr="00617E7A">
        <w:rPr>
          <w:szCs w:val="19"/>
        </w:rPr>
        <w:t xml:space="preserve">such that exposure to </w:t>
      </w:r>
      <w:r w:rsidR="007B7BCC" w:rsidRPr="00617E7A">
        <w:rPr>
          <w:szCs w:val="19"/>
        </w:rPr>
        <w:t xml:space="preserve">ionizing </w:t>
      </w:r>
      <w:r w:rsidR="004F3A58" w:rsidRPr="00617E7A">
        <w:rPr>
          <w:szCs w:val="19"/>
        </w:rPr>
        <w:t xml:space="preserve">radiation is maintained as low as reasonably achievable </w:t>
      </w:r>
      <w:r w:rsidR="00416CB2">
        <w:rPr>
          <w:szCs w:val="19"/>
        </w:rPr>
        <w:t xml:space="preserve">and </w:t>
      </w:r>
      <w:r w:rsidR="00416CB2" w:rsidRPr="00416CB2">
        <w:rPr>
          <w:szCs w:val="19"/>
        </w:rPr>
        <w:t xml:space="preserve">shall be justified by the advantages which </w:t>
      </w:r>
      <w:r w:rsidR="00416CB2">
        <w:rPr>
          <w:szCs w:val="19"/>
        </w:rPr>
        <w:t>they produce.</w:t>
      </w:r>
    </w:p>
    <w:p w14:paraId="376AD6DB" w14:textId="77777777" w:rsidR="004F3A58" w:rsidRPr="00617E7A" w:rsidRDefault="00E45DAA" w:rsidP="00BA1AAD">
      <w:pPr>
        <w:numPr>
          <w:ilvl w:val="0"/>
          <w:numId w:val="1"/>
        </w:numPr>
        <w:spacing w:before="100" w:beforeAutospacing="1" w:after="100" w:afterAutospacing="1" w:line="360" w:lineRule="atLeast"/>
        <w:rPr>
          <w:szCs w:val="19"/>
        </w:rPr>
      </w:pPr>
      <w:r>
        <w:rPr>
          <w:szCs w:val="19"/>
        </w:rPr>
        <w:t>A</w:t>
      </w:r>
      <w:r w:rsidR="004F3A58" w:rsidRPr="00617E7A">
        <w:rPr>
          <w:szCs w:val="19"/>
        </w:rPr>
        <w:t xml:space="preserve">ll applicable laws, regulations, </w:t>
      </w:r>
      <w:r w:rsidR="00BA1AAD">
        <w:rPr>
          <w:szCs w:val="19"/>
        </w:rPr>
        <w:t xml:space="preserve">dose limits, </w:t>
      </w:r>
      <w:r w:rsidR="004F3A58" w:rsidRPr="00617E7A">
        <w:rPr>
          <w:szCs w:val="19"/>
        </w:rPr>
        <w:t xml:space="preserve">and best management practices </w:t>
      </w:r>
      <w:r>
        <w:rPr>
          <w:szCs w:val="19"/>
        </w:rPr>
        <w:t>will be observed.</w:t>
      </w:r>
    </w:p>
    <w:p w14:paraId="18C152D9" w14:textId="77777777" w:rsidR="00FF2911" w:rsidRPr="00617E7A" w:rsidRDefault="00E45DAA" w:rsidP="00BA1AAD">
      <w:pPr>
        <w:numPr>
          <w:ilvl w:val="0"/>
          <w:numId w:val="1"/>
        </w:numPr>
        <w:spacing w:before="100" w:beforeAutospacing="1" w:after="100" w:afterAutospacing="1" w:line="360" w:lineRule="atLeast"/>
        <w:rPr>
          <w:szCs w:val="19"/>
        </w:rPr>
      </w:pPr>
      <w:r>
        <w:rPr>
          <w:szCs w:val="19"/>
        </w:rPr>
        <w:t>A</w:t>
      </w:r>
      <w:r w:rsidR="00FF2911" w:rsidRPr="00617E7A">
        <w:rPr>
          <w:szCs w:val="19"/>
        </w:rPr>
        <w:t xml:space="preserve">ll employees </w:t>
      </w:r>
      <w:r w:rsidR="00BA1AAD">
        <w:rPr>
          <w:szCs w:val="19"/>
        </w:rPr>
        <w:t>will be</w:t>
      </w:r>
      <w:r w:rsidR="00FF2911" w:rsidRPr="00617E7A">
        <w:rPr>
          <w:szCs w:val="19"/>
        </w:rPr>
        <w:t xml:space="preserve"> appropriately trained an</w:t>
      </w:r>
      <w:r w:rsidR="00EC3FE5" w:rsidRPr="00617E7A">
        <w:rPr>
          <w:szCs w:val="19"/>
        </w:rPr>
        <w:t>d</w:t>
      </w:r>
      <w:r w:rsidR="00FF2911" w:rsidRPr="00617E7A">
        <w:rPr>
          <w:szCs w:val="19"/>
        </w:rPr>
        <w:t xml:space="preserve"> competent to perform their duties safely.</w:t>
      </w:r>
    </w:p>
    <w:p w14:paraId="4B9406A7" w14:textId="77777777" w:rsidR="00EC3FE5" w:rsidRDefault="00E45DAA" w:rsidP="00BA1AAD">
      <w:pPr>
        <w:numPr>
          <w:ilvl w:val="0"/>
          <w:numId w:val="1"/>
        </w:numPr>
        <w:spacing w:before="100" w:beforeAutospacing="1" w:after="100" w:afterAutospacing="1" w:line="360" w:lineRule="atLeast"/>
        <w:rPr>
          <w:szCs w:val="19"/>
        </w:rPr>
      </w:pPr>
      <w:r>
        <w:rPr>
          <w:szCs w:val="19"/>
        </w:rPr>
        <w:t>P</w:t>
      </w:r>
      <w:r w:rsidR="00EC3FE5" w:rsidRPr="00617E7A">
        <w:rPr>
          <w:szCs w:val="19"/>
        </w:rPr>
        <w:t xml:space="preserve">rocedures </w:t>
      </w:r>
      <w:r>
        <w:rPr>
          <w:szCs w:val="19"/>
        </w:rPr>
        <w:t xml:space="preserve">will be put </w:t>
      </w:r>
      <w:r w:rsidR="00EC3FE5" w:rsidRPr="00617E7A">
        <w:rPr>
          <w:szCs w:val="19"/>
        </w:rPr>
        <w:t>in place to anticipate future hazards (e.g. introduction of new practices) or to deal with emergencies.</w:t>
      </w:r>
    </w:p>
    <w:p w14:paraId="08D01AE0" w14:textId="77777777" w:rsidR="000A25E9" w:rsidRDefault="000A25E9" w:rsidP="00BA1AAD">
      <w:pPr>
        <w:numPr>
          <w:ilvl w:val="0"/>
          <w:numId w:val="1"/>
        </w:numPr>
        <w:spacing w:before="100" w:beforeAutospacing="1" w:after="100" w:afterAutospacing="1" w:line="360" w:lineRule="atLeast"/>
        <w:rPr>
          <w:szCs w:val="19"/>
        </w:rPr>
      </w:pPr>
      <w:r>
        <w:rPr>
          <w:szCs w:val="19"/>
        </w:rPr>
        <w:t>We will</w:t>
      </w:r>
      <w:r w:rsidRPr="00617E7A">
        <w:rPr>
          <w:szCs w:val="19"/>
        </w:rPr>
        <w:t xml:space="preserve"> ensure that all </w:t>
      </w:r>
      <w:r w:rsidR="00CC1A8F">
        <w:rPr>
          <w:szCs w:val="19"/>
        </w:rPr>
        <w:t xml:space="preserve">relevant </w:t>
      </w:r>
      <w:r w:rsidRPr="00617E7A">
        <w:rPr>
          <w:szCs w:val="19"/>
        </w:rPr>
        <w:t xml:space="preserve">employees understand the content and importance of this </w:t>
      </w:r>
      <w:r>
        <w:rPr>
          <w:szCs w:val="19"/>
        </w:rPr>
        <w:t>Policy, and i</w:t>
      </w:r>
      <w:r w:rsidRPr="00617E7A">
        <w:rPr>
          <w:szCs w:val="19"/>
        </w:rPr>
        <w:t>n turn, employees are responsible for integrating policy considerations into their own work activities.</w:t>
      </w:r>
    </w:p>
    <w:p w14:paraId="32A3AD90" w14:textId="77777777" w:rsidR="004F3A58" w:rsidRPr="00E45DAA" w:rsidRDefault="00CF25EE" w:rsidP="00BA1AAD">
      <w:pPr>
        <w:numPr>
          <w:ilvl w:val="0"/>
          <w:numId w:val="1"/>
        </w:numPr>
        <w:spacing w:before="100" w:beforeAutospacing="1" w:after="100" w:afterAutospacing="1" w:line="360" w:lineRule="atLeast"/>
        <w:rPr>
          <w:szCs w:val="19"/>
        </w:rPr>
      </w:pPr>
      <w:r>
        <w:t>Employees</w:t>
      </w:r>
      <w:r w:rsidR="004F3A58" w:rsidRPr="00617E7A">
        <w:t xml:space="preserve"> have the authority and responsibility to stop, or not perform, any task when there is a reasonable belief that the task </w:t>
      </w:r>
      <w:r w:rsidR="009023B6" w:rsidRPr="00617E7A">
        <w:t xml:space="preserve">poses imminent risk of </w:t>
      </w:r>
      <w:r w:rsidR="004F3A58" w:rsidRPr="00617E7A">
        <w:t>serious injury</w:t>
      </w:r>
      <w:r w:rsidR="009023B6" w:rsidRPr="00617E7A">
        <w:t xml:space="preserve"> or unjustified radiation exposure</w:t>
      </w:r>
      <w:r w:rsidR="004F3A58" w:rsidRPr="00617E7A">
        <w:t xml:space="preserve">. In such a case, the </w:t>
      </w:r>
      <w:r>
        <w:t xml:space="preserve">employee </w:t>
      </w:r>
      <w:r w:rsidR="004F3A58" w:rsidRPr="00617E7A">
        <w:t xml:space="preserve">must report this to their supervisor immediately. </w:t>
      </w:r>
    </w:p>
    <w:p w14:paraId="4C462AE7" w14:textId="77777777" w:rsidR="004F3A58" w:rsidRPr="00617E7A" w:rsidRDefault="009023B6" w:rsidP="00BA1AAD">
      <w:pPr>
        <w:pStyle w:val="NormalWeb"/>
        <w:spacing w:before="100" w:beforeAutospacing="1" w:after="100" w:afterAutospacing="1"/>
        <w:rPr>
          <w:szCs w:val="19"/>
        </w:rPr>
      </w:pPr>
      <w:r w:rsidRPr="00617E7A">
        <w:rPr>
          <w:szCs w:val="19"/>
        </w:rPr>
        <w:t>T</w:t>
      </w:r>
      <w:r w:rsidR="004F3A58" w:rsidRPr="00617E7A">
        <w:rPr>
          <w:szCs w:val="19"/>
        </w:rPr>
        <w:t>he need to learn from successes and deviations from expected outcomes</w:t>
      </w:r>
      <w:r w:rsidRPr="00617E7A">
        <w:rPr>
          <w:szCs w:val="19"/>
        </w:rPr>
        <w:t xml:space="preserve"> is </w:t>
      </w:r>
      <w:r w:rsidR="000B7788" w:rsidRPr="00617E7A">
        <w:rPr>
          <w:szCs w:val="19"/>
        </w:rPr>
        <w:t xml:space="preserve">also </w:t>
      </w:r>
      <w:r w:rsidRPr="00617E7A">
        <w:rPr>
          <w:szCs w:val="19"/>
        </w:rPr>
        <w:t xml:space="preserve">recognized, and staff members are encouraged </w:t>
      </w:r>
      <w:r w:rsidR="004F3A58" w:rsidRPr="00617E7A">
        <w:rPr>
          <w:szCs w:val="19"/>
        </w:rPr>
        <w:t xml:space="preserve">to both report these instances and provide feedback. </w:t>
      </w:r>
      <w:r w:rsidR="000B7788" w:rsidRPr="00617E7A">
        <w:rPr>
          <w:szCs w:val="19"/>
        </w:rPr>
        <w:t>The plan will be subject to review, b</w:t>
      </w:r>
      <w:r w:rsidR="00E45DAA">
        <w:rPr>
          <w:szCs w:val="19"/>
        </w:rPr>
        <w:t xml:space="preserve">ased on the outcome of the </w:t>
      </w:r>
      <w:r w:rsidR="000B7788" w:rsidRPr="00617E7A">
        <w:rPr>
          <w:szCs w:val="19"/>
        </w:rPr>
        <w:t>audit</w:t>
      </w:r>
      <w:r w:rsidR="00E45DAA">
        <w:rPr>
          <w:szCs w:val="19"/>
        </w:rPr>
        <w:t>s</w:t>
      </w:r>
      <w:r w:rsidR="000B7788" w:rsidRPr="00617E7A">
        <w:rPr>
          <w:szCs w:val="19"/>
        </w:rPr>
        <w:t xml:space="preserve">, or in response to legislative </w:t>
      </w:r>
      <w:r w:rsidR="00C030B4" w:rsidRPr="00617E7A">
        <w:rPr>
          <w:szCs w:val="19"/>
        </w:rPr>
        <w:t xml:space="preserve">changes or reports of </w:t>
      </w:r>
      <w:r w:rsidR="00FF2911" w:rsidRPr="00617E7A">
        <w:rPr>
          <w:szCs w:val="19"/>
        </w:rPr>
        <w:t>oversights or hazardous situations.</w:t>
      </w:r>
    </w:p>
    <w:p w14:paraId="3AE8C599" w14:textId="77777777" w:rsidR="009F690E" w:rsidRDefault="0078051F" w:rsidP="00BA1AAD">
      <w:pPr>
        <w:pStyle w:val="NormalWeb"/>
        <w:spacing w:before="100" w:beforeAutospacing="1" w:after="100" w:afterAutospacing="1"/>
      </w:pPr>
      <w:r w:rsidRPr="00617E7A">
        <w:t xml:space="preserve">This plan will be integrated into the overall health and </w:t>
      </w:r>
      <w:r w:rsidR="00941897">
        <w:t>safety plan for the institution</w:t>
      </w:r>
    </w:p>
    <w:p w14:paraId="0EF144B8" w14:textId="77777777" w:rsidR="00327BD7" w:rsidRPr="009F690E" w:rsidRDefault="003F7A0F" w:rsidP="00207D6A">
      <w:pPr>
        <w:pStyle w:val="NormalWeb"/>
        <w:rPr>
          <w:b/>
          <w:szCs w:val="19"/>
        </w:rPr>
      </w:pPr>
      <w:r>
        <w:rPr>
          <w:b/>
        </w:rPr>
        <w:t>2</w:t>
      </w:r>
      <w:r w:rsidR="002469CE" w:rsidRPr="009F690E">
        <w:rPr>
          <w:b/>
        </w:rPr>
        <w:t>.</w:t>
      </w:r>
      <w:r w:rsidR="002469CE" w:rsidRPr="009F690E">
        <w:rPr>
          <w:b/>
        </w:rPr>
        <w:tab/>
      </w:r>
      <w:r w:rsidR="00327BD7" w:rsidRPr="009F690E">
        <w:rPr>
          <w:b/>
        </w:rPr>
        <w:t>SCOPE</w:t>
      </w:r>
    </w:p>
    <w:p w14:paraId="58E5FAEB" w14:textId="77777777" w:rsidR="001A596B" w:rsidRPr="00617E7A" w:rsidRDefault="00707CAC" w:rsidP="00873C12">
      <w:pPr>
        <w:spacing w:after="319" w:line="319" w:lineRule="atLeast"/>
        <w:rPr>
          <w:szCs w:val="19"/>
        </w:rPr>
      </w:pPr>
      <w:r w:rsidRPr="00617E7A">
        <w:rPr>
          <w:szCs w:val="19"/>
        </w:rPr>
        <w:tab/>
      </w:r>
      <w:r w:rsidR="00CF25EE">
        <w:rPr>
          <w:szCs w:val="19"/>
        </w:rPr>
        <w:t>This plan sets out the</w:t>
      </w:r>
      <w:r w:rsidRPr="00617E7A">
        <w:rPr>
          <w:szCs w:val="19"/>
        </w:rPr>
        <w:t xml:space="preserve"> overall policy </w:t>
      </w:r>
      <w:r w:rsidR="009F690E">
        <w:rPr>
          <w:szCs w:val="19"/>
        </w:rPr>
        <w:t xml:space="preserve">and methodology for </w:t>
      </w:r>
      <w:r w:rsidR="00CF25EE">
        <w:rPr>
          <w:szCs w:val="19"/>
        </w:rPr>
        <w:t xml:space="preserve">radiation safety in the </w:t>
      </w:r>
      <w:smartTag w:uri="urn:schemas-microsoft-com:office:smarttags" w:element="place">
        <w:smartTag w:uri="urn:schemas-microsoft-com:office:smarttags" w:element="PlaceType">
          <w:r w:rsidR="00CF25EE">
            <w:rPr>
              <w:szCs w:val="19"/>
            </w:rPr>
            <w:t>University</w:t>
          </w:r>
        </w:smartTag>
        <w:r w:rsidR="00CF25EE">
          <w:rPr>
            <w:szCs w:val="19"/>
          </w:rPr>
          <w:t xml:space="preserve"> of </w:t>
        </w:r>
        <w:smartTag w:uri="urn:schemas-microsoft-com:office:smarttags" w:element="PlaceName">
          <w:r w:rsidR="00CF25EE">
            <w:rPr>
              <w:szCs w:val="19"/>
            </w:rPr>
            <w:t>Limerick</w:t>
          </w:r>
        </w:smartTag>
      </w:smartTag>
      <w:r w:rsidRPr="00617E7A">
        <w:rPr>
          <w:szCs w:val="19"/>
        </w:rPr>
        <w:t>. The scope of the plan extend</w:t>
      </w:r>
      <w:r w:rsidR="00A62E4F">
        <w:rPr>
          <w:szCs w:val="19"/>
        </w:rPr>
        <w:t>s</w:t>
      </w:r>
      <w:r w:rsidRPr="00617E7A">
        <w:rPr>
          <w:szCs w:val="19"/>
        </w:rPr>
        <w:t xml:space="preserve"> to all </w:t>
      </w:r>
      <w:r w:rsidR="00873C12">
        <w:rPr>
          <w:szCs w:val="19"/>
        </w:rPr>
        <w:t xml:space="preserve">departments </w:t>
      </w:r>
      <w:r w:rsidRPr="00617E7A">
        <w:rPr>
          <w:szCs w:val="19"/>
        </w:rPr>
        <w:t xml:space="preserve">where ionizing radiation is used for </w:t>
      </w:r>
      <w:r w:rsidR="00873C12">
        <w:rPr>
          <w:szCs w:val="19"/>
        </w:rPr>
        <w:t>educational or research purposes</w:t>
      </w:r>
      <w:r w:rsidR="00E45DAA">
        <w:rPr>
          <w:szCs w:val="19"/>
        </w:rPr>
        <w:t xml:space="preserve">. The plan is approved by the </w:t>
      </w:r>
      <w:r w:rsidR="001A596B" w:rsidRPr="00617E7A">
        <w:rPr>
          <w:szCs w:val="19"/>
        </w:rPr>
        <w:t>Radiation Safety Committee</w:t>
      </w:r>
      <w:r w:rsidR="009D5C83" w:rsidRPr="00617E7A">
        <w:rPr>
          <w:szCs w:val="19"/>
        </w:rPr>
        <w:t>, and will be subject to regular review and continuous improvement.</w:t>
      </w:r>
      <w:r w:rsidR="002C67F2" w:rsidRPr="00617E7A">
        <w:rPr>
          <w:szCs w:val="19"/>
        </w:rPr>
        <w:t xml:space="preserve"> </w:t>
      </w:r>
      <w:r w:rsidR="00924B21">
        <w:rPr>
          <w:szCs w:val="19"/>
        </w:rPr>
        <w:t xml:space="preserve"> </w:t>
      </w:r>
    </w:p>
    <w:p w14:paraId="09D7EC6E" w14:textId="77777777" w:rsidR="005D0E42" w:rsidRPr="009F690E" w:rsidRDefault="002469CE" w:rsidP="005D0E42">
      <w:pPr>
        <w:spacing w:after="319" w:line="319" w:lineRule="atLeast"/>
        <w:rPr>
          <w:b/>
          <w:szCs w:val="19"/>
        </w:rPr>
      </w:pPr>
      <w:r w:rsidRPr="009F690E">
        <w:rPr>
          <w:b/>
          <w:szCs w:val="19"/>
        </w:rPr>
        <w:t>3</w:t>
      </w:r>
      <w:r w:rsidR="005D0E42" w:rsidRPr="009F690E">
        <w:rPr>
          <w:b/>
          <w:szCs w:val="19"/>
        </w:rPr>
        <w:t>.</w:t>
      </w:r>
      <w:r w:rsidR="005D0E42" w:rsidRPr="009F690E">
        <w:rPr>
          <w:b/>
          <w:szCs w:val="19"/>
        </w:rPr>
        <w:tab/>
      </w:r>
      <w:r w:rsidR="000F2FE5" w:rsidRPr="009F690E">
        <w:rPr>
          <w:b/>
          <w:szCs w:val="19"/>
        </w:rPr>
        <w:t>RESPONSIBILITY</w:t>
      </w:r>
    </w:p>
    <w:p w14:paraId="3B95F062" w14:textId="79700082" w:rsidR="005D0E42" w:rsidRPr="009F690E" w:rsidRDefault="002469CE" w:rsidP="005D0E42">
      <w:pPr>
        <w:spacing w:before="100" w:beforeAutospacing="1" w:after="100" w:afterAutospacing="1" w:line="360" w:lineRule="atLeast"/>
        <w:rPr>
          <w:b/>
          <w:szCs w:val="19"/>
        </w:rPr>
      </w:pPr>
      <w:r w:rsidRPr="009F690E">
        <w:rPr>
          <w:b/>
          <w:szCs w:val="19"/>
        </w:rPr>
        <w:t>3</w:t>
      </w:r>
      <w:r w:rsidR="005D0E42" w:rsidRPr="009F690E">
        <w:rPr>
          <w:b/>
          <w:szCs w:val="19"/>
        </w:rPr>
        <w:t>.1.</w:t>
      </w:r>
      <w:r w:rsidR="005D0E42" w:rsidRPr="009F690E">
        <w:rPr>
          <w:b/>
          <w:szCs w:val="19"/>
        </w:rPr>
        <w:tab/>
        <w:t xml:space="preserve">The </w:t>
      </w:r>
      <w:r w:rsidR="000E2E89">
        <w:rPr>
          <w:b/>
          <w:szCs w:val="19"/>
        </w:rPr>
        <w:t>Undertaking</w:t>
      </w:r>
    </w:p>
    <w:p w14:paraId="0233B0D4" w14:textId="6CFDE9CF" w:rsidR="005D0E42" w:rsidRDefault="005D0E42" w:rsidP="001C76E9">
      <w:pPr>
        <w:spacing w:before="100" w:beforeAutospacing="1" w:after="100" w:afterAutospacing="1" w:line="360" w:lineRule="atLeast"/>
        <w:ind w:firstLine="720"/>
        <w:rPr>
          <w:szCs w:val="19"/>
        </w:rPr>
      </w:pPr>
      <w:proofErr w:type="gramStart"/>
      <w:r w:rsidRPr="00617E7A">
        <w:rPr>
          <w:szCs w:val="19"/>
        </w:rPr>
        <w:t xml:space="preserve">Radiation safety of staff, </w:t>
      </w:r>
      <w:r w:rsidR="00CF25EE">
        <w:rPr>
          <w:szCs w:val="19"/>
        </w:rPr>
        <w:t>students</w:t>
      </w:r>
      <w:r w:rsidRPr="00617E7A">
        <w:rPr>
          <w:szCs w:val="19"/>
        </w:rPr>
        <w:t>, and members of the public</w:t>
      </w:r>
      <w:r w:rsidR="00B23604">
        <w:rPr>
          <w:szCs w:val="19"/>
        </w:rPr>
        <w:t>,</w:t>
      </w:r>
      <w:proofErr w:type="gramEnd"/>
      <w:r w:rsidRPr="00617E7A">
        <w:rPr>
          <w:szCs w:val="19"/>
        </w:rPr>
        <w:t xml:space="preserve"> is the responsibility of the</w:t>
      </w:r>
      <w:r w:rsidR="001C76E9">
        <w:rPr>
          <w:szCs w:val="19"/>
        </w:rPr>
        <w:t xml:space="preserve"> </w:t>
      </w:r>
      <w:r w:rsidR="009F413E">
        <w:rPr>
          <w:szCs w:val="19"/>
        </w:rPr>
        <w:t>University of Limerick</w:t>
      </w:r>
      <w:r w:rsidR="001C76E9">
        <w:rPr>
          <w:szCs w:val="19"/>
        </w:rPr>
        <w:t xml:space="preserve"> </w:t>
      </w:r>
      <w:r w:rsidRPr="00617E7A">
        <w:rPr>
          <w:szCs w:val="19"/>
        </w:rPr>
        <w:t xml:space="preserve">(henceforth referred to as the </w:t>
      </w:r>
      <w:r w:rsidR="00E84992">
        <w:rPr>
          <w:szCs w:val="19"/>
        </w:rPr>
        <w:t>Undertaking</w:t>
      </w:r>
      <w:r w:rsidRPr="00617E7A">
        <w:rPr>
          <w:szCs w:val="19"/>
        </w:rPr>
        <w:t xml:space="preserve">). The </w:t>
      </w:r>
      <w:r w:rsidR="00E84992">
        <w:rPr>
          <w:szCs w:val="19"/>
        </w:rPr>
        <w:t>Undertaking</w:t>
      </w:r>
      <w:r w:rsidR="00E84992" w:rsidRPr="00617E7A">
        <w:rPr>
          <w:szCs w:val="19"/>
        </w:rPr>
        <w:t xml:space="preserve"> </w:t>
      </w:r>
      <w:r w:rsidRPr="00617E7A">
        <w:rPr>
          <w:szCs w:val="19"/>
        </w:rPr>
        <w:t xml:space="preserve">must ensure compliance with all applicable laws, regulations, and best management practices, including the conditions of the </w:t>
      </w:r>
      <w:proofErr w:type="spellStart"/>
      <w:r w:rsidRPr="00617E7A">
        <w:rPr>
          <w:szCs w:val="19"/>
        </w:rPr>
        <w:t>licence</w:t>
      </w:r>
      <w:proofErr w:type="spellEnd"/>
      <w:r w:rsidRPr="00617E7A">
        <w:rPr>
          <w:szCs w:val="19"/>
        </w:rPr>
        <w:t xml:space="preserve"> issued by the </w:t>
      </w:r>
      <w:r w:rsidR="003E4ED9">
        <w:rPr>
          <w:szCs w:val="19"/>
        </w:rPr>
        <w:t>EPA</w:t>
      </w:r>
      <w:r w:rsidRPr="00617E7A">
        <w:rPr>
          <w:szCs w:val="19"/>
        </w:rPr>
        <w:t>, and</w:t>
      </w:r>
      <w:r w:rsidR="00CC1A8F">
        <w:rPr>
          <w:szCs w:val="19"/>
        </w:rPr>
        <w:t xml:space="preserve"> where </w:t>
      </w:r>
      <w:proofErr w:type="gramStart"/>
      <w:r w:rsidR="00CC1A8F">
        <w:rPr>
          <w:szCs w:val="19"/>
        </w:rPr>
        <w:t xml:space="preserve">relevant, </w:t>
      </w:r>
      <w:r w:rsidRPr="00617E7A">
        <w:rPr>
          <w:szCs w:val="19"/>
        </w:rPr>
        <w:t xml:space="preserve"> regulations</w:t>
      </w:r>
      <w:proofErr w:type="gramEnd"/>
      <w:r w:rsidRPr="00617E7A">
        <w:rPr>
          <w:szCs w:val="19"/>
        </w:rPr>
        <w:t xml:space="preserve"> </w:t>
      </w:r>
      <w:r w:rsidR="00951FAD">
        <w:rPr>
          <w:szCs w:val="19"/>
        </w:rPr>
        <w:t xml:space="preserve">issued by the </w:t>
      </w:r>
      <w:r w:rsidR="00E84992">
        <w:rPr>
          <w:szCs w:val="19"/>
        </w:rPr>
        <w:t>Health Information &amp; Quality Authority (HIQA)</w:t>
      </w:r>
      <w:r w:rsidRPr="00617E7A">
        <w:rPr>
          <w:szCs w:val="19"/>
        </w:rPr>
        <w:t xml:space="preserve">. </w:t>
      </w:r>
      <w:r w:rsidR="00EA5C13">
        <w:rPr>
          <w:szCs w:val="19"/>
        </w:rPr>
        <w:t xml:space="preserve">A </w:t>
      </w:r>
      <w:r w:rsidR="007423B2">
        <w:rPr>
          <w:szCs w:val="19"/>
        </w:rPr>
        <w:t>l</w:t>
      </w:r>
      <w:r w:rsidR="00C01A71">
        <w:rPr>
          <w:szCs w:val="19"/>
        </w:rPr>
        <w:t xml:space="preserve">ocal </w:t>
      </w:r>
      <w:r w:rsidR="00EA5C13">
        <w:rPr>
          <w:szCs w:val="19"/>
        </w:rPr>
        <w:t xml:space="preserve">Radiation Safety Committee has been appointed to advise on policies to ensure compliance </w:t>
      </w:r>
      <w:r w:rsidR="00A62E4F">
        <w:rPr>
          <w:szCs w:val="19"/>
        </w:rPr>
        <w:t xml:space="preserve">with </w:t>
      </w:r>
      <w:r w:rsidR="00EA5C13">
        <w:rPr>
          <w:szCs w:val="19"/>
        </w:rPr>
        <w:t xml:space="preserve">statutory regulations and standards of best practice. Responsibility for implementation of policy, and ensuring the radiation safety at departmental level is vested in the Department Heads. A Radiation Protection Officer (RPO) has also been appointed to oversee implementation of the policy, and </w:t>
      </w:r>
      <w:r w:rsidR="00DC5874">
        <w:rPr>
          <w:szCs w:val="19"/>
        </w:rPr>
        <w:t>Departmental Radiological Protection</w:t>
      </w:r>
      <w:r w:rsidR="00EA5C13">
        <w:rPr>
          <w:szCs w:val="19"/>
        </w:rPr>
        <w:t xml:space="preserve"> Supervisors (DRPS) have been delegated to assist Department Heads </w:t>
      </w:r>
      <w:r w:rsidR="00A62E4F">
        <w:rPr>
          <w:szCs w:val="19"/>
        </w:rPr>
        <w:t>in discharging</w:t>
      </w:r>
      <w:r w:rsidR="00EA5C13">
        <w:rPr>
          <w:szCs w:val="19"/>
        </w:rPr>
        <w:t xml:space="preserve"> their responsibilities. </w:t>
      </w:r>
    </w:p>
    <w:p w14:paraId="14136499" w14:textId="77777777" w:rsidR="00713565" w:rsidRDefault="00713565" w:rsidP="001C76E9">
      <w:pPr>
        <w:spacing w:before="100" w:beforeAutospacing="1" w:after="100" w:afterAutospacing="1" w:line="360" w:lineRule="atLeast"/>
        <w:ind w:firstLine="720"/>
        <w:rPr>
          <w:szCs w:val="19"/>
        </w:rPr>
      </w:pPr>
      <w:r>
        <w:rPr>
          <w:szCs w:val="19"/>
        </w:rPr>
        <w:t>An outline of the administration of radiation protection in the University is presented in Appendix A.</w:t>
      </w:r>
    </w:p>
    <w:p w14:paraId="4707022C" w14:textId="77777777" w:rsidR="00B23604" w:rsidRPr="009F690E" w:rsidRDefault="00B23604" w:rsidP="00B23604">
      <w:pPr>
        <w:spacing w:before="100" w:beforeAutospacing="1" w:after="100" w:afterAutospacing="1" w:line="360" w:lineRule="atLeast"/>
        <w:rPr>
          <w:b/>
          <w:szCs w:val="19"/>
        </w:rPr>
      </w:pPr>
      <w:r w:rsidRPr="009F690E">
        <w:rPr>
          <w:b/>
          <w:szCs w:val="19"/>
        </w:rPr>
        <w:t>3.</w:t>
      </w:r>
      <w:r>
        <w:rPr>
          <w:b/>
          <w:szCs w:val="19"/>
        </w:rPr>
        <w:t>2</w:t>
      </w:r>
      <w:r w:rsidRPr="009F690E">
        <w:rPr>
          <w:b/>
          <w:szCs w:val="19"/>
        </w:rPr>
        <w:t>.</w:t>
      </w:r>
      <w:r w:rsidRPr="009F690E">
        <w:rPr>
          <w:b/>
          <w:szCs w:val="19"/>
        </w:rPr>
        <w:tab/>
        <w:t>The Radiation Safety Committee.</w:t>
      </w:r>
    </w:p>
    <w:p w14:paraId="72EB327D" w14:textId="4F57D0AA" w:rsidR="00B23604" w:rsidRPr="00617E7A" w:rsidRDefault="001C76E9" w:rsidP="001C76E9">
      <w:pPr>
        <w:spacing w:before="100" w:beforeAutospacing="1" w:after="100" w:afterAutospacing="1" w:line="360" w:lineRule="atLeast"/>
        <w:ind w:firstLine="720"/>
        <w:rPr>
          <w:szCs w:val="19"/>
        </w:rPr>
      </w:pPr>
      <w:r>
        <w:rPr>
          <w:szCs w:val="19"/>
        </w:rPr>
        <w:t xml:space="preserve">The </w:t>
      </w:r>
      <w:r w:rsidR="00B23604" w:rsidRPr="00617E7A">
        <w:rPr>
          <w:szCs w:val="19"/>
        </w:rPr>
        <w:t xml:space="preserve">Radiation Safety Committee (RSC) </w:t>
      </w:r>
      <w:r>
        <w:rPr>
          <w:szCs w:val="19"/>
        </w:rPr>
        <w:t>is</w:t>
      </w:r>
      <w:r w:rsidR="00B23604" w:rsidRPr="00617E7A">
        <w:rPr>
          <w:szCs w:val="19"/>
        </w:rPr>
        <w:t xml:space="preserve"> a</w:t>
      </w:r>
      <w:r>
        <w:rPr>
          <w:szCs w:val="19"/>
        </w:rPr>
        <w:t xml:space="preserve">ppointed by the </w:t>
      </w:r>
      <w:r w:rsidR="00E84992">
        <w:rPr>
          <w:szCs w:val="19"/>
        </w:rPr>
        <w:t xml:space="preserve">Undertaking </w:t>
      </w:r>
      <w:r w:rsidR="00031A7D">
        <w:rPr>
          <w:szCs w:val="19"/>
        </w:rPr>
        <w:t>to direct</w:t>
      </w:r>
      <w:r w:rsidR="00B23604" w:rsidRPr="00617E7A">
        <w:rPr>
          <w:szCs w:val="19"/>
        </w:rPr>
        <w:t xml:space="preserve"> radiation safety policy in line with all relevant laws and regulations, and best management practices. As such, </w:t>
      </w:r>
      <w:r w:rsidR="00031A7D">
        <w:rPr>
          <w:szCs w:val="19"/>
        </w:rPr>
        <w:t>the</w:t>
      </w:r>
      <w:r w:rsidR="00B23604" w:rsidRPr="00617E7A">
        <w:rPr>
          <w:szCs w:val="19"/>
        </w:rPr>
        <w:t xml:space="preserve"> RSC is responsible for recomm</w:t>
      </w:r>
      <w:r w:rsidR="00924B21">
        <w:rPr>
          <w:szCs w:val="19"/>
        </w:rPr>
        <w:t>ending and reviewing this plan.</w:t>
      </w:r>
      <w:r w:rsidR="00B23604" w:rsidRPr="00617E7A">
        <w:rPr>
          <w:szCs w:val="19"/>
        </w:rPr>
        <w:t xml:space="preserve"> The scope of the committee</w:t>
      </w:r>
      <w:r w:rsidR="00800AA9">
        <w:rPr>
          <w:szCs w:val="19"/>
        </w:rPr>
        <w:t xml:space="preserve"> also include</w:t>
      </w:r>
      <w:r>
        <w:rPr>
          <w:szCs w:val="19"/>
        </w:rPr>
        <w:t>s</w:t>
      </w:r>
      <w:r w:rsidR="00B23604" w:rsidRPr="00617E7A">
        <w:rPr>
          <w:szCs w:val="19"/>
        </w:rPr>
        <w:t xml:space="preserve"> radiation safety of </w:t>
      </w:r>
      <w:r w:rsidR="00CC1A8F">
        <w:rPr>
          <w:szCs w:val="19"/>
        </w:rPr>
        <w:t>persons</w:t>
      </w:r>
      <w:r>
        <w:rPr>
          <w:szCs w:val="19"/>
        </w:rPr>
        <w:t xml:space="preserve"> undergoing DEXA scans</w:t>
      </w:r>
      <w:r w:rsidR="00B23604" w:rsidRPr="00617E7A">
        <w:rPr>
          <w:szCs w:val="19"/>
        </w:rPr>
        <w:t xml:space="preserve">. </w:t>
      </w:r>
      <w:r>
        <w:rPr>
          <w:szCs w:val="19"/>
        </w:rPr>
        <w:t>The RSC will include a representative from each department where ionizing radiation is used</w:t>
      </w:r>
      <w:r w:rsidR="00924B21">
        <w:rPr>
          <w:szCs w:val="19"/>
        </w:rPr>
        <w:t xml:space="preserve"> (normally the DRPS)</w:t>
      </w:r>
      <w:r>
        <w:rPr>
          <w:szCs w:val="19"/>
        </w:rPr>
        <w:t>.</w:t>
      </w:r>
      <w:r w:rsidR="00B23604" w:rsidRPr="00617E7A">
        <w:rPr>
          <w:szCs w:val="19"/>
        </w:rPr>
        <w:t xml:space="preserve"> In a</w:t>
      </w:r>
      <w:r w:rsidR="00B23604">
        <w:rPr>
          <w:szCs w:val="19"/>
        </w:rPr>
        <w:t>ddition, i</w:t>
      </w:r>
      <w:r w:rsidR="00713565">
        <w:rPr>
          <w:szCs w:val="19"/>
        </w:rPr>
        <w:t>t includes the RPA</w:t>
      </w:r>
      <w:r w:rsidR="00B23604" w:rsidRPr="00617E7A">
        <w:rPr>
          <w:szCs w:val="19"/>
        </w:rPr>
        <w:t xml:space="preserve"> </w:t>
      </w:r>
      <w:r>
        <w:rPr>
          <w:szCs w:val="19"/>
        </w:rPr>
        <w:t xml:space="preserve">and </w:t>
      </w:r>
      <w:r w:rsidR="00031A7D">
        <w:rPr>
          <w:szCs w:val="19"/>
        </w:rPr>
        <w:t>the RPO</w:t>
      </w:r>
      <w:r w:rsidR="00924B21">
        <w:rPr>
          <w:szCs w:val="19"/>
        </w:rPr>
        <w:t>,</w:t>
      </w:r>
      <w:r w:rsidR="00031A7D">
        <w:rPr>
          <w:szCs w:val="19"/>
        </w:rPr>
        <w:t xml:space="preserve"> who act</w:t>
      </w:r>
      <w:r w:rsidR="00924B21">
        <w:rPr>
          <w:szCs w:val="19"/>
        </w:rPr>
        <w:t>s</w:t>
      </w:r>
      <w:r w:rsidR="00031A7D">
        <w:rPr>
          <w:szCs w:val="19"/>
        </w:rPr>
        <w:t xml:space="preserve"> as chairperson. The R</w:t>
      </w:r>
      <w:r w:rsidR="00924B21">
        <w:rPr>
          <w:szCs w:val="19"/>
        </w:rPr>
        <w:t>P</w:t>
      </w:r>
      <w:r w:rsidR="00031A7D">
        <w:rPr>
          <w:szCs w:val="19"/>
        </w:rPr>
        <w:t>O also acts as the</w:t>
      </w:r>
      <w:r w:rsidR="00B23604" w:rsidRPr="00617E7A">
        <w:rPr>
          <w:szCs w:val="19"/>
        </w:rPr>
        <w:t xml:space="preserve"> Management </w:t>
      </w:r>
      <w:r w:rsidR="00031A7D">
        <w:rPr>
          <w:szCs w:val="19"/>
        </w:rPr>
        <w:t>and</w:t>
      </w:r>
      <w:r>
        <w:rPr>
          <w:szCs w:val="19"/>
        </w:rPr>
        <w:t xml:space="preserve"> H</w:t>
      </w:r>
      <w:r w:rsidR="0080527D">
        <w:rPr>
          <w:szCs w:val="19"/>
        </w:rPr>
        <w:t xml:space="preserve">ealth </w:t>
      </w:r>
      <w:r>
        <w:rPr>
          <w:szCs w:val="19"/>
        </w:rPr>
        <w:t>&amp;</w:t>
      </w:r>
      <w:r w:rsidR="0080527D">
        <w:rPr>
          <w:szCs w:val="19"/>
        </w:rPr>
        <w:t xml:space="preserve"> </w:t>
      </w:r>
      <w:r>
        <w:rPr>
          <w:szCs w:val="19"/>
        </w:rPr>
        <w:t>S</w:t>
      </w:r>
      <w:r w:rsidR="0080527D">
        <w:rPr>
          <w:szCs w:val="19"/>
        </w:rPr>
        <w:t>afety</w:t>
      </w:r>
      <w:r>
        <w:rPr>
          <w:szCs w:val="19"/>
        </w:rPr>
        <w:t xml:space="preserve"> </w:t>
      </w:r>
      <w:r w:rsidR="00031A7D">
        <w:rPr>
          <w:szCs w:val="19"/>
        </w:rPr>
        <w:t>representative on the committee</w:t>
      </w:r>
      <w:r w:rsidR="00B23604" w:rsidRPr="00617E7A">
        <w:rPr>
          <w:szCs w:val="19"/>
        </w:rPr>
        <w:t xml:space="preserve"> to maintain links with other health and safety groupings in the </w:t>
      </w:r>
      <w:r w:rsidR="00924B21">
        <w:rPr>
          <w:szCs w:val="19"/>
        </w:rPr>
        <w:t>University</w:t>
      </w:r>
      <w:r w:rsidR="00B23604" w:rsidRPr="00617E7A">
        <w:rPr>
          <w:szCs w:val="19"/>
        </w:rPr>
        <w:t xml:space="preserve">. Clerical support </w:t>
      </w:r>
      <w:r>
        <w:rPr>
          <w:szCs w:val="19"/>
        </w:rPr>
        <w:t>should</w:t>
      </w:r>
      <w:r w:rsidR="00B23604" w:rsidRPr="00617E7A">
        <w:rPr>
          <w:szCs w:val="19"/>
        </w:rPr>
        <w:t xml:space="preserve"> be provided to ensure that an appropriate record is maintained of all meetings.</w:t>
      </w:r>
    </w:p>
    <w:p w14:paraId="43FCE3D0" w14:textId="77777777" w:rsidR="00B23604" w:rsidRPr="00617E7A" w:rsidRDefault="001C76E9" w:rsidP="001C76E9">
      <w:pPr>
        <w:spacing w:before="100" w:beforeAutospacing="1" w:after="100" w:afterAutospacing="1" w:line="360" w:lineRule="atLeast"/>
        <w:ind w:firstLine="720"/>
        <w:rPr>
          <w:szCs w:val="19"/>
        </w:rPr>
      </w:pPr>
      <w:r>
        <w:rPr>
          <w:szCs w:val="19"/>
        </w:rPr>
        <w:t>The</w:t>
      </w:r>
      <w:r w:rsidR="00B23604" w:rsidRPr="00617E7A">
        <w:rPr>
          <w:szCs w:val="19"/>
        </w:rPr>
        <w:t xml:space="preserve"> </w:t>
      </w:r>
      <w:r w:rsidR="003B2C13" w:rsidRPr="00617E7A">
        <w:rPr>
          <w:szCs w:val="19"/>
        </w:rPr>
        <w:t>R</w:t>
      </w:r>
      <w:r w:rsidR="003B2C13">
        <w:rPr>
          <w:szCs w:val="19"/>
        </w:rPr>
        <w:t>S</w:t>
      </w:r>
      <w:r w:rsidR="003B2C13" w:rsidRPr="00617E7A">
        <w:rPr>
          <w:szCs w:val="19"/>
        </w:rPr>
        <w:t xml:space="preserve">C </w:t>
      </w:r>
      <w:r w:rsidR="00B23604" w:rsidRPr="00617E7A">
        <w:rPr>
          <w:szCs w:val="19"/>
        </w:rPr>
        <w:t xml:space="preserve">will meet </w:t>
      </w:r>
      <w:r>
        <w:rPr>
          <w:szCs w:val="19"/>
        </w:rPr>
        <w:t>at least once</w:t>
      </w:r>
      <w:r w:rsidR="00B23604" w:rsidRPr="00617E7A">
        <w:rPr>
          <w:szCs w:val="19"/>
        </w:rPr>
        <w:t xml:space="preserve"> per year, or as necessary, to discuss and issue guidelines on any issues arising under the standing agenda (appendix. </w:t>
      </w:r>
      <w:r w:rsidR="00031A7D">
        <w:rPr>
          <w:szCs w:val="19"/>
        </w:rPr>
        <w:t>B</w:t>
      </w:r>
      <w:r w:rsidR="00B23604" w:rsidRPr="00617E7A">
        <w:rPr>
          <w:szCs w:val="19"/>
        </w:rPr>
        <w:t>) or any other issues arising relating to radiation safety</w:t>
      </w:r>
      <w:r>
        <w:rPr>
          <w:szCs w:val="19"/>
        </w:rPr>
        <w:t>, including research proposals involving the use of ionizing radiation</w:t>
      </w:r>
      <w:r w:rsidR="00B23604" w:rsidRPr="00617E7A">
        <w:rPr>
          <w:szCs w:val="19"/>
        </w:rPr>
        <w:t>. The committee</w:t>
      </w:r>
      <w:r w:rsidR="00355033">
        <w:rPr>
          <w:szCs w:val="19"/>
        </w:rPr>
        <w:t>s</w:t>
      </w:r>
      <w:r w:rsidR="00B23604" w:rsidRPr="00617E7A">
        <w:rPr>
          <w:szCs w:val="19"/>
        </w:rPr>
        <w:t xml:space="preserve"> will also consider future hazards (e.g. introduction of new practices) and/or emergency procedures, as well as any relevant new or proposed legislation and guidelines. </w:t>
      </w:r>
    </w:p>
    <w:p w14:paraId="57BC8CE2" w14:textId="77777777" w:rsidR="005D0E42" w:rsidRPr="009F690E" w:rsidRDefault="002469CE" w:rsidP="005D0E42">
      <w:pPr>
        <w:spacing w:before="100" w:beforeAutospacing="1" w:after="100" w:afterAutospacing="1" w:line="360" w:lineRule="atLeast"/>
        <w:rPr>
          <w:b/>
          <w:szCs w:val="19"/>
        </w:rPr>
      </w:pPr>
      <w:r w:rsidRPr="009F690E">
        <w:rPr>
          <w:b/>
          <w:szCs w:val="19"/>
        </w:rPr>
        <w:t>3</w:t>
      </w:r>
      <w:r w:rsidR="005D0E42" w:rsidRPr="009F690E">
        <w:rPr>
          <w:b/>
          <w:szCs w:val="19"/>
        </w:rPr>
        <w:t>.</w:t>
      </w:r>
      <w:r w:rsidR="00B23604">
        <w:rPr>
          <w:b/>
          <w:szCs w:val="19"/>
        </w:rPr>
        <w:t>3</w:t>
      </w:r>
      <w:r w:rsidR="005D0E42" w:rsidRPr="009F690E">
        <w:rPr>
          <w:b/>
          <w:szCs w:val="19"/>
        </w:rPr>
        <w:t>.</w:t>
      </w:r>
      <w:r w:rsidR="005D0E42" w:rsidRPr="009F690E">
        <w:rPr>
          <w:b/>
          <w:szCs w:val="19"/>
        </w:rPr>
        <w:tab/>
        <w:t>The Radiation Protection Adviser &amp; The Medical Physics Expert</w:t>
      </w:r>
    </w:p>
    <w:p w14:paraId="7775B0A3" w14:textId="63FF926C" w:rsidR="005D0E42" w:rsidRDefault="005D0E42" w:rsidP="000D529F">
      <w:pPr>
        <w:spacing w:before="100" w:beforeAutospacing="1" w:after="100" w:afterAutospacing="1" w:line="360" w:lineRule="atLeast"/>
        <w:ind w:firstLine="720"/>
        <w:rPr>
          <w:szCs w:val="19"/>
        </w:rPr>
      </w:pPr>
      <w:r w:rsidRPr="00617E7A">
        <w:rPr>
          <w:szCs w:val="19"/>
        </w:rPr>
        <w:t xml:space="preserve">The Holder is required to appoint a Radiation Protection Adviser (RPA) (from the </w:t>
      </w:r>
      <w:r w:rsidR="008C22B8">
        <w:rPr>
          <w:szCs w:val="19"/>
        </w:rPr>
        <w:t>EPA’s</w:t>
      </w:r>
      <w:r w:rsidR="008E5EB8" w:rsidRPr="00617E7A">
        <w:rPr>
          <w:szCs w:val="19"/>
        </w:rPr>
        <w:t xml:space="preserve"> </w:t>
      </w:r>
      <w:r w:rsidRPr="00617E7A">
        <w:rPr>
          <w:szCs w:val="19"/>
        </w:rPr>
        <w:t xml:space="preserve">register of RPA’s) as a condition of the </w:t>
      </w:r>
      <w:r w:rsidR="008E5EB8">
        <w:rPr>
          <w:szCs w:val="19"/>
        </w:rPr>
        <w:t>EPA</w:t>
      </w:r>
      <w:r w:rsidR="008E5EB8" w:rsidRPr="00617E7A">
        <w:rPr>
          <w:szCs w:val="19"/>
        </w:rPr>
        <w:t xml:space="preserve"> </w:t>
      </w:r>
      <w:proofErr w:type="spellStart"/>
      <w:r w:rsidRPr="00617E7A">
        <w:rPr>
          <w:szCs w:val="19"/>
        </w:rPr>
        <w:t>licence</w:t>
      </w:r>
      <w:proofErr w:type="spellEnd"/>
      <w:r w:rsidRPr="00617E7A">
        <w:rPr>
          <w:szCs w:val="19"/>
        </w:rPr>
        <w:t xml:space="preserve">, and a Medical Physics Expert (MPE) as a requirement of S.I. </w:t>
      </w:r>
      <w:r w:rsidR="008E5EB8">
        <w:rPr>
          <w:szCs w:val="19"/>
        </w:rPr>
        <w:t>256</w:t>
      </w:r>
      <w:r w:rsidR="008E5EB8" w:rsidRPr="00617E7A">
        <w:rPr>
          <w:szCs w:val="19"/>
        </w:rPr>
        <w:t xml:space="preserve"> </w:t>
      </w:r>
      <w:r w:rsidRPr="00617E7A">
        <w:rPr>
          <w:szCs w:val="19"/>
        </w:rPr>
        <w:t xml:space="preserve">of </w:t>
      </w:r>
      <w:r w:rsidR="008E5EB8" w:rsidRPr="00617E7A">
        <w:rPr>
          <w:szCs w:val="19"/>
        </w:rPr>
        <w:t>20</w:t>
      </w:r>
      <w:r w:rsidR="008E5EB8">
        <w:rPr>
          <w:szCs w:val="19"/>
        </w:rPr>
        <w:t xml:space="preserve">18 </w:t>
      </w:r>
      <w:r w:rsidR="001C76E9">
        <w:rPr>
          <w:szCs w:val="19"/>
        </w:rPr>
        <w:t>in relation to DEXA scanning</w:t>
      </w:r>
      <w:r w:rsidRPr="00617E7A">
        <w:rPr>
          <w:szCs w:val="19"/>
        </w:rPr>
        <w:t xml:space="preserve">. The roles of the RPA and MPE are generally assumed by an appropriately qualified medical physicist. The RPA has specific responsibilities in relation to risk assessment, commissioning, and </w:t>
      </w:r>
      <w:r w:rsidR="00935D6B">
        <w:rPr>
          <w:szCs w:val="19"/>
        </w:rPr>
        <w:t>advising</w:t>
      </w:r>
      <w:r w:rsidR="00935D6B" w:rsidRPr="00617E7A">
        <w:rPr>
          <w:szCs w:val="19"/>
        </w:rPr>
        <w:t xml:space="preserve"> </w:t>
      </w:r>
      <w:r w:rsidR="00935D6B">
        <w:rPr>
          <w:szCs w:val="19"/>
        </w:rPr>
        <w:t>on</w:t>
      </w:r>
      <w:r w:rsidR="00935D6B" w:rsidRPr="00617E7A">
        <w:rPr>
          <w:szCs w:val="19"/>
        </w:rPr>
        <w:t xml:space="preserve"> </w:t>
      </w:r>
      <w:r w:rsidRPr="00617E7A">
        <w:rPr>
          <w:szCs w:val="19"/>
        </w:rPr>
        <w:t xml:space="preserve">the use or modification of licensable items or practices. Further details on these various roles can be found in the </w:t>
      </w:r>
      <w:r w:rsidR="003E4ED9">
        <w:rPr>
          <w:szCs w:val="19"/>
        </w:rPr>
        <w:t>EPA</w:t>
      </w:r>
      <w:r w:rsidR="003E4ED9" w:rsidRPr="00617E7A">
        <w:rPr>
          <w:szCs w:val="19"/>
        </w:rPr>
        <w:t xml:space="preserve"> </w:t>
      </w:r>
      <w:proofErr w:type="spellStart"/>
      <w:r w:rsidRPr="00617E7A">
        <w:rPr>
          <w:szCs w:val="19"/>
        </w:rPr>
        <w:t>licence</w:t>
      </w:r>
      <w:proofErr w:type="spellEnd"/>
      <w:r w:rsidRPr="00617E7A">
        <w:rPr>
          <w:szCs w:val="19"/>
        </w:rPr>
        <w:t xml:space="preserve"> conditions.  The MPE must advise the holder on dose optimization and suitability of irradiating equipment</w:t>
      </w:r>
      <w:r w:rsidR="001C76E9">
        <w:rPr>
          <w:szCs w:val="19"/>
        </w:rPr>
        <w:t xml:space="preserve"> for exposing individuals for research purposes</w:t>
      </w:r>
      <w:r w:rsidRPr="00617E7A">
        <w:rPr>
          <w:szCs w:val="19"/>
        </w:rPr>
        <w:t>, as set out in S</w:t>
      </w:r>
      <w:r w:rsidR="008E5EB8">
        <w:rPr>
          <w:szCs w:val="19"/>
        </w:rPr>
        <w:t>.</w:t>
      </w:r>
      <w:r w:rsidRPr="00617E7A">
        <w:rPr>
          <w:szCs w:val="19"/>
        </w:rPr>
        <w:t>I</w:t>
      </w:r>
      <w:r w:rsidR="008E5EB8">
        <w:rPr>
          <w:szCs w:val="19"/>
        </w:rPr>
        <w:t>. 256</w:t>
      </w:r>
      <w:r w:rsidR="008E5EB8" w:rsidRPr="00617E7A">
        <w:rPr>
          <w:szCs w:val="19"/>
        </w:rPr>
        <w:t xml:space="preserve"> </w:t>
      </w:r>
      <w:r w:rsidRPr="00617E7A">
        <w:rPr>
          <w:szCs w:val="19"/>
        </w:rPr>
        <w:t xml:space="preserve">of </w:t>
      </w:r>
      <w:r w:rsidR="008E5EB8" w:rsidRPr="00617E7A">
        <w:rPr>
          <w:szCs w:val="19"/>
        </w:rPr>
        <w:t>20</w:t>
      </w:r>
      <w:r w:rsidR="008E5EB8">
        <w:rPr>
          <w:szCs w:val="19"/>
        </w:rPr>
        <w:t>18</w:t>
      </w:r>
      <w:r w:rsidRPr="00617E7A">
        <w:rPr>
          <w:szCs w:val="19"/>
        </w:rPr>
        <w:t>.</w:t>
      </w:r>
    </w:p>
    <w:p w14:paraId="5B3240B3" w14:textId="77777777" w:rsidR="008C22B8" w:rsidRDefault="008C22B8" w:rsidP="000D529F">
      <w:pPr>
        <w:spacing w:before="100" w:beforeAutospacing="1" w:after="100" w:afterAutospacing="1" w:line="360" w:lineRule="atLeast"/>
        <w:ind w:firstLine="720"/>
        <w:rPr>
          <w:szCs w:val="19"/>
        </w:rPr>
      </w:pPr>
    </w:p>
    <w:p w14:paraId="790644B0" w14:textId="77777777" w:rsidR="00031A7D" w:rsidRDefault="00031A7D" w:rsidP="00031A7D">
      <w:pPr>
        <w:spacing w:before="100" w:beforeAutospacing="1" w:after="100" w:afterAutospacing="1" w:line="360" w:lineRule="atLeast"/>
        <w:rPr>
          <w:szCs w:val="19"/>
        </w:rPr>
      </w:pPr>
      <w:r w:rsidRPr="002F004C">
        <w:rPr>
          <w:b/>
          <w:szCs w:val="19"/>
        </w:rPr>
        <w:t>3.4.</w:t>
      </w:r>
      <w:r>
        <w:rPr>
          <w:szCs w:val="19"/>
        </w:rPr>
        <w:tab/>
      </w:r>
      <w:r w:rsidRPr="00713565">
        <w:rPr>
          <w:b/>
          <w:szCs w:val="19"/>
        </w:rPr>
        <w:t>The Radiation Protection Officer</w:t>
      </w:r>
    </w:p>
    <w:p w14:paraId="3B716D27" w14:textId="42A96D17" w:rsidR="00A7153F" w:rsidRDefault="00031A7D" w:rsidP="00BA11C6">
      <w:pPr>
        <w:spacing w:before="100" w:beforeAutospacing="1" w:after="100" w:afterAutospacing="1" w:line="360" w:lineRule="atLeast"/>
        <w:rPr>
          <w:b/>
          <w:szCs w:val="19"/>
        </w:rPr>
      </w:pPr>
      <w:r>
        <w:rPr>
          <w:szCs w:val="19"/>
        </w:rPr>
        <w:tab/>
        <w:t>The Radiation Protection Officer has an oversight role in ensuring that the Uni</w:t>
      </w:r>
      <w:r w:rsidR="009069FA">
        <w:rPr>
          <w:szCs w:val="19"/>
        </w:rPr>
        <w:t>versity Radiation S</w:t>
      </w:r>
      <w:r>
        <w:rPr>
          <w:szCs w:val="19"/>
        </w:rPr>
        <w:t xml:space="preserve">afety </w:t>
      </w:r>
      <w:r w:rsidR="009069FA">
        <w:rPr>
          <w:szCs w:val="19"/>
        </w:rPr>
        <w:t>Plan</w:t>
      </w:r>
      <w:r>
        <w:rPr>
          <w:szCs w:val="19"/>
        </w:rPr>
        <w:t xml:space="preserve"> and local Radiation Safety Procedures are implemented. The Role of the RPO is normally be assumed by a member of the Health &amp; Safety Department</w:t>
      </w:r>
      <w:r w:rsidR="002F004C">
        <w:rPr>
          <w:szCs w:val="19"/>
        </w:rPr>
        <w:t>, who will also act as Chairperson of the Radiation Safety Committee</w:t>
      </w:r>
      <w:r>
        <w:rPr>
          <w:szCs w:val="19"/>
        </w:rPr>
        <w:t>.</w:t>
      </w:r>
      <w:r w:rsidR="00120563">
        <w:rPr>
          <w:szCs w:val="19"/>
        </w:rPr>
        <w:t xml:space="preserve"> The RPO is authorized to enforce radiation safety </w:t>
      </w:r>
      <w:proofErr w:type="gramStart"/>
      <w:r w:rsidR="00120563">
        <w:rPr>
          <w:szCs w:val="19"/>
        </w:rPr>
        <w:t>procedures, and</w:t>
      </w:r>
      <w:proofErr w:type="gramEnd"/>
      <w:r w:rsidR="00120563">
        <w:rPr>
          <w:szCs w:val="19"/>
        </w:rPr>
        <w:t xml:space="preserve"> has the authority to temporarily suspend activities </w:t>
      </w:r>
      <w:r w:rsidR="001A5F13">
        <w:rPr>
          <w:szCs w:val="19"/>
        </w:rPr>
        <w:t>involving ionizing radiation deemed to be unsafe, pending consideration by the Radiation Safety Committee.</w:t>
      </w:r>
      <w:r w:rsidR="008C22B8">
        <w:rPr>
          <w:szCs w:val="19"/>
        </w:rPr>
        <w:t xml:space="preserve"> The RPO has a direct reporting line to the Undertaking representative.</w:t>
      </w:r>
    </w:p>
    <w:p w14:paraId="097542C5" w14:textId="77777777" w:rsidR="003B2C13" w:rsidRDefault="003B2C13" w:rsidP="005D0E42">
      <w:pPr>
        <w:spacing w:line="319" w:lineRule="atLeast"/>
        <w:rPr>
          <w:b/>
          <w:szCs w:val="19"/>
        </w:rPr>
      </w:pPr>
    </w:p>
    <w:p w14:paraId="728F2B9F" w14:textId="77777777" w:rsidR="005D0E42" w:rsidRPr="009A4519" w:rsidRDefault="002469CE" w:rsidP="005D0E42">
      <w:pPr>
        <w:spacing w:line="319" w:lineRule="atLeast"/>
        <w:rPr>
          <w:b/>
          <w:szCs w:val="19"/>
        </w:rPr>
      </w:pPr>
      <w:r w:rsidRPr="009A4519">
        <w:rPr>
          <w:b/>
          <w:szCs w:val="19"/>
        </w:rPr>
        <w:t>3</w:t>
      </w:r>
      <w:r w:rsidR="005D0E42" w:rsidRPr="009A4519">
        <w:rPr>
          <w:b/>
          <w:szCs w:val="19"/>
        </w:rPr>
        <w:t>.</w:t>
      </w:r>
      <w:r w:rsidR="001A5F13">
        <w:rPr>
          <w:b/>
          <w:szCs w:val="19"/>
        </w:rPr>
        <w:t>5</w:t>
      </w:r>
      <w:r w:rsidR="005D0E42" w:rsidRPr="009A4519">
        <w:rPr>
          <w:b/>
          <w:szCs w:val="19"/>
        </w:rPr>
        <w:t>.</w:t>
      </w:r>
      <w:r w:rsidR="005D0E42" w:rsidRPr="009A4519">
        <w:rPr>
          <w:b/>
          <w:szCs w:val="19"/>
        </w:rPr>
        <w:tab/>
      </w:r>
      <w:r w:rsidR="001A5F13">
        <w:rPr>
          <w:b/>
          <w:szCs w:val="19"/>
        </w:rPr>
        <w:t>Heads of Department</w:t>
      </w:r>
      <w:r w:rsidR="00924B21">
        <w:rPr>
          <w:b/>
          <w:szCs w:val="19"/>
        </w:rPr>
        <w:t>s</w:t>
      </w:r>
      <w:r w:rsidR="005D0E42" w:rsidRPr="009A4519">
        <w:rPr>
          <w:b/>
          <w:szCs w:val="19"/>
        </w:rPr>
        <w:t>.</w:t>
      </w:r>
    </w:p>
    <w:p w14:paraId="79896B78" w14:textId="77777777" w:rsidR="005D0E42" w:rsidRPr="00617E7A" w:rsidRDefault="005D0E42" w:rsidP="005D0E42">
      <w:pPr>
        <w:spacing w:line="319" w:lineRule="atLeast"/>
        <w:rPr>
          <w:szCs w:val="19"/>
        </w:rPr>
      </w:pPr>
    </w:p>
    <w:p w14:paraId="27ECCC69" w14:textId="77777777" w:rsidR="00C74C36" w:rsidRPr="00C74C36" w:rsidRDefault="00C74C36" w:rsidP="00C74C36">
      <w:pPr>
        <w:spacing w:line="319" w:lineRule="atLeast"/>
        <w:ind w:firstLine="720"/>
        <w:rPr>
          <w:szCs w:val="19"/>
          <w:lang w:val="en-GB"/>
        </w:rPr>
      </w:pPr>
      <w:r w:rsidRPr="00C74C36">
        <w:rPr>
          <w:szCs w:val="19"/>
          <w:lang w:val="en-GB"/>
        </w:rPr>
        <w:t>The responsibility for the radiological safety of employees, students and visitors within the agreed boundaries of departments is vested with the Heads of Departments.</w:t>
      </w:r>
    </w:p>
    <w:p w14:paraId="426AAEB0" w14:textId="77777777" w:rsidR="00C74C36" w:rsidRPr="00C74C36" w:rsidRDefault="00C74C36" w:rsidP="00C74C36">
      <w:pPr>
        <w:spacing w:line="319" w:lineRule="atLeast"/>
        <w:ind w:firstLine="720"/>
        <w:rPr>
          <w:szCs w:val="19"/>
          <w:lang w:val="en-GB"/>
        </w:rPr>
      </w:pPr>
    </w:p>
    <w:p w14:paraId="11BC67EA" w14:textId="5EA12C8C" w:rsidR="00C74C36" w:rsidRPr="00C74C36" w:rsidRDefault="00C74C36" w:rsidP="00C74C36">
      <w:pPr>
        <w:spacing w:line="319" w:lineRule="atLeast"/>
        <w:ind w:firstLine="720"/>
        <w:rPr>
          <w:szCs w:val="19"/>
          <w:lang w:val="en-GB"/>
        </w:rPr>
      </w:pPr>
      <w:r w:rsidRPr="00C74C36">
        <w:rPr>
          <w:szCs w:val="19"/>
          <w:lang w:val="en-GB"/>
        </w:rPr>
        <w:t>The Heads of Department</w:t>
      </w:r>
      <w:r w:rsidR="00924B21">
        <w:rPr>
          <w:szCs w:val="19"/>
          <w:lang w:val="en-GB"/>
        </w:rPr>
        <w:t>s</w:t>
      </w:r>
      <w:r w:rsidRPr="00C74C36">
        <w:rPr>
          <w:szCs w:val="19"/>
          <w:lang w:val="en-GB"/>
        </w:rPr>
        <w:t xml:space="preserve"> must ensure that their </w:t>
      </w:r>
      <w:r w:rsidR="008C22B8">
        <w:rPr>
          <w:szCs w:val="19"/>
          <w:lang w:val="en-GB"/>
        </w:rPr>
        <w:t>d</w:t>
      </w:r>
      <w:r w:rsidRPr="00C74C36">
        <w:rPr>
          <w:szCs w:val="19"/>
          <w:lang w:val="en-GB"/>
        </w:rPr>
        <w:t xml:space="preserve">epartments comply with the legal obligations set out in the Radiological Protection Act, 1991 (Ionising Radiation) Order, </w:t>
      </w:r>
      <w:r w:rsidR="008E5EB8" w:rsidRPr="00C74C36">
        <w:rPr>
          <w:szCs w:val="19"/>
          <w:lang w:val="en-GB"/>
        </w:rPr>
        <w:t>20</w:t>
      </w:r>
      <w:r w:rsidR="008E5EB8">
        <w:rPr>
          <w:szCs w:val="19"/>
          <w:lang w:val="en-GB"/>
        </w:rPr>
        <w:t>19</w:t>
      </w:r>
      <w:r w:rsidR="008E5EB8" w:rsidRPr="00C74C36">
        <w:rPr>
          <w:szCs w:val="19"/>
          <w:lang w:val="en-GB"/>
        </w:rPr>
        <w:t xml:space="preserve"> </w:t>
      </w:r>
      <w:r w:rsidRPr="00C74C36">
        <w:rPr>
          <w:szCs w:val="19"/>
          <w:lang w:val="en-GB"/>
        </w:rPr>
        <w:t xml:space="preserve">(SI No </w:t>
      </w:r>
      <w:r w:rsidR="008E5EB8">
        <w:rPr>
          <w:szCs w:val="19"/>
          <w:lang w:val="en-GB"/>
        </w:rPr>
        <w:t>30</w:t>
      </w:r>
      <w:r w:rsidR="008E5EB8" w:rsidRPr="00C74C36">
        <w:rPr>
          <w:szCs w:val="19"/>
          <w:lang w:val="en-GB"/>
        </w:rPr>
        <w:t xml:space="preserve"> </w:t>
      </w:r>
      <w:r w:rsidRPr="00C74C36">
        <w:rPr>
          <w:szCs w:val="19"/>
          <w:lang w:val="en-GB"/>
        </w:rPr>
        <w:t xml:space="preserve">of </w:t>
      </w:r>
      <w:r w:rsidR="008E5EB8" w:rsidRPr="00C74C36">
        <w:rPr>
          <w:szCs w:val="19"/>
          <w:lang w:val="en-GB"/>
        </w:rPr>
        <w:t>20</w:t>
      </w:r>
      <w:r w:rsidR="008E5EB8">
        <w:rPr>
          <w:szCs w:val="19"/>
          <w:lang w:val="en-GB"/>
        </w:rPr>
        <w:t>19</w:t>
      </w:r>
      <w:r w:rsidRPr="00C74C36">
        <w:rPr>
          <w:szCs w:val="19"/>
          <w:lang w:val="en-GB"/>
        </w:rPr>
        <w:t xml:space="preserve">) and the </w:t>
      </w:r>
      <w:r w:rsidR="003E4ED9">
        <w:rPr>
          <w:szCs w:val="19"/>
          <w:lang w:val="en-GB"/>
        </w:rPr>
        <w:t>EPA</w:t>
      </w:r>
      <w:r w:rsidR="003E4ED9" w:rsidRPr="00C74C36">
        <w:rPr>
          <w:szCs w:val="19"/>
          <w:lang w:val="en-GB"/>
        </w:rPr>
        <w:t xml:space="preserve"> </w:t>
      </w:r>
      <w:r w:rsidRPr="00C74C36">
        <w:rPr>
          <w:szCs w:val="19"/>
          <w:lang w:val="en-GB"/>
        </w:rPr>
        <w:t>licence. Heads of Department</w:t>
      </w:r>
      <w:r w:rsidR="00924B21">
        <w:rPr>
          <w:szCs w:val="19"/>
          <w:lang w:val="en-GB"/>
        </w:rPr>
        <w:t>s</w:t>
      </w:r>
      <w:r w:rsidRPr="00C74C36">
        <w:rPr>
          <w:szCs w:val="19"/>
          <w:lang w:val="en-GB"/>
        </w:rPr>
        <w:t xml:space="preserve"> must also ensure that their staff and stud</w:t>
      </w:r>
      <w:r w:rsidR="00924B21">
        <w:rPr>
          <w:szCs w:val="19"/>
          <w:lang w:val="en-GB"/>
        </w:rPr>
        <w:t xml:space="preserve">ents adhere to the </w:t>
      </w:r>
      <w:r w:rsidRPr="00C74C36">
        <w:rPr>
          <w:szCs w:val="19"/>
          <w:lang w:val="en-GB"/>
        </w:rPr>
        <w:t xml:space="preserve">University of Limerick Radiation Safety </w:t>
      </w:r>
      <w:r w:rsidR="00924B21">
        <w:rPr>
          <w:szCs w:val="19"/>
          <w:lang w:val="en-GB"/>
        </w:rPr>
        <w:t>Plan, as well as all Radiation Safety Procedures relevant to their departments</w:t>
      </w:r>
    </w:p>
    <w:p w14:paraId="03EB248C" w14:textId="77777777" w:rsidR="001A5F13" w:rsidRDefault="001A5F13" w:rsidP="0068069E">
      <w:pPr>
        <w:spacing w:line="319" w:lineRule="atLeast"/>
        <w:ind w:firstLine="720"/>
        <w:rPr>
          <w:szCs w:val="19"/>
        </w:rPr>
      </w:pPr>
    </w:p>
    <w:p w14:paraId="6EE5CC99" w14:textId="77777777" w:rsidR="001A5F13" w:rsidRDefault="001A5F13" w:rsidP="001A5F13">
      <w:pPr>
        <w:spacing w:line="319" w:lineRule="atLeast"/>
        <w:rPr>
          <w:b/>
          <w:szCs w:val="19"/>
        </w:rPr>
      </w:pPr>
      <w:r>
        <w:rPr>
          <w:b/>
          <w:szCs w:val="19"/>
        </w:rPr>
        <w:t>3.6.</w:t>
      </w:r>
      <w:r>
        <w:rPr>
          <w:b/>
          <w:szCs w:val="19"/>
        </w:rPr>
        <w:tab/>
        <w:t>Departmental Radiological P</w:t>
      </w:r>
      <w:r w:rsidRPr="001A5F13">
        <w:rPr>
          <w:b/>
          <w:szCs w:val="19"/>
        </w:rPr>
        <w:t>rotection Supervisors</w:t>
      </w:r>
    </w:p>
    <w:p w14:paraId="00E6FD33" w14:textId="77777777" w:rsidR="00C74C36" w:rsidRPr="001A5F13" w:rsidRDefault="00C74C36" w:rsidP="001A5F13">
      <w:pPr>
        <w:spacing w:line="319" w:lineRule="atLeast"/>
        <w:rPr>
          <w:b/>
          <w:szCs w:val="19"/>
        </w:rPr>
      </w:pPr>
    </w:p>
    <w:p w14:paraId="388C4B7E" w14:textId="77777777" w:rsidR="00C74C36" w:rsidRPr="00C74C36" w:rsidRDefault="00854C58" w:rsidP="00C74C36">
      <w:pPr>
        <w:spacing w:line="319" w:lineRule="atLeast"/>
        <w:ind w:firstLine="720"/>
        <w:rPr>
          <w:szCs w:val="19"/>
          <w:lang w:val="en-GB"/>
        </w:rPr>
      </w:pPr>
      <w:r>
        <w:rPr>
          <w:szCs w:val="19"/>
        </w:rPr>
        <w:t xml:space="preserve">A senior </w:t>
      </w:r>
      <w:r w:rsidR="0068069E">
        <w:rPr>
          <w:szCs w:val="19"/>
        </w:rPr>
        <w:t xml:space="preserve">member of the </w:t>
      </w:r>
      <w:r w:rsidR="009F413E">
        <w:rPr>
          <w:szCs w:val="19"/>
        </w:rPr>
        <w:t>Departmental</w:t>
      </w:r>
      <w:r w:rsidR="0068069E">
        <w:rPr>
          <w:szCs w:val="19"/>
        </w:rPr>
        <w:t xml:space="preserve"> staff with the appropriate experience and/or training </w:t>
      </w:r>
      <w:r w:rsidR="00713565">
        <w:rPr>
          <w:szCs w:val="19"/>
        </w:rPr>
        <w:t>is delegated as Departmental</w:t>
      </w:r>
      <w:r>
        <w:rPr>
          <w:szCs w:val="19"/>
        </w:rPr>
        <w:t xml:space="preserve"> </w:t>
      </w:r>
      <w:r w:rsidR="001A5F13">
        <w:rPr>
          <w:szCs w:val="19"/>
        </w:rPr>
        <w:t>Radiological</w:t>
      </w:r>
      <w:r>
        <w:rPr>
          <w:szCs w:val="19"/>
        </w:rPr>
        <w:t xml:space="preserve"> </w:t>
      </w:r>
      <w:r w:rsidR="00713565">
        <w:rPr>
          <w:szCs w:val="19"/>
        </w:rPr>
        <w:t>Protection Supervisor</w:t>
      </w:r>
      <w:r>
        <w:rPr>
          <w:szCs w:val="19"/>
        </w:rPr>
        <w:t xml:space="preserve"> (</w:t>
      </w:r>
      <w:r w:rsidR="00713565">
        <w:rPr>
          <w:szCs w:val="19"/>
        </w:rPr>
        <w:t>DRPS</w:t>
      </w:r>
      <w:r w:rsidR="0068069E">
        <w:rPr>
          <w:szCs w:val="19"/>
        </w:rPr>
        <w:t>)</w:t>
      </w:r>
      <w:r w:rsidR="00713565">
        <w:rPr>
          <w:szCs w:val="19"/>
        </w:rPr>
        <w:t xml:space="preserve"> to assist the Department Head in discharging </w:t>
      </w:r>
      <w:r w:rsidR="00DC5874">
        <w:rPr>
          <w:szCs w:val="19"/>
        </w:rPr>
        <w:t>his/her</w:t>
      </w:r>
      <w:r w:rsidR="00713565">
        <w:rPr>
          <w:szCs w:val="19"/>
        </w:rPr>
        <w:t xml:space="preserve"> responsibilities</w:t>
      </w:r>
      <w:r w:rsidR="00DC5874">
        <w:rPr>
          <w:szCs w:val="19"/>
        </w:rPr>
        <w:t xml:space="preserve"> for radiation safety</w:t>
      </w:r>
      <w:r w:rsidR="00CA7B0F">
        <w:rPr>
          <w:szCs w:val="19"/>
        </w:rPr>
        <w:t>.</w:t>
      </w:r>
      <w:r>
        <w:rPr>
          <w:szCs w:val="19"/>
        </w:rPr>
        <w:t xml:space="preserve"> </w:t>
      </w:r>
      <w:r w:rsidR="00C74C36" w:rsidRPr="00C74C36">
        <w:rPr>
          <w:szCs w:val="19"/>
          <w:lang w:val="en-GB"/>
        </w:rPr>
        <w:t xml:space="preserve">He/she should exercise close supervision to ensure that the work is done in accordance with the local </w:t>
      </w:r>
      <w:r w:rsidR="00C74C36">
        <w:rPr>
          <w:szCs w:val="19"/>
          <w:lang w:val="en-GB"/>
        </w:rPr>
        <w:t>radiation safety procedures</w:t>
      </w:r>
      <w:r w:rsidR="00C74C36" w:rsidRPr="00C74C36">
        <w:rPr>
          <w:szCs w:val="19"/>
          <w:lang w:val="en-GB"/>
        </w:rPr>
        <w:t>, though he/she need not be present all the time. The DRPS should;</w:t>
      </w:r>
    </w:p>
    <w:p w14:paraId="793902ED" w14:textId="77777777" w:rsidR="00C74C36" w:rsidRPr="00C74C36" w:rsidRDefault="00C74C36" w:rsidP="00C74C36">
      <w:pPr>
        <w:spacing w:line="319" w:lineRule="atLeast"/>
        <w:ind w:firstLine="720"/>
        <w:rPr>
          <w:szCs w:val="19"/>
        </w:rPr>
      </w:pPr>
      <w:r w:rsidRPr="00C74C36">
        <w:rPr>
          <w:szCs w:val="19"/>
        </w:rPr>
        <w:t>(a)</w:t>
      </w:r>
      <w:r w:rsidRPr="00C74C36">
        <w:rPr>
          <w:szCs w:val="19"/>
        </w:rPr>
        <w:tab/>
        <w:t xml:space="preserve">know and understand the requirements of the regulations, </w:t>
      </w:r>
      <w:proofErr w:type="spellStart"/>
      <w:r w:rsidRPr="00C74C36">
        <w:rPr>
          <w:szCs w:val="19"/>
        </w:rPr>
        <w:t>licence</w:t>
      </w:r>
      <w:proofErr w:type="spellEnd"/>
      <w:r w:rsidRPr="00C74C36">
        <w:rPr>
          <w:szCs w:val="19"/>
        </w:rPr>
        <w:t xml:space="preserve"> and local rules as they affect the work he/she supervises;</w:t>
      </w:r>
    </w:p>
    <w:p w14:paraId="1B3247D2" w14:textId="77777777" w:rsidR="00C74C36" w:rsidRPr="00C74C36" w:rsidRDefault="00C74C36" w:rsidP="00C74C36">
      <w:pPr>
        <w:spacing w:line="319" w:lineRule="atLeast"/>
        <w:ind w:firstLine="720"/>
        <w:rPr>
          <w:szCs w:val="19"/>
          <w:lang w:val="en-GB"/>
        </w:rPr>
      </w:pPr>
      <w:r w:rsidRPr="00C74C36">
        <w:rPr>
          <w:szCs w:val="19"/>
          <w:lang w:val="en-GB"/>
        </w:rPr>
        <w:t>(b)</w:t>
      </w:r>
      <w:r w:rsidRPr="00C74C36">
        <w:rPr>
          <w:szCs w:val="19"/>
          <w:lang w:val="en-GB"/>
        </w:rPr>
        <w:tab/>
        <w:t>commands sufficient respect from the people doing the work as will allow him/her to exercise supervision of radiation protection and;</w:t>
      </w:r>
    </w:p>
    <w:p w14:paraId="72F9F15E" w14:textId="77777777" w:rsidR="00C74C36" w:rsidRPr="00C74C36" w:rsidRDefault="00C74C36" w:rsidP="00C74C36">
      <w:pPr>
        <w:spacing w:line="319" w:lineRule="atLeast"/>
        <w:ind w:firstLine="720"/>
        <w:rPr>
          <w:szCs w:val="19"/>
          <w:lang w:val="en-GB"/>
        </w:rPr>
      </w:pPr>
      <w:r w:rsidRPr="00C74C36">
        <w:rPr>
          <w:szCs w:val="19"/>
          <w:lang w:val="en-GB"/>
        </w:rPr>
        <w:t>(c)</w:t>
      </w:r>
      <w:r w:rsidRPr="00C74C36">
        <w:rPr>
          <w:szCs w:val="19"/>
          <w:lang w:val="en-GB"/>
        </w:rPr>
        <w:tab/>
        <w:t>understands the necessary precautions to be taken in the work that is being done and the extent to which these precautions will restrict exposures.</w:t>
      </w:r>
    </w:p>
    <w:p w14:paraId="79AD982F" w14:textId="77777777" w:rsidR="003F7A0F" w:rsidRDefault="00C74C36" w:rsidP="001A5F13">
      <w:pPr>
        <w:spacing w:line="319" w:lineRule="atLeast"/>
        <w:ind w:firstLine="720"/>
        <w:rPr>
          <w:bCs/>
          <w:szCs w:val="19"/>
        </w:rPr>
      </w:pPr>
      <w:r>
        <w:rPr>
          <w:szCs w:val="19"/>
        </w:rPr>
        <w:t xml:space="preserve"> (d)</w:t>
      </w:r>
      <w:r>
        <w:rPr>
          <w:szCs w:val="19"/>
        </w:rPr>
        <w:tab/>
        <w:t>ensure</w:t>
      </w:r>
      <w:r w:rsidR="005D0E42" w:rsidRPr="00617E7A">
        <w:rPr>
          <w:szCs w:val="19"/>
        </w:rPr>
        <w:t xml:space="preserve"> that radiation safety policies and documentation are distributed to relevant staff</w:t>
      </w:r>
      <w:r w:rsidR="009A4519">
        <w:rPr>
          <w:szCs w:val="19"/>
        </w:rPr>
        <w:t xml:space="preserve"> and implemented</w:t>
      </w:r>
      <w:r w:rsidR="005D0E42" w:rsidRPr="00617E7A">
        <w:rPr>
          <w:szCs w:val="19"/>
        </w:rPr>
        <w:t xml:space="preserve">. </w:t>
      </w:r>
      <w:r>
        <w:rPr>
          <w:bCs/>
          <w:szCs w:val="19"/>
        </w:rPr>
        <w:t xml:space="preserve"> </w:t>
      </w:r>
    </w:p>
    <w:p w14:paraId="665313F5" w14:textId="6440BACD" w:rsidR="008C22B8" w:rsidRDefault="008C22B8" w:rsidP="001A5F13">
      <w:pPr>
        <w:spacing w:line="319" w:lineRule="atLeast"/>
        <w:ind w:firstLine="720"/>
        <w:rPr>
          <w:szCs w:val="19"/>
        </w:rPr>
      </w:pPr>
      <w:r>
        <w:rPr>
          <w:bCs/>
          <w:szCs w:val="19"/>
        </w:rPr>
        <w:t>(e)</w:t>
      </w:r>
      <w:r>
        <w:rPr>
          <w:bCs/>
          <w:szCs w:val="19"/>
        </w:rPr>
        <w:tab/>
        <w:t xml:space="preserve">ensure the appropriate training is completed by all those who use radioactive sources of equipment. </w:t>
      </w:r>
    </w:p>
    <w:p w14:paraId="13B438CA" w14:textId="77777777" w:rsidR="00A7071B" w:rsidRPr="00713565" w:rsidRDefault="005D0E42" w:rsidP="00713565">
      <w:pPr>
        <w:spacing w:line="319" w:lineRule="atLeast"/>
        <w:ind w:firstLine="720"/>
        <w:rPr>
          <w:szCs w:val="19"/>
        </w:rPr>
      </w:pPr>
      <w:r w:rsidRPr="00617E7A">
        <w:rPr>
          <w:szCs w:val="19"/>
        </w:rPr>
        <w:tab/>
      </w:r>
    </w:p>
    <w:p w14:paraId="03F35EA6" w14:textId="77777777" w:rsidR="007160FE" w:rsidRPr="009A4519" w:rsidRDefault="007160FE" w:rsidP="007160FE">
      <w:pPr>
        <w:spacing w:after="319" w:line="319" w:lineRule="atLeast"/>
        <w:rPr>
          <w:b/>
          <w:szCs w:val="19"/>
        </w:rPr>
      </w:pPr>
      <w:r w:rsidRPr="009A4519">
        <w:rPr>
          <w:b/>
          <w:szCs w:val="19"/>
        </w:rPr>
        <w:t>3</w:t>
      </w:r>
      <w:r>
        <w:rPr>
          <w:b/>
          <w:szCs w:val="19"/>
        </w:rPr>
        <w:t>.</w:t>
      </w:r>
      <w:r w:rsidR="00B0410E">
        <w:rPr>
          <w:b/>
          <w:szCs w:val="19"/>
        </w:rPr>
        <w:t>7</w:t>
      </w:r>
      <w:r>
        <w:rPr>
          <w:b/>
          <w:szCs w:val="19"/>
        </w:rPr>
        <w:t>.</w:t>
      </w:r>
      <w:r>
        <w:rPr>
          <w:b/>
          <w:szCs w:val="19"/>
        </w:rPr>
        <w:tab/>
        <w:t>Users of Irradiating Apparatus or Radioactive Sources</w:t>
      </w:r>
      <w:r w:rsidRPr="009A4519">
        <w:rPr>
          <w:b/>
          <w:szCs w:val="19"/>
        </w:rPr>
        <w:t>.</w:t>
      </w:r>
    </w:p>
    <w:p w14:paraId="2A82C1CD" w14:textId="77777777" w:rsidR="007160FE" w:rsidRDefault="007160FE" w:rsidP="007160FE">
      <w:pPr>
        <w:spacing w:after="319" w:line="319" w:lineRule="atLeast"/>
        <w:ind w:firstLine="720"/>
      </w:pPr>
      <w:r w:rsidRPr="00617E7A">
        <w:t xml:space="preserve">In addition to the general responsibilities of workers under the </w:t>
      </w:r>
      <w:r w:rsidR="0080527D">
        <w:t>Safety, Health &amp; Welfare at Work Act 2005,</w:t>
      </w:r>
      <w:r>
        <w:t xml:space="preserve"> users</w:t>
      </w:r>
      <w:r w:rsidRPr="00617E7A">
        <w:t xml:space="preserve"> of </w:t>
      </w:r>
      <w:r>
        <w:t xml:space="preserve">irradiating apparatus </w:t>
      </w:r>
      <w:r w:rsidRPr="00617E7A">
        <w:t xml:space="preserve">have specific responsibilities as set out in the Radiation Safety Procedures and Working Instructions </w:t>
      </w:r>
      <w:r>
        <w:t xml:space="preserve">for the department concerned </w:t>
      </w:r>
      <w:r w:rsidRPr="00617E7A">
        <w:t xml:space="preserve">(section 6). </w:t>
      </w:r>
      <w:r>
        <w:t>Irradiating apparatus or radioactive sources may only be used by persons, or under the direct supervision of persons</w:t>
      </w:r>
      <w:r w:rsidR="00924B21">
        <w:t>,</w:t>
      </w:r>
      <w:r>
        <w:t xml:space="preserve"> who have been so authorized by the </w:t>
      </w:r>
      <w:r w:rsidR="00713565">
        <w:t>DRPS</w:t>
      </w:r>
      <w:r>
        <w:t>. All researchers and lecturers/demonstrators using ionizing radiation must</w:t>
      </w:r>
      <w:r w:rsidR="00924B21">
        <w:t xml:space="preserve"> read the radiation safety plan</w:t>
      </w:r>
      <w:r>
        <w:t xml:space="preserve"> and the radiation safety procedures and sign/date a declaration that they have done so. This declaration will be held by the </w:t>
      </w:r>
      <w:r w:rsidR="00713565">
        <w:t>DRPS</w:t>
      </w:r>
      <w:r>
        <w:t>.</w:t>
      </w:r>
    </w:p>
    <w:p w14:paraId="7551917D" w14:textId="3A9F9D9E" w:rsidR="00C01A71" w:rsidRDefault="00C01A71" w:rsidP="007160FE">
      <w:pPr>
        <w:spacing w:after="319" w:line="319" w:lineRule="atLeast"/>
        <w:ind w:firstLine="720"/>
      </w:pPr>
      <w:r w:rsidRPr="00C01A71">
        <w:t xml:space="preserve">In addition to the departmental Radiation Safety Procedures, all radioactive sources or irradiating apparatus used for demonstration purposes must be used in accordance with a Standard Operating Procedure which includes details on safe use/handling of the specific source/apparatus. </w:t>
      </w:r>
      <w:r>
        <w:t xml:space="preserve">The custodian of the source (e.g. lecturer, </w:t>
      </w:r>
      <w:r w:rsidRPr="00C01A71">
        <w:t>course le</w:t>
      </w:r>
      <w:r w:rsidR="007423B2">
        <w:t>ader, or principal investigator)</w:t>
      </w:r>
      <w:r w:rsidRPr="00C01A71">
        <w:t xml:space="preserve"> is responsible for identifying the hazards associated with the experiment/demonstration, and for preparing a suitable SOP to minimize the risk, where one does not already exist. In the case of radioactive sources, the lecturer or course leader must formally take custody of the source from the DRPS and accept responsibility for ensuring that procedures are followed to ensure the safety of other staff, students, and members of the public. </w:t>
      </w:r>
      <w:r w:rsidR="00582497">
        <w:t>They</w:t>
      </w:r>
      <w:r w:rsidRPr="00C01A71">
        <w:t xml:space="preserve"> must also accept responsibility for the security of the source and its safe return to the custody of the DRPS.</w:t>
      </w:r>
    </w:p>
    <w:p w14:paraId="1FE3A9CC" w14:textId="4C165C69" w:rsidR="00BA11C6" w:rsidRDefault="00BA11C6" w:rsidP="00BA11C6">
      <w:pPr>
        <w:spacing w:after="319" w:line="319" w:lineRule="atLeast"/>
        <w:rPr>
          <w:b/>
          <w:szCs w:val="19"/>
        </w:rPr>
      </w:pPr>
      <w:r w:rsidRPr="009A4519">
        <w:rPr>
          <w:b/>
          <w:szCs w:val="19"/>
        </w:rPr>
        <w:t>3</w:t>
      </w:r>
      <w:r>
        <w:rPr>
          <w:b/>
          <w:szCs w:val="19"/>
        </w:rPr>
        <w:t>.</w:t>
      </w:r>
      <w:r w:rsidR="00486B1D">
        <w:rPr>
          <w:b/>
          <w:szCs w:val="19"/>
        </w:rPr>
        <w:t>8</w:t>
      </w:r>
      <w:r>
        <w:rPr>
          <w:b/>
          <w:szCs w:val="19"/>
        </w:rPr>
        <w:t>.</w:t>
      </w:r>
      <w:r>
        <w:rPr>
          <w:b/>
          <w:szCs w:val="19"/>
        </w:rPr>
        <w:tab/>
      </w:r>
      <w:bookmarkStart w:id="0" w:name="_Hlk35348504"/>
      <w:r>
        <w:rPr>
          <w:b/>
          <w:szCs w:val="19"/>
        </w:rPr>
        <w:t xml:space="preserve">Users of Irradiating Apparatus for Medical or </w:t>
      </w:r>
      <w:r w:rsidR="004B2263">
        <w:rPr>
          <w:b/>
          <w:szCs w:val="19"/>
        </w:rPr>
        <w:t>R</w:t>
      </w:r>
      <w:r>
        <w:rPr>
          <w:b/>
          <w:szCs w:val="19"/>
        </w:rPr>
        <w:t>esearch Exposures</w:t>
      </w:r>
      <w:bookmarkEnd w:id="0"/>
      <w:r w:rsidRPr="009A4519">
        <w:rPr>
          <w:b/>
          <w:szCs w:val="19"/>
        </w:rPr>
        <w:t>.</w:t>
      </w:r>
    </w:p>
    <w:p w14:paraId="2747DF75" w14:textId="59733B8B" w:rsidR="004B2263" w:rsidRDefault="004B2263" w:rsidP="00BA11C6">
      <w:pPr>
        <w:spacing w:after="319" w:line="319" w:lineRule="atLeast"/>
        <w:rPr>
          <w:bCs/>
          <w:szCs w:val="19"/>
        </w:rPr>
      </w:pPr>
      <w:r>
        <w:rPr>
          <w:b/>
          <w:szCs w:val="19"/>
        </w:rPr>
        <w:tab/>
      </w:r>
      <w:r w:rsidRPr="004B2263">
        <w:rPr>
          <w:bCs/>
          <w:szCs w:val="19"/>
        </w:rPr>
        <w:t>Radiation protection of persons</w:t>
      </w:r>
      <w:r>
        <w:rPr>
          <w:b/>
          <w:szCs w:val="19"/>
        </w:rPr>
        <w:t xml:space="preserve"> </w:t>
      </w:r>
      <w:r>
        <w:rPr>
          <w:bCs/>
          <w:szCs w:val="19"/>
        </w:rPr>
        <w:t xml:space="preserve"> receiving medical exposures is the responsibility of the Governing Authority as the Undertaking. Regulations in S.I. 256 of 2018 must be implemented, and any relevant guidelines issued by the Health Information &amp; Quality Authority (HIQA), as the competent authority, must be observed. A declaration of undertaking form has been sent to HIQA identifying the undertaking representative, as well as a Designated Manager for liaising with HIQA on day to day regulatory matters.</w:t>
      </w:r>
    </w:p>
    <w:p w14:paraId="34C02B93" w14:textId="716AFB97" w:rsidR="004B2263" w:rsidRDefault="004B2263" w:rsidP="00BA11C6">
      <w:pPr>
        <w:spacing w:after="319" w:line="319" w:lineRule="atLeast"/>
        <w:rPr>
          <w:bCs/>
          <w:szCs w:val="19"/>
        </w:rPr>
      </w:pPr>
      <w:r>
        <w:rPr>
          <w:bCs/>
          <w:szCs w:val="19"/>
        </w:rPr>
        <w:tab/>
        <w:t xml:space="preserve">A list must </w:t>
      </w:r>
      <w:r w:rsidR="00323B1C">
        <w:rPr>
          <w:bCs/>
          <w:szCs w:val="19"/>
        </w:rPr>
        <w:t>be</w:t>
      </w:r>
      <w:r>
        <w:rPr>
          <w:bCs/>
          <w:szCs w:val="19"/>
        </w:rPr>
        <w:t xml:space="preserve"> maintained by the undertaking of all qualified Practitioners, who are authorized to take clinical responsibility for exposures, as well as appropriately qualified persons who are delegated to carry out the practical aspects of exposures.</w:t>
      </w:r>
    </w:p>
    <w:p w14:paraId="3F26FB96" w14:textId="26CEEB94" w:rsidR="00486B1D" w:rsidRPr="004B2263" w:rsidRDefault="00486B1D" w:rsidP="00BA11C6">
      <w:pPr>
        <w:spacing w:after="319" w:line="319" w:lineRule="atLeast"/>
        <w:rPr>
          <w:bCs/>
          <w:szCs w:val="19"/>
        </w:rPr>
      </w:pPr>
      <w:r>
        <w:rPr>
          <w:bCs/>
          <w:szCs w:val="19"/>
        </w:rPr>
        <w:tab/>
        <w:t xml:space="preserve">All referrals for medical exposures must be from a qualified medical practitioner, and </w:t>
      </w:r>
      <w:bookmarkStart w:id="1" w:name="_Hlk35348639"/>
      <w:r>
        <w:rPr>
          <w:bCs/>
          <w:szCs w:val="19"/>
        </w:rPr>
        <w:t>a</w:t>
      </w:r>
      <w:r w:rsidRPr="00486B1D">
        <w:rPr>
          <w:bCs/>
          <w:szCs w:val="19"/>
        </w:rPr>
        <w:t xml:space="preserve">ll exposures for biomedical research </w:t>
      </w:r>
      <w:r>
        <w:rPr>
          <w:bCs/>
          <w:szCs w:val="19"/>
        </w:rPr>
        <w:t xml:space="preserve">must </w:t>
      </w:r>
      <w:r w:rsidRPr="00486B1D">
        <w:rPr>
          <w:bCs/>
          <w:szCs w:val="19"/>
        </w:rPr>
        <w:t xml:space="preserve">have been approved by an ethics committee established or </w:t>
      </w:r>
      <w:proofErr w:type="spellStart"/>
      <w:r w:rsidRPr="00486B1D">
        <w:rPr>
          <w:bCs/>
          <w:szCs w:val="19"/>
        </w:rPr>
        <w:t>recognised</w:t>
      </w:r>
      <w:proofErr w:type="spellEnd"/>
      <w:r w:rsidRPr="00486B1D">
        <w:rPr>
          <w:bCs/>
          <w:szCs w:val="19"/>
        </w:rPr>
        <w:t xml:space="preserve"> under the European Communities (Clinical Trials on Medicinal Products for Human Use) Regulations 2004 (S.I. No. 190 of 2004)</w:t>
      </w:r>
      <w:r>
        <w:rPr>
          <w:bCs/>
          <w:szCs w:val="19"/>
        </w:rPr>
        <w:t>.</w:t>
      </w:r>
    </w:p>
    <w:bookmarkEnd w:id="1"/>
    <w:p w14:paraId="3DC1886C" w14:textId="6836E59A" w:rsidR="00BA11C6" w:rsidRPr="00BA11C6" w:rsidRDefault="00BA11C6" w:rsidP="007160FE">
      <w:pPr>
        <w:spacing w:after="319" w:line="319" w:lineRule="atLeast"/>
        <w:ind w:firstLine="720"/>
        <w:rPr>
          <w:b/>
          <w:szCs w:val="19"/>
        </w:rPr>
      </w:pPr>
    </w:p>
    <w:p w14:paraId="642B46CA" w14:textId="6B1BB446" w:rsidR="000E2E89" w:rsidRPr="000E2E89" w:rsidRDefault="000E2E89" w:rsidP="00BA11C6">
      <w:pPr>
        <w:spacing w:after="319" w:line="319" w:lineRule="atLeast"/>
        <w:rPr>
          <w:b/>
          <w:szCs w:val="19"/>
        </w:rPr>
      </w:pPr>
      <w:r w:rsidRPr="000E2E89">
        <w:rPr>
          <w:b/>
          <w:szCs w:val="19"/>
        </w:rPr>
        <w:t>3.</w:t>
      </w:r>
      <w:r>
        <w:rPr>
          <w:b/>
          <w:szCs w:val="19"/>
        </w:rPr>
        <w:t>9</w:t>
      </w:r>
      <w:r w:rsidRPr="000E2E89">
        <w:rPr>
          <w:b/>
          <w:szCs w:val="19"/>
        </w:rPr>
        <w:t>.</w:t>
      </w:r>
      <w:r w:rsidRPr="000E2E89">
        <w:rPr>
          <w:b/>
          <w:szCs w:val="19"/>
        </w:rPr>
        <w:tab/>
        <w:t>Outside Workers</w:t>
      </w:r>
    </w:p>
    <w:p w14:paraId="3B3ADB51" w14:textId="36C1D465" w:rsidR="000E2E89" w:rsidRDefault="000E2E89" w:rsidP="003D279C">
      <w:pPr>
        <w:spacing w:after="319" w:line="319" w:lineRule="atLeast"/>
        <w:ind w:firstLine="720"/>
      </w:pPr>
      <w:r w:rsidRPr="000E2E89">
        <w:t xml:space="preserve">Under IIR19, the undertaking has a duty of care for the radiation protection of Outside Workers. Employers of service engineers who perform annual preventative maintenance </w:t>
      </w:r>
      <w:r>
        <w:t xml:space="preserve">on irradiating apparatus </w:t>
      </w:r>
      <w:r w:rsidRPr="000E2E89">
        <w:t>should therefore be requested to confirm that all service engineers have received appropriate radiation safety training, and that they will not be exposed to primary or unshielded scattered radiation while performing any maintenance work on site. Service companies must also be Registered with the EPA for the practice of Installation/servicing of radiological equipment.</w:t>
      </w:r>
    </w:p>
    <w:p w14:paraId="3993245B" w14:textId="58BFFF67" w:rsidR="008C22B8" w:rsidRDefault="008C22B8" w:rsidP="008C22B8">
      <w:pPr>
        <w:spacing w:after="319" w:line="319" w:lineRule="atLeast"/>
        <w:rPr>
          <w:b/>
          <w:bCs/>
        </w:rPr>
      </w:pPr>
      <w:r w:rsidRPr="00906372">
        <w:rPr>
          <w:b/>
          <w:bCs/>
        </w:rPr>
        <w:t>3.10</w:t>
      </w:r>
      <w:r w:rsidRPr="00906372">
        <w:rPr>
          <w:b/>
          <w:bCs/>
        </w:rPr>
        <w:tab/>
        <w:t>Training</w:t>
      </w:r>
    </w:p>
    <w:p w14:paraId="2479910D" w14:textId="6F3DD13D" w:rsidR="008C22B8" w:rsidRPr="00906372" w:rsidRDefault="008C22B8" w:rsidP="00906372">
      <w:pPr>
        <w:pStyle w:val="NormalWeb"/>
        <w:shd w:val="clear" w:color="auto" w:fill="FFFFFF"/>
        <w:spacing w:after="0" w:line="300" w:lineRule="atLeast"/>
        <w:rPr>
          <w:color w:val="212121"/>
          <w:lang w:val="en-IE" w:eastAsia="zh-CN"/>
        </w:rPr>
      </w:pPr>
      <w:r>
        <w:rPr>
          <w:b/>
          <w:bCs/>
        </w:rPr>
        <w:tab/>
      </w:r>
      <w:r w:rsidRPr="00906372">
        <w:rPr>
          <w:color w:val="212121"/>
          <w:lang w:val="en-IE" w:eastAsia="zh-CN"/>
        </w:rPr>
        <w:t xml:space="preserve">Radiation Safety Awareness Training is available through an online Webinar. The course is unique to UL and the training link and password are available from DRPS's or the H&amp;S </w:t>
      </w:r>
      <w:r w:rsidRPr="008C22B8">
        <w:rPr>
          <w:color w:val="212121"/>
          <w:lang w:val="en-IE" w:eastAsia="zh-CN"/>
        </w:rPr>
        <w:t>Unit. (</w:t>
      </w:r>
      <w:hyperlink r:id="rId11" w:history="1">
        <w:r w:rsidRPr="00906372">
          <w:rPr>
            <w:rStyle w:val="Hyperlink"/>
          </w:rPr>
          <w:t>health&amp;safetyquery@ul.ie</w:t>
        </w:r>
      </w:hyperlink>
      <w:r w:rsidRPr="00906372">
        <w:rPr>
          <w:color w:val="212121"/>
          <w:lang w:val="en-IE" w:eastAsia="zh-CN"/>
        </w:rPr>
        <w:t>).</w:t>
      </w:r>
      <w:r>
        <w:rPr>
          <w:color w:val="212121"/>
          <w:lang w:val="en-IE" w:eastAsia="zh-CN"/>
        </w:rPr>
        <w:t xml:space="preserve"> </w:t>
      </w:r>
      <w:r w:rsidRPr="00906372">
        <w:rPr>
          <w:color w:val="212121"/>
          <w:lang w:val="en-IE" w:eastAsia="zh-CN"/>
        </w:rPr>
        <w:t>On successful course completion (by a UL staff member), the H&amp;S Unit receives an automated e-mail notification. Training outcomes are logged by the H&amp;S Unit. Staff training records are available through Core Portal.</w:t>
      </w:r>
    </w:p>
    <w:p w14:paraId="7285F122" w14:textId="66BE5EE3" w:rsidR="008C22B8" w:rsidRPr="00906372" w:rsidRDefault="008C22B8" w:rsidP="00906372">
      <w:pPr>
        <w:spacing w:after="319" w:line="319" w:lineRule="atLeast"/>
        <w:rPr>
          <w:lang w:val="en-IE"/>
        </w:rPr>
      </w:pPr>
    </w:p>
    <w:p w14:paraId="55475534" w14:textId="77777777" w:rsidR="002469CE" w:rsidRPr="001B2492" w:rsidRDefault="002469CE" w:rsidP="00C80E9D">
      <w:pPr>
        <w:spacing w:after="319" w:line="319" w:lineRule="atLeast"/>
        <w:rPr>
          <w:b/>
          <w:szCs w:val="19"/>
        </w:rPr>
      </w:pPr>
      <w:r w:rsidRPr="001B2492">
        <w:rPr>
          <w:b/>
          <w:szCs w:val="19"/>
        </w:rPr>
        <w:t>4.</w:t>
      </w:r>
      <w:r w:rsidRPr="001B2492">
        <w:rPr>
          <w:b/>
          <w:szCs w:val="19"/>
        </w:rPr>
        <w:tab/>
        <w:t xml:space="preserve">STRUCTURE OF THE RADIATION SAFETY PLAN </w:t>
      </w:r>
    </w:p>
    <w:p w14:paraId="2C9CA234" w14:textId="77777777" w:rsidR="002469CE" w:rsidRPr="00617E7A" w:rsidRDefault="002469CE" w:rsidP="002469CE">
      <w:pPr>
        <w:pStyle w:val="NormalWeb"/>
        <w:rPr>
          <w:szCs w:val="19"/>
        </w:rPr>
      </w:pPr>
      <w:r w:rsidRPr="00617E7A">
        <w:tab/>
      </w:r>
      <w:r w:rsidRPr="00617E7A">
        <w:rPr>
          <w:szCs w:val="19"/>
        </w:rPr>
        <w:t>There are five steps which are central to the Radiation Safety Plan, as shown in Figure 1. These five steps should be followed by the Radiation Safety Committee where unmitigated hazards or oversights are identified in the Feedback &amp; Improvement step, where new practices are proposed or introduced, or where changes are made to standards and legislation.</w:t>
      </w:r>
      <w:r w:rsidR="001B2492">
        <w:rPr>
          <w:szCs w:val="19"/>
        </w:rPr>
        <w:t xml:space="preserve">  </w:t>
      </w:r>
      <w:r w:rsidR="001E53B9">
        <w:rPr>
          <w:szCs w:val="19"/>
        </w:rPr>
        <w:t>These steps include</w:t>
      </w:r>
      <w:r w:rsidR="003F7A0F">
        <w:rPr>
          <w:szCs w:val="19"/>
        </w:rPr>
        <w:t xml:space="preserve"> hazard identification (Section 5), control development and implementation (Section 6), as well as feedback and continuous improvement (section 7).</w:t>
      </w:r>
    </w:p>
    <w:p w14:paraId="10077777" w14:textId="00036FA7" w:rsidR="005D0E42" w:rsidRPr="000D529F" w:rsidRDefault="000F7F04" w:rsidP="000D529F">
      <w:pPr>
        <w:pStyle w:val="NormalWeb"/>
        <w:rPr>
          <w:rFonts w:ascii="Verdana" w:hAnsi="Verdana"/>
          <w:sz w:val="19"/>
          <w:szCs w:val="19"/>
        </w:rPr>
      </w:pPr>
      <w:r>
        <w:rPr>
          <w:noProof/>
          <w:lang w:val="en-IE" w:eastAsia="ja-JP"/>
        </w:rPr>
        <mc:AlternateContent>
          <mc:Choice Requires="wpc">
            <w:drawing>
              <wp:inline distT="0" distB="0" distL="0" distR="0" wp14:anchorId="0CE4718A" wp14:editId="179D138B">
                <wp:extent cx="5486400" cy="3359785"/>
                <wp:effectExtent l="0" t="3810" r="4445" b="0"/>
                <wp:docPr id="33" name="Canvas 17"/>
                <wp:cNvGraphicFramePr>
                  <a:graphicFrameLocks xmlns:a="http://schemas.openxmlformats.org/drawingml/2006/main" noChangeAspect="1" noMove="1" noResize="1"/>
                </wp:cNvGraphicFramePr>
                <a:graphic xmlns:a="http://schemas.openxmlformats.org/drawingml/2006/main">
                  <a:graphicData uri="http://schemas.microsoft.com/office/word/2010/wordprocessingCanvas">
                    <wpc:wpc>
                      <wpc:bg>
                        <a:noFill/>
                      </wpc:bg>
                      <wpc:whole/>
                      <wps:wsp>
                        <wps:cNvPr id="20" name="Text Box 19"/>
                        <wps:cNvSpPr txBox="1">
                          <a:spLocks noChangeArrowheads="1"/>
                        </wps:cNvSpPr>
                        <wps:spPr bwMode="auto">
                          <a:xfrm>
                            <a:off x="1880616" y="228925"/>
                            <a:ext cx="1715262" cy="302270"/>
                          </a:xfrm>
                          <a:prstGeom prst="rect">
                            <a:avLst/>
                          </a:prstGeom>
                          <a:solidFill>
                            <a:srgbClr val="FFFFFF"/>
                          </a:solidFill>
                          <a:ln w="9525">
                            <a:solidFill>
                              <a:srgbClr val="000000"/>
                            </a:solidFill>
                            <a:miter lim="800000"/>
                            <a:headEnd/>
                            <a:tailEnd/>
                          </a:ln>
                        </wps:spPr>
                        <wps:txbx>
                          <w:txbxContent>
                            <w:p w14:paraId="3785F8E1" w14:textId="77777777" w:rsidR="00BA11C6" w:rsidRPr="00527E8F" w:rsidRDefault="00BA11C6" w:rsidP="002469CE">
                              <w:pPr>
                                <w:jc w:val="both"/>
                                <w:rPr>
                                  <w:sz w:val="20"/>
                                  <w:szCs w:val="20"/>
                                  <w:lang w:val="en-GB"/>
                                </w:rPr>
                              </w:pPr>
                              <w:r w:rsidRPr="00527E8F">
                                <w:rPr>
                                  <w:sz w:val="20"/>
                                  <w:szCs w:val="20"/>
                                  <w:lang w:val="en-GB"/>
                                </w:rPr>
                                <w:t>Definition of Policy &amp; Scope</w:t>
                              </w:r>
                            </w:p>
                          </w:txbxContent>
                        </wps:txbx>
                        <wps:bodyPr rot="0" vert="horz" wrap="square" lIns="91440" tIns="45720" rIns="91440" bIns="45720" anchor="t" anchorCtr="0" upright="1">
                          <a:noAutofit/>
                        </wps:bodyPr>
                      </wps:wsp>
                      <wps:wsp>
                        <wps:cNvPr id="21" name="Text Box 20"/>
                        <wps:cNvSpPr txBox="1">
                          <a:spLocks noChangeArrowheads="1"/>
                        </wps:cNvSpPr>
                        <wps:spPr bwMode="auto">
                          <a:xfrm>
                            <a:off x="1786128" y="854949"/>
                            <a:ext cx="1905000" cy="274858"/>
                          </a:xfrm>
                          <a:prstGeom prst="rect">
                            <a:avLst/>
                          </a:prstGeom>
                          <a:solidFill>
                            <a:srgbClr val="FFFFFF"/>
                          </a:solidFill>
                          <a:ln w="9525">
                            <a:solidFill>
                              <a:srgbClr val="000000"/>
                            </a:solidFill>
                            <a:miter lim="800000"/>
                            <a:headEnd/>
                            <a:tailEnd/>
                          </a:ln>
                        </wps:spPr>
                        <wps:txbx>
                          <w:txbxContent>
                            <w:p w14:paraId="6A79FFDA" w14:textId="77777777" w:rsidR="00BA11C6" w:rsidRPr="00527E8F" w:rsidRDefault="00BA11C6" w:rsidP="002469CE">
                              <w:pPr>
                                <w:jc w:val="both"/>
                                <w:rPr>
                                  <w:sz w:val="20"/>
                                  <w:szCs w:val="20"/>
                                  <w:lang w:val="en-GB"/>
                                </w:rPr>
                              </w:pPr>
                              <w:r>
                                <w:rPr>
                                  <w:sz w:val="20"/>
                                  <w:szCs w:val="20"/>
                                  <w:lang w:val="en-GB"/>
                                </w:rPr>
                                <w:t>Hazard Identification &amp; Analysis</w:t>
                              </w:r>
                            </w:p>
                          </w:txbxContent>
                        </wps:txbx>
                        <wps:bodyPr rot="0" vert="horz" wrap="square" lIns="91440" tIns="45720" rIns="91440" bIns="45720" anchor="t" anchorCtr="0" upright="1">
                          <a:noAutofit/>
                        </wps:bodyPr>
                      </wps:wsp>
                      <wps:wsp>
                        <wps:cNvPr id="22" name="Text Box 21"/>
                        <wps:cNvSpPr txBox="1">
                          <a:spLocks noChangeArrowheads="1"/>
                        </wps:cNvSpPr>
                        <wps:spPr bwMode="auto">
                          <a:xfrm>
                            <a:off x="1900428" y="1454302"/>
                            <a:ext cx="1676400" cy="273376"/>
                          </a:xfrm>
                          <a:prstGeom prst="rect">
                            <a:avLst/>
                          </a:prstGeom>
                          <a:solidFill>
                            <a:srgbClr val="FFFFFF"/>
                          </a:solidFill>
                          <a:ln w="9525">
                            <a:solidFill>
                              <a:srgbClr val="000000"/>
                            </a:solidFill>
                            <a:miter lim="800000"/>
                            <a:headEnd/>
                            <a:tailEnd/>
                          </a:ln>
                        </wps:spPr>
                        <wps:txbx>
                          <w:txbxContent>
                            <w:p w14:paraId="2CC2C081" w14:textId="77777777" w:rsidR="00BA11C6" w:rsidRPr="00527E8F" w:rsidRDefault="00BA11C6" w:rsidP="002469CE">
                              <w:pPr>
                                <w:jc w:val="both"/>
                                <w:rPr>
                                  <w:sz w:val="20"/>
                                  <w:szCs w:val="20"/>
                                  <w:lang w:val="en-GB"/>
                                </w:rPr>
                              </w:pPr>
                              <w:r>
                                <w:rPr>
                                  <w:sz w:val="20"/>
                                  <w:szCs w:val="20"/>
                                  <w:lang w:val="en-GB"/>
                                </w:rPr>
                                <w:t>Development of Controls</w:t>
                              </w:r>
                            </w:p>
                          </w:txbxContent>
                        </wps:txbx>
                        <wps:bodyPr rot="0" vert="horz" wrap="square" lIns="91440" tIns="45720" rIns="91440" bIns="45720" anchor="t" anchorCtr="0" upright="1">
                          <a:noAutofit/>
                        </wps:bodyPr>
                      </wps:wsp>
                      <wps:wsp>
                        <wps:cNvPr id="23" name="Text Box 22"/>
                        <wps:cNvSpPr txBox="1">
                          <a:spLocks noChangeArrowheads="1"/>
                        </wps:cNvSpPr>
                        <wps:spPr bwMode="auto">
                          <a:xfrm>
                            <a:off x="2161794" y="2052173"/>
                            <a:ext cx="1152906" cy="252632"/>
                          </a:xfrm>
                          <a:prstGeom prst="rect">
                            <a:avLst/>
                          </a:prstGeom>
                          <a:solidFill>
                            <a:srgbClr val="FFFFFF"/>
                          </a:solidFill>
                          <a:ln w="9525">
                            <a:solidFill>
                              <a:srgbClr val="000000"/>
                            </a:solidFill>
                            <a:miter lim="800000"/>
                            <a:headEnd/>
                            <a:tailEnd/>
                          </a:ln>
                        </wps:spPr>
                        <wps:txbx>
                          <w:txbxContent>
                            <w:p w14:paraId="69DF3ADA" w14:textId="77777777" w:rsidR="00BA11C6" w:rsidRPr="00527E8F" w:rsidRDefault="00BA11C6" w:rsidP="002469CE">
                              <w:pPr>
                                <w:jc w:val="both"/>
                                <w:rPr>
                                  <w:sz w:val="20"/>
                                  <w:szCs w:val="20"/>
                                  <w:lang w:val="en-GB"/>
                                </w:rPr>
                              </w:pPr>
                              <w:r>
                                <w:rPr>
                                  <w:sz w:val="20"/>
                                  <w:szCs w:val="20"/>
                                  <w:lang w:val="en-GB"/>
                                </w:rPr>
                                <w:t>Implementation</w:t>
                              </w:r>
                            </w:p>
                          </w:txbxContent>
                        </wps:txbx>
                        <wps:bodyPr rot="0" vert="horz" wrap="square" lIns="91440" tIns="45720" rIns="91440" bIns="45720" anchor="t" anchorCtr="0" upright="1">
                          <a:noAutofit/>
                        </wps:bodyPr>
                      </wps:wsp>
                      <wps:wsp>
                        <wps:cNvPr id="24" name="Text Box 23"/>
                        <wps:cNvSpPr txBox="1">
                          <a:spLocks noChangeArrowheads="1"/>
                        </wps:cNvSpPr>
                        <wps:spPr bwMode="auto">
                          <a:xfrm>
                            <a:off x="1600200" y="2629300"/>
                            <a:ext cx="2276856" cy="260782"/>
                          </a:xfrm>
                          <a:prstGeom prst="rect">
                            <a:avLst/>
                          </a:prstGeom>
                          <a:solidFill>
                            <a:srgbClr val="FFFFFF"/>
                          </a:solidFill>
                          <a:ln w="9525">
                            <a:solidFill>
                              <a:srgbClr val="000000"/>
                            </a:solidFill>
                            <a:miter lim="800000"/>
                            <a:headEnd/>
                            <a:tailEnd/>
                          </a:ln>
                        </wps:spPr>
                        <wps:txbx>
                          <w:txbxContent>
                            <w:p w14:paraId="75348ED8" w14:textId="77777777" w:rsidR="00BA11C6" w:rsidRPr="00527E8F" w:rsidRDefault="00BA11C6" w:rsidP="002469CE">
                              <w:pPr>
                                <w:jc w:val="both"/>
                                <w:rPr>
                                  <w:sz w:val="20"/>
                                  <w:szCs w:val="20"/>
                                  <w:lang w:val="en-GB"/>
                                </w:rPr>
                              </w:pPr>
                              <w:r>
                                <w:rPr>
                                  <w:sz w:val="20"/>
                                  <w:szCs w:val="20"/>
                                  <w:lang w:val="en-GB"/>
                                </w:rPr>
                                <w:t>Feedback &amp; Continuous Improvement</w:t>
                              </w:r>
                            </w:p>
                          </w:txbxContent>
                        </wps:txbx>
                        <wps:bodyPr rot="0" vert="horz" wrap="square" lIns="91440" tIns="45720" rIns="91440" bIns="45720" anchor="t" anchorCtr="0" upright="1">
                          <a:noAutofit/>
                        </wps:bodyPr>
                      </wps:wsp>
                      <wps:wsp>
                        <wps:cNvPr id="25" name="Line 24"/>
                        <wps:cNvCnPr>
                          <a:cxnSpLocks noChangeShapeType="1"/>
                        </wps:cNvCnPr>
                        <wps:spPr bwMode="auto">
                          <a:xfrm>
                            <a:off x="2743200" y="531194"/>
                            <a:ext cx="762" cy="3156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25"/>
                        <wps:cNvCnPr>
                          <a:cxnSpLocks noChangeShapeType="1"/>
                        </wps:cNvCnPr>
                        <wps:spPr bwMode="auto">
                          <a:xfrm>
                            <a:off x="2743200" y="1129806"/>
                            <a:ext cx="762" cy="3244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26"/>
                        <wps:cNvCnPr>
                          <a:cxnSpLocks noChangeShapeType="1"/>
                        </wps:cNvCnPr>
                        <wps:spPr bwMode="auto">
                          <a:xfrm>
                            <a:off x="2743200" y="1727678"/>
                            <a:ext cx="0" cy="3244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27"/>
                        <wps:cNvCnPr>
                          <a:cxnSpLocks noChangeShapeType="1"/>
                        </wps:cNvCnPr>
                        <wps:spPr bwMode="auto">
                          <a:xfrm>
                            <a:off x="2743962" y="2304805"/>
                            <a:ext cx="0" cy="3244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8"/>
                        <wps:cNvCnPr>
                          <a:cxnSpLocks noChangeShapeType="1"/>
                        </wps:cNvCnPr>
                        <wps:spPr bwMode="auto">
                          <a:xfrm flipH="1">
                            <a:off x="1352550" y="2750060"/>
                            <a:ext cx="247650"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30" name="Line 29"/>
                        <wps:cNvCnPr>
                          <a:cxnSpLocks noChangeShapeType="1"/>
                        </wps:cNvCnPr>
                        <wps:spPr bwMode="auto">
                          <a:xfrm flipV="1">
                            <a:off x="1352550" y="416361"/>
                            <a:ext cx="0" cy="2333699"/>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31" name="Line 30"/>
                        <wps:cNvCnPr>
                          <a:cxnSpLocks noChangeShapeType="1"/>
                        </wps:cNvCnPr>
                        <wps:spPr bwMode="auto">
                          <a:xfrm>
                            <a:off x="1352550" y="416361"/>
                            <a:ext cx="528066"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32" name="Text Box 31"/>
                        <wps:cNvSpPr txBox="1">
                          <a:spLocks noChangeArrowheads="1"/>
                        </wps:cNvSpPr>
                        <wps:spPr bwMode="auto">
                          <a:xfrm>
                            <a:off x="861822" y="3045662"/>
                            <a:ext cx="3463290" cy="31412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FCAD3A" w14:textId="77777777" w:rsidR="00BA11C6" w:rsidRPr="00327BD7" w:rsidRDefault="00BA11C6" w:rsidP="002469CE">
                              <w:pPr>
                                <w:rPr>
                                  <w:lang w:val="en-GB"/>
                                </w:rPr>
                              </w:pPr>
                              <w:r>
                                <w:rPr>
                                  <w:lang w:val="en-GB"/>
                                </w:rPr>
                                <w:t>Figure 1. The 5 steps in the radiation Safety Plan</w:t>
                              </w:r>
                            </w:p>
                          </w:txbxContent>
                        </wps:txbx>
                        <wps:bodyPr rot="0" vert="horz" wrap="square" lIns="91440" tIns="45720" rIns="91440" bIns="45720" anchor="t" anchorCtr="0" upright="1">
                          <a:noAutofit/>
                        </wps:bodyPr>
                      </wps:wsp>
                    </wpc:wpc>
                  </a:graphicData>
                </a:graphic>
              </wp:inline>
            </w:drawing>
          </mc:Choice>
          <mc:Fallback>
            <w:pict>
              <v:group w14:anchorId="0CE4718A" id="Canvas 17" o:spid="_x0000_s1026" editas="canvas" style="width:6in;height:264.55pt;mso-position-horizontal-relative:char;mso-position-vertical-relative:line" coordsize="54864,33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3597;visibility:visible;mso-wrap-style:square">
                  <v:fill o:detectmouseclick="t"/>
                  <v:path o:connecttype="none"/>
                </v:shape>
                <v:shapetype id="_x0000_t202" coordsize="21600,21600" o:spt="202" path="m,l,21600r21600,l21600,xe">
                  <v:stroke joinstyle="miter"/>
                  <v:path gradientshapeok="t" o:connecttype="rect"/>
                </v:shapetype>
                <v:shape id="Text Box 19" o:spid="_x0000_s1028" type="#_x0000_t202" style="position:absolute;left:18806;top:2289;width:17152;height:3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">
                  <v:textbox>
                    <w:txbxContent>
                      <w:p w14:paraId="3785F8E1" w14:textId="77777777" w:rsidR="00BA11C6" w:rsidRPr="00527E8F" w:rsidRDefault="00BA11C6" w:rsidP="002469CE">
                        <w:pPr>
                          <w:jc w:val="both"/>
                          <w:rPr>
                            <w:sz w:val="20"/>
                            <w:szCs w:val="20"/>
                            <w:lang w:val="en-GB"/>
                          </w:rPr>
                        </w:pPr>
                        <w:r w:rsidRPr="00527E8F">
                          <w:rPr>
                            <w:sz w:val="20"/>
                            <w:szCs w:val="20"/>
                            <w:lang w:val="en-GB"/>
                          </w:rPr>
                          <w:t>Definition of Policy &amp; Scope</w:t>
                        </w:r>
                      </w:p>
                    </w:txbxContent>
                  </v:textbox>
                </v:shape>
                <v:shape id="Text Box 20" o:spid="_x0000_s1029" type="#_x0000_t202" style="position:absolute;left:17861;top:8549;width:19050;height:2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">
                  <v:textbox>
                    <w:txbxContent>
                      <w:p w14:paraId="6A79FFDA" w14:textId="77777777" w:rsidR="00BA11C6" w:rsidRPr="00527E8F" w:rsidRDefault="00BA11C6" w:rsidP="002469CE">
                        <w:pPr>
                          <w:jc w:val="both"/>
                          <w:rPr>
                            <w:sz w:val="20"/>
                            <w:szCs w:val="20"/>
                            <w:lang w:val="en-GB"/>
                          </w:rPr>
                        </w:pPr>
                        <w:r>
                          <w:rPr>
                            <w:sz w:val="20"/>
                            <w:szCs w:val="20"/>
                            <w:lang w:val="en-GB"/>
                          </w:rPr>
                          <w:t>Hazard Identification &amp; Analysis</w:t>
                        </w:r>
                      </w:p>
                    </w:txbxContent>
                  </v:textbox>
                </v:shape>
                <v:shape id="Text Box 21" o:spid="_x0000_s1030" type="#_x0000_t202" style="position:absolute;left:19004;top:14543;width:16764;height:27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">
                  <v:textbox>
                    <w:txbxContent>
                      <w:p w14:paraId="2CC2C081" w14:textId="77777777" w:rsidR="00BA11C6" w:rsidRPr="00527E8F" w:rsidRDefault="00BA11C6" w:rsidP="002469CE">
                        <w:pPr>
                          <w:jc w:val="both"/>
                          <w:rPr>
                            <w:sz w:val="20"/>
                            <w:szCs w:val="20"/>
                            <w:lang w:val="en-GB"/>
                          </w:rPr>
                        </w:pPr>
                        <w:r>
                          <w:rPr>
                            <w:sz w:val="20"/>
                            <w:szCs w:val="20"/>
                            <w:lang w:val="en-GB"/>
                          </w:rPr>
                          <w:t>Development of Controls</w:t>
                        </w:r>
                      </w:p>
                    </w:txbxContent>
                  </v:textbox>
                </v:shape>
                <v:shape id="Text Box 22" o:spid="_x0000_s1031" type="#_x0000_t202" style="position:absolute;left:21617;top:20521;width:11530;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dgc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">
                  <v:textbox>
                    <w:txbxContent>
                      <w:p w14:paraId="69DF3ADA" w14:textId="77777777" w:rsidR="00BA11C6" w:rsidRPr="00527E8F" w:rsidRDefault="00BA11C6" w:rsidP="002469CE">
                        <w:pPr>
                          <w:jc w:val="both"/>
                          <w:rPr>
                            <w:sz w:val="20"/>
                            <w:szCs w:val="20"/>
                            <w:lang w:val="en-GB"/>
                          </w:rPr>
                        </w:pPr>
                        <w:r>
                          <w:rPr>
                            <w:sz w:val="20"/>
                            <w:szCs w:val="20"/>
                            <w:lang w:val="en-GB"/>
                          </w:rPr>
                          <w:t>Implementation</w:t>
                        </w:r>
                      </w:p>
                    </w:txbxContent>
                  </v:textbox>
                </v:shape>
                <v:shape id="Text Box 23" o:spid="_x0000_s1032" type="#_x0000_t202" style="position:absolute;left:16002;top:26293;width:22768;height:2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">
                  <v:textbox>
                    <w:txbxContent>
                      <w:p w14:paraId="75348ED8" w14:textId="77777777" w:rsidR="00BA11C6" w:rsidRPr="00527E8F" w:rsidRDefault="00BA11C6" w:rsidP="002469CE">
                        <w:pPr>
                          <w:jc w:val="both"/>
                          <w:rPr>
                            <w:sz w:val="20"/>
                            <w:szCs w:val="20"/>
                            <w:lang w:val="en-GB"/>
                          </w:rPr>
                        </w:pPr>
                        <w:r>
                          <w:rPr>
                            <w:sz w:val="20"/>
                            <w:szCs w:val="20"/>
                            <w:lang w:val="en-GB"/>
                          </w:rPr>
                          <w:t>Feedback &amp; Continuous Improvement</w:t>
                        </w:r>
                      </w:p>
                    </w:txbxContent>
                  </v:textbox>
                </v:shape>
                <v:line id="Line 24" o:spid="_x0000_s1033" style="position:absolute;visibility:visible;mso-wrap-style:square" from="27432,5311" to="27439,8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line id="Line 25" o:spid="_x0000_s1034" style="position:absolute;visibility:visible;mso-wrap-style:square" from="27432,11298" to="27439,14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line id="Line 26" o:spid="_x0000_s1035" style="position:absolute;visibility:visible;mso-wrap-style:square" from="27432,17276" to="27432,20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">
                  <v:stroke endarrow="block"/>
                </v:line>
                <v:line id="Line 27" o:spid="_x0000_s1036" style="position:absolute;visibility:visible;mso-wrap-style:square" from="27439,23048" to="27439,26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">
                  <v:stroke endarrow="block"/>
                </v:line>
                <v:line id="Line 28" o:spid="_x0000_s1037" style="position:absolute;flip:x;visibility:visible;mso-wrap-style:square" from="13525,27500" to="16002,27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">
                  <v:stroke dashstyle="dash" endarrow="block"/>
                </v:line>
                <v:line id="Line 29" o:spid="_x0000_s1038" style="position:absolute;flip:y;visibility:visible;mso-wrap-style:square" from="13525,4163" to="13525,27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">
                  <v:stroke dashstyle="dash" endarrow="block"/>
                </v:line>
                <v:line id="Line 30" o:spid="_x0000_s1039" style="position:absolute;visibility:visible;mso-wrap-style:square" from="13525,4163" to="18806,4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">
                  <v:stroke dashstyle="dash" endarrow="block"/>
                </v:line>
                <v:shape id="Text Box 31" o:spid="_x0000_s1040" type="#_x0000_t202" style="position:absolute;left:8618;top:30456;width:34633;height:3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" stroked="f">
                  <v:textbox>
                    <w:txbxContent>
                      <w:p w14:paraId="7CFCAD3A" w14:textId="77777777" w:rsidR="00BA11C6" w:rsidRPr="00327BD7" w:rsidRDefault="00BA11C6" w:rsidP="002469CE">
                        <w:pPr>
                          <w:rPr>
                            <w:lang w:val="en-GB"/>
                          </w:rPr>
                        </w:pPr>
                        <w:r>
                          <w:rPr>
                            <w:lang w:val="en-GB"/>
                          </w:rPr>
                          <w:t>Figure 1. The 5 steps in the radiation Safety Plan</w:t>
                        </w:r>
                      </w:p>
                    </w:txbxContent>
                  </v:textbox>
                </v:shape>
                <w10:anchorlock/>
              </v:group>
            </w:pict>
          </mc:Fallback>
        </mc:AlternateContent>
      </w:r>
    </w:p>
    <w:p w14:paraId="097ECA27" w14:textId="77777777" w:rsidR="001A596B" w:rsidRPr="003F7A0F" w:rsidRDefault="002469CE" w:rsidP="00E357AB">
      <w:pPr>
        <w:spacing w:before="100" w:beforeAutospacing="1" w:after="100" w:afterAutospacing="1" w:line="319" w:lineRule="atLeast"/>
        <w:rPr>
          <w:b/>
          <w:szCs w:val="19"/>
        </w:rPr>
      </w:pPr>
      <w:r w:rsidRPr="003F7A0F">
        <w:rPr>
          <w:b/>
          <w:szCs w:val="19"/>
        </w:rPr>
        <w:t>5</w:t>
      </w:r>
      <w:r w:rsidR="001A596B" w:rsidRPr="003F7A0F">
        <w:rPr>
          <w:b/>
          <w:szCs w:val="19"/>
        </w:rPr>
        <w:t>.</w:t>
      </w:r>
      <w:r w:rsidR="001A596B" w:rsidRPr="003F7A0F">
        <w:rPr>
          <w:b/>
          <w:szCs w:val="19"/>
        </w:rPr>
        <w:tab/>
      </w:r>
      <w:r w:rsidR="001A596B" w:rsidRPr="003F7A0F">
        <w:rPr>
          <w:b/>
          <w:caps/>
          <w:szCs w:val="19"/>
        </w:rPr>
        <w:t>Hazard Identification &amp; Analysis</w:t>
      </w:r>
    </w:p>
    <w:p w14:paraId="601DFD4D" w14:textId="77777777" w:rsidR="003F7A0F" w:rsidRDefault="001A596B" w:rsidP="001E53B9">
      <w:pPr>
        <w:spacing w:before="100" w:beforeAutospacing="1" w:after="100" w:afterAutospacing="1" w:line="319" w:lineRule="atLeast"/>
        <w:ind w:firstLine="720"/>
        <w:rPr>
          <w:szCs w:val="19"/>
        </w:rPr>
      </w:pPr>
      <w:r w:rsidRPr="00B63C11">
        <w:rPr>
          <w:szCs w:val="19"/>
        </w:rPr>
        <w:t xml:space="preserve">Hazards are </w:t>
      </w:r>
      <w:r w:rsidR="00C77BE6" w:rsidRPr="00B63C11">
        <w:rPr>
          <w:szCs w:val="19"/>
        </w:rPr>
        <w:t xml:space="preserve">broadly identified as including the areas of work where ionizing radiation is used for </w:t>
      </w:r>
      <w:r w:rsidR="001E53B9">
        <w:rPr>
          <w:szCs w:val="19"/>
        </w:rPr>
        <w:t>demonstration or research</w:t>
      </w:r>
      <w:r w:rsidR="00C77BE6" w:rsidRPr="00B63C11">
        <w:rPr>
          <w:szCs w:val="19"/>
        </w:rPr>
        <w:t xml:space="preserve"> purposes. These practices currently include</w:t>
      </w:r>
      <w:r w:rsidR="003F7A0F">
        <w:rPr>
          <w:szCs w:val="19"/>
        </w:rPr>
        <w:t>;</w:t>
      </w:r>
    </w:p>
    <w:p w14:paraId="798B6995" w14:textId="77777777" w:rsidR="003F7A0F" w:rsidRDefault="00C77BE6" w:rsidP="001E53B9">
      <w:pPr>
        <w:spacing w:line="0" w:lineRule="atLeast"/>
        <w:ind w:firstLine="720"/>
        <w:rPr>
          <w:szCs w:val="19"/>
        </w:rPr>
      </w:pPr>
      <w:r w:rsidRPr="00B63C11">
        <w:rPr>
          <w:szCs w:val="19"/>
        </w:rPr>
        <w:t xml:space="preserve">1. </w:t>
      </w:r>
      <w:r w:rsidR="001E53B9">
        <w:rPr>
          <w:szCs w:val="19"/>
        </w:rPr>
        <w:t>Use of Sealed Radioactive Sources</w:t>
      </w:r>
      <w:r w:rsidR="00CE091C">
        <w:rPr>
          <w:szCs w:val="19"/>
        </w:rPr>
        <w:t xml:space="preserve"> (Department of Physics &amp; Energy)</w:t>
      </w:r>
      <w:r w:rsidRPr="00B63C11">
        <w:rPr>
          <w:szCs w:val="19"/>
        </w:rPr>
        <w:t xml:space="preserve">, </w:t>
      </w:r>
    </w:p>
    <w:p w14:paraId="745E6792" w14:textId="77777777" w:rsidR="003F7A0F" w:rsidRDefault="00C77BE6" w:rsidP="00B77A0D">
      <w:pPr>
        <w:spacing w:line="0" w:lineRule="atLeast"/>
        <w:ind w:firstLine="720"/>
        <w:rPr>
          <w:szCs w:val="19"/>
        </w:rPr>
      </w:pPr>
      <w:r w:rsidRPr="00B63C11">
        <w:rPr>
          <w:szCs w:val="19"/>
        </w:rPr>
        <w:t xml:space="preserve">2. </w:t>
      </w:r>
      <w:r w:rsidR="00B77A0D">
        <w:rPr>
          <w:szCs w:val="19"/>
        </w:rPr>
        <w:t>Use of Laboratory X-ray Equipment</w:t>
      </w:r>
      <w:r w:rsidRPr="00B63C11">
        <w:rPr>
          <w:szCs w:val="19"/>
        </w:rPr>
        <w:t xml:space="preserve"> </w:t>
      </w:r>
      <w:r w:rsidR="00CE091C">
        <w:rPr>
          <w:szCs w:val="19"/>
        </w:rPr>
        <w:t>(MABE,CEMS, P&amp;E, MSSI)</w:t>
      </w:r>
    </w:p>
    <w:p w14:paraId="64B84259" w14:textId="77777777" w:rsidR="003F7A0F" w:rsidRDefault="00B77A0D" w:rsidP="00E357AB">
      <w:pPr>
        <w:spacing w:line="0" w:lineRule="atLeast"/>
        <w:ind w:firstLine="720"/>
        <w:rPr>
          <w:szCs w:val="19"/>
        </w:rPr>
      </w:pPr>
      <w:r>
        <w:rPr>
          <w:szCs w:val="19"/>
        </w:rPr>
        <w:t>3</w:t>
      </w:r>
      <w:r w:rsidR="00C77BE6" w:rsidRPr="00B63C11">
        <w:rPr>
          <w:szCs w:val="19"/>
        </w:rPr>
        <w:t xml:space="preserve">. </w:t>
      </w:r>
      <w:r w:rsidR="00A7153F">
        <w:rPr>
          <w:szCs w:val="19"/>
        </w:rPr>
        <w:t>DEXA</w:t>
      </w:r>
      <w:r w:rsidR="00C77BE6" w:rsidRPr="00B63C11">
        <w:rPr>
          <w:szCs w:val="19"/>
        </w:rPr>
        <w:t xml:space="preserve">, </w:t>
      </w:r>
      <w:r w:rsidR="00CE091C">
        <w:rPr>
          <w:szCs w:val="19"/>
        </w:rPr>
        <w:t>(Physical Education &amp; Sports Science)</w:t>
      </w:r>
    </w:p>
    <w:p w14:paraId="0BD64958" w14:textId="77777777" w:rsidR="003F7A0F" w:rsidRDefault="001E53B9" w:rsidP="00E357AB">
      <w:pPr>
        <w:spacing w:line="0" w:lineRule="atLeast"/>
        <w:ind w:firstLine="720"/>
        <w:rPr>
          <w:szCs w:val="19"/>
        </w:rPr>
      </w:pPr>
      <w:r>
        <w:rPr>
          <w:szCs w:val="19"/>
        </w:rPr>
        <w:t xml:space="preserve"> </w:t>
      </w:r>
    </w:p>
    <w:p w14:paraId="36C875DC" w14:textId="657EC70A" w:rsidR="00860FD7" w:rsidRPr="00B63C11" w:rsidRDefault="00CE091C" w:rsidP="001E53B9">
      <w:pPr>
        <w:spacing w:before="100" w:beforeAutospacing="1" w:after="100" w:afterAutospacing="1" w:line="319" w:lineRule="atLeast"/>
        <w:ind w:firstLine="720"/>
        <w:rPr>
          <w:szCs w:val="19"/>
        </w:rPr>
      </w:pPr>
      <w:r>
        <w:rPr>
          <w:szCs w:val="19"/>
        </w:rPr>
        <w:t xml:space="preserve"> </w:t>
      </w:r>
      <w:r w:rsidR="00BC7895" w:rsidRPr="00B63C11">
        <w:rPr>
          <w:szCs w:val="19"/>
        </w:rPr>
        <w:t xml:space="preserve"> </w:t>
      </w:r>
      <w:r w:rsidR="001E53B9">
        <w:rPr>
          <w:szCs w:val="19"/>
        </w:rPr>
        <w:t>For the purposes of defining legal dose limits, all persons are designated as members of the public, and these</w:t>
      </w:r>
      <w:r w:rsidR="00860FD7" w:rsidRPr="00B63C11">
        <w:rPr>
          <w:szCs w:val="19"/>
        </w:rPr>
        <w:t xml:space="preserve"> </w:t>
      </w:r>
      <w:r w:rsidR="001E53B9">
        <w:rPr>
          <w:szCs w:val="19"/>
        </w:rPr>
        <w:t xml:space="preserve">dose limits </w:t>
      </w:r>
      <w:r w:rsidR="00E04E9B" w:rsidRPr="00B63C11">
        <w:rPr>
          <w:szCs w:val="19"/>
        </w:rPr>
        <w:t>are detailed further in Section</w:t>
      </w:r>
      <w:r w:rsidR="00E357AB">
        <w:rPr>
          <w:szCs w:val="19"/>
        </w:rPr>
        <w:t xml:space="preserve"> </w:t>
      </w:r>
      <w:r w:rsidR="00E04E9B" w:rsidRPr="00B63C11">
        <w:rPr>
          <w:szCs w:val="19"/>
        </w:rPr>
        <w:t xml:space="preserve"> </w:t>
      </w:r>
      <w:r w:rsidR="00E357AB">
        <w:rPr>
          <w:szCs w:val="19"/>
        </w:rPr>
        <w:t>8.4</w:t>
      </w:r>
      <w:r w:rsidR="00E04E9B" w:rsidRPr="00B63C11">
        <w:rPr>
          <w:szCs w:val="19"/>
        </w:rPr>
        <w:t>. Special dose limits are also specified for students or apprentices aged 16-18 years, and for pregnant exposed workers.</w:t>
      </w:r>
    </w:p>
    <w:p w14:paraId="435E37F0" w14:textId="4BA6C417" w:rsidR="00DD31CF" w:rsidRPr="00B63C11" w:rsidRDefault="0086350B" w:rsidP="001E53B9">
      <w:pPr>
        <w:spacing w:before="100" w:beforeAutospacing="1" w:after="100" w:afterAutospacing="1" w:line="319" w:lineRule="atLeast"/>
        <w:ind w:firstLine="720"/>
        <w:rPr>
          <w:szCs w:val="19"/>
        </w:rPr>
      </w:pPr>
      <w:r w:rsidRPr="00B63C11">
        <w:rPr>
          <w:szCs w:val="19"/>
        </w:rPr>
        <w:t xml:space="preserve">Risk assessments </w:t>
      </w:r>
      <w:r w:rsidR="008E5EB8">
        <w:rPr>
          <w:szCs w:val="19"/>
        </w:rPr>
        <w:t>should be</w:t>
      </w:r>
      <w:r w:rsidRPr="00B63C11">
        <w:rPr>
          <w:szCs w:val="19"/>
        </w:rPr>
        <w:t xml:space="preserve"> prepared </w:t>
      </w:r>
      <w:r w:rsidR="00CE091C">
        <w:rPr>
          <w:szCs w:val="19"/>
        </w:rPr>
        <w:t xml:space="preserve">by the various departments </w:t>
      </w:r>
      <w:r w:rsidRPr="00B63C11">
        <w:rPr>
          <w:szCs w:val="19"/>
        </w:rPr>
        <w:t xml:space="preserve">in relation to all </w:t>
      </w:r>
      <w:r w:rsidR="00CE091C">
        <w:rPr>
          <w:szCs w:val="19"/>
        </w:rPr>
        <w:t>licensed sources and irradiating apparatus.</w:t>
      </w:r>
      <w:r w:rsidRPr="00B63C11">
        <w:rPr>
          <w:szCs w:val="19"/>
        </w:rPr>
        <w:t xml:space="preserve">. </w:t>
      </w:r>
      <w:r w:rsidR="003A689E" w:rsidRPr="00B63C11">
        <w:rPr>
          <w:szCs w:val="19"/>
        </w:rPr>
        <w:t xml:space="preserve"> </w:t>
      </w:r>
      <w:r w:rsidR="00DD31CF" w:rsidRPr="00B63C11">
        <w:rPr>
          <w:szCs w:val="19"/>
        </w:rPr>
        <w:t>The risks associated with the different hazards are assessed as High, Medium, or Low Risk, according to the following criteria.</w:t>
      </w:r>
    </w:p>
    <w:p w14:paraId="1094C2D0" w14:textId="77777777" w:rsidR="00DD31CF" w:rsidRPr="00B63C11" w:rsidRDefault="00DD31CF" w:rsidP="00E357AB">
      <w:pPr>
        <w:spacing w:before="100" w:beforeAutospacing="1" w:after="100" w:afterAutospacing="1" w:line="0" w:lineRule="atLeast"/>
        <w:rPr>
          <w:szCs w:val="19"/>
          <w:lang w:val="en-GB"/>
        </w:rPr>
      </w:pPr>
      <w:r w:rsidRPr="00B63C11">
        <w:rPr>
          <w:b/>
          <w:szCs w:val="19"/>
          <w:lang w:val="en-GB"/>
        </w:rPr>
        <w:t>H (High).</w:t>
      </w:r>
      <w:r w:rsidRPr="00B63C11">
        <w:rPr>
          <w:szCs w:val="19"/>
          <w:lang w:val="en-GB"/>
        </w:rPr>
        <w:t xml:space="preserve"> </w:t>
      </w:r>
      <w:r w:rsidR="00B914B1">
        <w:rPr>
          <w:szCs w:val="19"/>
          <w:lang w:val="en-GB"/>
        </w:rPr>
        <w:t>Unacceptably high exposure risk</w:t>
      </w:r>
      <w:r w:rsidR="007C3E92" w:rsidRPr="00B63C11">
        <w:rPr>
          <w:szCs w:val="19"/>
          <w:lang w:val="en-GB"/>
        </w:rPr>
        <w:t>.</w:t>
      </w:r>
      <w:r w:rsidR="00B914B1">
        <w:rPr>
          <w:szCs w:val="19"/>
          <w:lang w:val="en-GB"/>
        </w:rPr>
        <w:t xml:space="preserve"> Risk of exceeding Occupational dose limits. Hazard must be avoided or level of risk reduced significantly by reliable controls.</w:t>
      </w:r>
    </w:p>
    <w:p w14:paraId="36026A1F" w14:textId="77777777" w:rsidR="00DD31CF" w:rsidRPr="00B63C11" w:rsidRDefault="00DD31CF" w:rsidP="00E357AB">
      <w:pPr>
        <w:spacing w:before="100" w:beforeAutospacing="1" w:after="100" w:afterAutospacing="1" w:line="0" w:lineRule="atLeast"/>
        <w:rPr>
          <w:szCs w:val="19"/>
          <w:lang w:val="en-GB"/>
        </w:rPr>
      </w:pPr>
      <w:r w:rsidRPr="00B63C11">
        <w:rPr>
          <w:b/>
          <w:szCs w:val="19"/>
          <w:lang w:val="en-GB"/>
        </w:rPr>
        <w:t>M. (Medium).</w:t>
      </w:r>
      <w:r w:rsidRPr="00B63C11">
        <w:rPr>
          <w:szCs w:val="19"/>
          <w:lang w:val="en-GB"/>
        </w:rPr>
        <w:t> </w:t>
      </w:r>
      <w:r w:rsidR="009135EC">
        <w:rPr>
          <w:szCs w:val="19"/>
          <w:lang w:val="en-GB"/>
        </w:rPr>
        <w:t xml:space="preserve"> </w:t>
      </w:r>
      <w:r w:rsidR="00B914B1">
        <w:rPr>
          <w:szCs w:val="19"/>
          <w:lang w:val="en-GB"/>
        </w:rPr>
        <w:t>Risk of regulatory non-compliance or requirement to designate workers as Exposed Workers. Should aim to reduce the exposure risk further to As Low As Reasonably Achievable</w:t>
      </w:r>
      <w:r w:rsidR="00EE1F98">
        <w:rPr>
          <w:szCs w:val="19"/>
          <w:lang w:val="en-GB"/>
        </w:rPr>
        <w:t xml:space="preserve"> (ALARA)</w:t>
      </w:r>
      <w:r w:rsidR="007C3E92" w:rsidRPr="00B63C11">
        <w:rPr>
          <w:szCs w:val="19"/>
          <w:lang w:val="en-GB"/>
        </w:rPr>
        <w:t>.</w:t>
      </w:r>
    </w:p>
    <w:p w14:paraId="15AE08D2" w14:textId="77777777" w:rsidR="0086350B" w:rsidRPr="00B63C11" w:rsidRDefault="00DD31CF" w:rsidP="00E357AB">
      <w:pPr>
        <w:spacing w:before="100" w:beforeAutospacing="1" w:after="100" w:afterAutospacing="1" w:line="0" w:lineRule="atLeast"/>
        <w:rPr>
          <w:szCs w:val="19"/>
          <w:lang w:val="en-GB"/>
        </w:rPr>
      </w:pPr>
      <w:r w:rsidRPr="00B63C11">
        <w:rPr>
          <w:b/>
          <w:szCs w:val="19"/>
          <w:lang w:val="en-GB"/>
        </w:rPr>
        <w:t>L. (Low).</w:t>
      </w:r>
      <w:r w:rsidRPr="00B63C11">
        <w:rPr>
          <w:szCs w:val="19"/>
          <w:lang w:val="en-GB"/>
        </w:rPr>
        <w:t xml:space="preserve"> </w:t>
      </w:r>
      <w:r w:rsidR="00EE1F98">
        <w:rPr>
          <w:szCs w:val="19"/>
          <w:lang w:val="en-GB"/>
        </w:rPr>
        <w:t>Accepta</w:t>
      </w:r>
      <w:r w:rsidR="009135EC">
        <w:rPr>
          <w:szCs w:val="19"/>
          <w:lang w:val="en-GB"/>
        </w:rPr>
        <w:t>ble exposure risk</w:t>
      </w:r>
      <w:r w:rsidR="007C3E92" w:rsidRPr="00B63C11">
        <w:rPr>
          <w:szCs w:val="19"/>
          <w:lang w:val="en-GB"/>
        </w:rPr>
        <w:t>.</w:t>
      </w:r>
      <w:r w:rsidRPr="00B63C11">
        <w:rPr>
          <w:szCs w:val="19"/>
          <w:lang w:val="en-GB"/>
        </w:rPr>
        <w:t xml:space="preserve"> </w:t>
      </w:r>
      <w:r w:rsidR="00EE1F98">
        <w:rPr>
          <w:szCs w:val="19"/>
          <w:lang w:val="en-GB"/>
        </w:rPr>
        <w:t>Existing controls adequate but should be monitored to ensure ALARA.</w:t>
      </w:r>
    </w:p>
    <w:p w14:paraId="509526CC" w14:textId="77777777" w:rsidR="00197123" w:rsidRPr="00B63C11" w:rsidRDefault="007928DC" w:rsidP="00E357AB">
      <w:pPr>
        <w:spacing w:before="100" w:beforeAutospacing="1" w:after="100" w:afterAutospacing="1" w:line="319" w:lineRule="atLeast"/>
        <w:ind w:firstLine="720"/>
        <w:rPr>
          <w:szCs w:val="19"/>
        </w:rPr>
      </w:pPr>
      <w:r>
        <w:rPr>
          <w:szCs w:val="19"/>
        </w:rPr>
        <w:t xml:space="preserve"> </w:t>
      </w:r>
      <w:r w:rsidR="00EE1F98">
        <w:rPr>
          <w:szCs w:val="19"/>
        </w:rPr>
        <w:t>As a guideline, the risk rating can be evaluated in terms of Probability x Consequences, in accordance with the methodology outlined in Appendix C.</w:t>
      </w:r>
    </w:p>
    <w:p w14:paraId="04FE3708" w14:textId="77777777" w:rsidR="00416CB2" w:rsidRPr="00B63C11" w:rsidRDefault="00EE1F98" w:rsidP="00924B21">
      <w:pPr>
        <w:spacing w:before="100" w:beforeAutospacing="1" w:after="100" w:afterAutospacing="1" w:line="319" w:lineRule="atLeast"/>
        <w:ind w:firstLine="720"/>
        <w:rPr>
          <w:szCs w:val="19"/>
        </w:rPr>
      </w:pPr>
      <w:r>
        <w:rPr>
          <w:szCs w:val="19"/>
        </w:rPr>
        <w:t xml:space="preserve"> </w:t>
      </w:r>
    </w:p>
    <w:p w14:paraId="2791D5FF" w14:textId="77777777" w:rsidR="005D0E42" w:rsidRDefault="002469CE" w:rsidP="00E357AB">
      <w:pPr>
        <w:spacing w:before="100" w:beforeAutospacing="1" w:after="100" w:afterAutospacing="1" w:line="319" w:lineRule="atLeast"/>
        <w:rPr>
          <w:b/>
          <w:szCs w:val="19"/>
        </w:rPr>
      </w:pPr>
      <w:r w:rsidRPr="002E563C">
        <w:rPr>
          <w:b/>
          <w:szCs w:val="19"/>
        </w:rPr>
        <w:t>6</w:t>
      </w:r>
      <w:r w:rsidR="005D0E42" w:rsidRPr="002E563C">
        <w:rPr>
          <w:b/>
          <w:szCs w:val="19"/>
        </w:rPr>
        <w:t>.</w:t>
      </w:r>
      <w:r w:rsidR="005D0E42" w:rsidRPr="002E563C">
        <w:rPr>
          <w:b/>
          <w:szCs w:val="19"/>
        </w:rPr>
        <w:tab/>
        <w:t>ESTABLISHMENT &amp; IMPLEMENTATION OF CONTROLS</w:t>
      </w:r>
    </w:p>
    <w:p w14:paraId="20CB51EF" w14:textId="77777777" w:rsidR="007928DC" w:rsidRPr="002E563C" w:rsidRDefault="007928DC" w:rsidP="00E357AB">
      <w:pPr>
        <w:spacing w:before="100" w:beforeAutospacing="1" w:after="100" w:afterAutospacing="1" w:line="319" w:lineRule="atLeast"/>
        <w:rPr>
          <w:b/>
          <w:szCs w:val="19"/>
        </w:rPr>
      </w:pPr>
      <w:r>
        <w:rPr>
          <w:b/>
          <w:szCs w:val="19"/>
        </w:rPr>
        <w:t>6.1.</w:t>
      </w:r>
      <w:r>
        <w:rPr>
          <w:b/>
          <w:szCs w:val="19"/>
        </w:rPr>
        <w:tab/>
        <w:t>Procedures and Working Instructions</w:t>
      </w:r>
    </w:p>
    <w:p w14:paraId="3312FD71" w14:textId="043CF7EA" w:rsidR="005D0E42" w:rsidRPr="00B63C11" w:rsidRDefault="005D0E42" w:rsidP="00181519">
      <w:pPr>
        <w:spacing w:line="360" w:lineRule="atLeast"/>
        <w:ind w:firstLine="720"/>
        <w:rPr>
          <w:szCs w:val="19"/>
        </w:rPr>
      </w:pPr>
      <w:r w:rsidRPr="00B63C11">
        <w:rPr>
          <w:szCs w:val="19"/>
        </w:rPr>
        <w:t>For each of the hazardous practices which give rise to identified radiati</w:t>
      </w:r>
      <w:r w:rsidR="00E357AB">
        <w:rPr>
          <w:szCs w:val="19"/>
        </w:rPr>
        <w:t>on risk</w:t>
      </w:r>
      <w:r w:rsidR="00181519">
        <w:rPr>
          <w:szCs w:val="19"/>
        </w:rPr>
        <w:t xml:space="preserve">s (see risk </w:t>
      </w:r>
      <w:r w:rsidR="00E357AB">
        <w:rPr>
          <w:szCs w:val="19"/>
        </w:rPr>
        <w:t xml:space="preserve">assessment, Appendix </w:t>
      </w:r>
      <w:r w:rsidR="002C0B53">
        <w:rPr>
          <w:szCs w:val="19"/>
        </w:rPr>
        <w:t>C</w:t>
      </w:r>
      <w:r w:rsidRPr="00B63C11">
        <w:rPr>
          <w:szCs w:val="19"/>
        </w:rPr>
        <w:t xml:space="preserve">), a set of controls, in the form of written </w:t>
      </w:r>
      <w:r w:rsidR="00C01A71">
        <w:rPr>
          <w:szCs w:val="19"/>
        </w:rPr>
        <w:t xml:space="preserve">Departmental </w:t>
      </w:r>
      <w:r w:rsidRPr="00B63C11">
        <w:rPr>
          <w:szCs w:val="19"/>
        </w:rPr>
        <w:t xml:space="preserve">Radiation Safety Procedures and Working Instructions, have been established to address these risks.  </w:t>
      </w:r>
    </w:p>
    <w:p w14:paraId="7A9193B1" w14:textId="77777777" w:rsidR="001E53B9" w:rsidRPr="00B77A0D" w:rsidRDefault="005D0E42" w:rsidP="00D03F1E">
      <w:pPr>
        <w:spacing w:before="100" w:beforeAutospacing="1" w:after="100" w:afterAutospacing="1" w:line="319" w:lineRule="atLeast"/>
        <w:ind w:firstLine="720"/>
        <w:rPr>
          <w:szCs w:val="19"/>
        </w:rPr>
      </w:pPr>
      <w:r w:rsidRPr="00B63C11">
        <w:rPr>
          <w:szCs w:val="19"/>
        </w:rPr>
        <w:t>The Radiation Safe</w:t>
      </w:r>
      <w:r w:rsidR="009D74BC">
        <w:rPr>
          <w:szCs w:val="19"/>
        </w:rPr>
        <w:t xml:space="preserve">ty Procedures contain general controls and policies, as well as </w:t>
      </w:r>
      <w:r w:rsidRPr="00B63C11">
        <w:rPr>
          <w:szCs w:val="19"/>
        </w:rPr>
        <w:t xml:space="preserve">Working Instructions </w:t>
      </w:r>
      <w:r w:rsidR="009D74BC">
        <w:rPr>
          <w:szCs w:val="19"/>
        </w:rPr>
        <w:t>which address</w:t>
      </w:r>
      <w:r w:rsidR="00CC7C3B">
        <w:rPr>
          <w:szCs w:val="19"/>
        </w:rPr>
        <w:t xml:space="preserve"> individual hazards</w:t>
      </w:r>
      <w:r w:rsidRPr="00B63C11">
        <w:rPr>
          <w:szCs w:val="19"/>
        </w:rPr>
        <w:t xml:space="preserve">. Temporary controls may be put in place by the Radiation Safety Committee </w:t>
      </w:r>
      <w:r w:rsidR="001E53B9">
        <w:rPr>
          <w:szCs w:val="19"/>
        </w:rPr>
        <w:t>or the R</w:t>
      </w:r>
      <w:r w:rsidR="00771118">
        <w:rPr>
          <w:szCs w:val="19"/>
        </w:rPr>
        <w:t>P</w:t>
      </w:r>
      <w:r w:rsidR="001E53B9">
        <w:rPr>
          <w:szCs w:val="19"/>
        </w:rPr>
        <w:t xml:space="preserve">O </w:t>
      </w:r>
      <w:r w:rsidRPr="00B63C11">
        <w:rPr>
          <w:szCs w:val="19"/>
        </w:rPr>
        <w:t>where oversights or hazardous situations are identified.</w:t>
      </w:r>
      <w:r w:rsidR="00181519">
        <w:rPr>
          <w:szCs w:val="19"/>
        </w:rPr>
        <w:t xml:space="preserve"> </w:t>
      </w:r>
      <w:r w:rsidR="00C01A71">
        <w:rPr>
          <w:szCs w:val="19"/>
        </w:rPr>
        <w:t xml:space="preserve"> </w:t>
      </w:r>
    </w:p>
    <w:p w14:paraId="2BCC7336" w14:textId="6BEE86C3" w:rsidR="00A65F69" w:rsidRPr="003D279C" w:rsidRDefault="00800F03" w:rsidP="003D279C">
      <w:pPr>
        <w:spacing w:before="100" w:beforeAutospacing="1" w:after="100" w:afterAutospacing="1" w:line="319" w:lineRule="atLeast"/>
        <w:ind w:firstLine="714"/>
        <w:rPr>
          <w:szCs w:val="19"/>
        </w:rPr>
      </w:pPr>
      <w:r>
        <w:rPr>
          <w:szCs w:val="19"/>
        </w:rPr>
        <w:t xml:space="preserve"> </w:t>
      </w:r>
      <w:r w:rsidR="005D0E42" w:rsidRPr="00B63C11">
        <w:rPr>
          <w:szCs w:val="19"/>
        </w:rPr>
        <w:t xml:space="preserve"> In addition, Standard Operating Procedures (SOPs) </w:t>
      </w:r>
      <w:r w:rsidR="00771118">
        <w:rPr>
          <w:szCs w:val="19"/>
        </w:rPr>
        <w:t>may be</w:t>
      </w:r>
      <w:r w:rsidR="005D0E42" w:rsidRPr="00B63C11">
        <w:rPr>
          <w:szCs w:val="19"/>
        </w:rPr>
        <w:t xml:space="preserve"> produced </w:t>
      </w:r>
      <w:r w:rsidR="00C01A71">
        <w:rPr>
          <w:szCs w:val="19"/>
        </w:rPr>
        <w:t>within individual departments</w:t>
      </w:r>
      <w:r w:rsidR="005D0E42" w:rsidRPr="00B63C11">
        <w:rPr>
          <w:szCs w:val="19"/>
        </w:rPr>
        <w:t xml:space="preserve"> detailing the methodology</w:t>
      </w:r>
      <w:r>
        <w:rPr>
          <w:szCs w:val="19"/>
        </w:rPr>
        <w:t xml:space="preserve"> and hazards associated with</w:t>
      </w:r>
      <w:r w:rsidR="005D0E42" w:rsidRPr="00B63C11">
        <w:rPr>
          <w:szCs w:val="19"/>
        </w:rPr>
        <w:t xml:space="preserve"> </w:t>
      </w:r>
      <w:r>
        <w:rPr>
          <w:szCs w:val="19"/>
        </w:rPr>
        <w:t xml:space="preserve">specific uses of the apparatus or sources, or </w:t>
      </w:r>
      <w:r w:rsidR="005D0E42" w:rsidRPr="00B63C11">
        <w:rPr>
          <w:szCs w:val="19"/>
        </w:rPr>
        <w:t xml:space="preserve">for routine or repetitive tasks </w:t>
      </w:r>
      <w:r>
        <w:rPr>
          <w:szCs w:val="19"/>
        </w:rPr>
        <w:t>such as QA or safety monitoring</w:t>
      </w:r>
      <w:r w:rsidR="005D0E42" w:rsidRPr="00B63C11">
        <w:rPr>
          <w:szCs w:val="19"/>
        </w:rPr>
        <w:t xml:space="preserve">. </w:t>
      </w:r>
      <w:r>
        <w:rPr>
          <w:szCs w:val="19"/>
        </w:rPr>
        <w:t xml:space="preserve"> </w:t>
      </w:r>
    </w:p>
    <w:p w14:paraId="5D6CA606" w14:textId="77777777" w:rsidR="007928DC" w:rsidRPr="00181519" w:rsidRDefault="007928DC" w:rsidP="007928DC">
      <w:pPr>
        <w:spacing w:before="100" w:beforeAutospacing="1" w:after="100" w:afterAutospacing="1" w:line="319" w:lineRule="atLeast"/>
        <w:rPr>
          <w:b/>
          <w:szCs w:val="19"/>
        </w:rPr>
      </w:pPr>
      <w:r w:rsidRPr="00181519">
        <w:rPr>
          <w:b/>
          <w:szCs w:val="19"/>
        </w:rPr>
        <w:t>6.2.</w:t>
      </w:r>
      <w:r w:rsidRPr="00181519">
        <w:rPr>
          <w:b/>
          <w:szCs w:val="19"/>
        </w:rPr>
        <w:tab/>
        <w:t>Hierarchy of Controls for Risk Mitigation</w:t>
      </w:r>
    </w:p>
    <w:p w14:paraId="2C2A11FE" w14:textId="77777777" w:rsidR="007928DC" w:rsidRPr="00B63C11" w:rsidRDefault="00181519" w:rsidP="007928DC">
      <w:pPr>
        <w:spacing w:before="100" w:beforeAutospacing="1" w:after="100" w:afterAutospacing="1" w:line="319" w:lineRule="atLeast"/>
        <w:ind w:firstLine="720"/>
        <w:rPr>
          <w:szCs w:val="19"/>
        </w:rPr>
      </w:pPr>
      <w:r>
        <w:rPr>
          <w:szCs w:val="19"/>
        </w:rPr>
        <w:t>Where controls need to be put in place following a review of hazards, or in an emergency situation, t</w:t>
      </w:r>
      <w:r w:rsidR="007928DC" w:rsidRPr="00B63C11">
        <w:rPr>
          <w:szCs w:val="19"/>
        </w:rPr>
        <w:t xml:space="preserve">he hierarchy of controls for risk mitigation </w:t>
      </w:r>
      <w:r>
        <w:rPr>
          <w:szCs w:val="19"/>
        </w:rPr>
        <w:t>should be</w:t>
      </w:r>
      <w:r w:rsidR="007928DC" w:rsidRPr="00B63C11">
        <w:rPr>
          <w:szCs w:val="19"/>
        </w:rPr>
        <w:t xml:space="preserve"> as follows;</w:t>
      </w:r>
    </w:p>
    <w:p w14:paraId="650100A2" w14:textId="77777777" w:rsidR="00C80E9D" w:rsidRDefault="00C80E9D" w:rsidP="00C80E9D">
      <w:pPr>
        <w:spacing w:line="319" w:lineRule="atLeast"/>
        <w:ind w:left="720" w:hanging="720"/>
        <w:rPr>
          <w:szCs w:val="19"/>
        </w:rPr>
      </w:pPr>
      <w:r>
        <w:rPr>
          <w:szCs w:val="19"/>
        </w:rPr>
        <w:t>1</w:t>
      </w:r>
      <w:r w:rsidRPr="00B63C11">
        <w:rPr>
          <w:szCs w:val="19"/>
        </w:rPr>
        <w:t>.</w:t>
      </w:r>
      <w:r w:rsidRPr="00B63C11">
        <w:rPr>
          <w:szCs w:val="19"/>
        </w:rPr>
        <w:tab/>
        <w:t xml:space="preserve">Strict observance of all applicable laws, </w:t>
      </w:r>
      <w:r w:rsidR="00800F03">
        <w:rPr>
          <w:szCs w:val="19"/>
        </w:rPr>
        <w:t>regulations, and best</w:t>
      </w:r>
      <w:r w:rsidRPr="00B63C11">
        <w:rPr>
          <w:szCs w:val="19"/>
        </w:rPr>
        <w:t xml:space="preserve"> practices. These are detailed in section </w:t>
      </w:r>
      <w:r>
        <w:rPr>
          <w:szCs w:val="19"/>
        </w:rPr>
        <w:t>8</w:t>
      </w:r>
      <w:r w:rsidRPr="00B63C11">
        <w:rPr>
          <w:szCs w:val="19"/>
        </w:rPr>
        <w:t>.</w:t>
      </w:r>
    </w:p>
    <w:p w14:paraId="72822C01" w14:textId="77777777" w:rsidR="007928DC" w:rsidRPr="00B63C11" w:rsidRDefault="00C80E9D" w:rsidP="007928DC">
      <w:pPr>
        <w:spacing w:line="319" w:lineRule="atLeast"/>
        <w:ind w:left="720" w:hanging="720"/>
        <w:rPr>
          <w:szCs w:val="19"/>
        </w:rPr>
      </w:pPr>
      <w:r>
        <w:rPr>
          <w:szCs w:val="19"/>
        </w:rPr>
        <w:t>2</w:t>
      </w:r>
      <w:r w:rsidR="007928DC" w:rsidRPr="00B63C11">
        <w:rPr>
          <w:szCs w:val="19"/>
        </w:rPr>
        <w:t>.</w:t>
      </w:r>
      <w:r w:rsidR="007928DC" w:rsidRPr="00B63C11">
        <w:rPr>
          <w:szCs w:val="19"/>
        </w:rPr>
        <w:tab/>
        <w:t>Elimination of the hazard where feasible and appropriate (e.g. identification and elimination of un-justified practices</w:t>
      </w:r>
      <w:r w:rsidR="00800F03">
        <w:rPr>
          <w:szCs w:val="19"/>
        </w:rPr>
        <w:t xml:space="preserve"> leading to unnecessary exposures</w:t>
      </w:r>
      <w:r w:rsidR="007928DC" w:rsidRPr="00B63C11">
        <w:rPr>
          <w:szCs w:val="19"/>
        </w:rPr>
        <w:t>).</w:t>
      </w:r>
    </w:p>
    <w:p w14:paraId="06DF0473" w14:textId="77777777" w:rsidR="007928DC" w:rsidRPr="00B63C11" w:rsidRDefault="00C80E9D" w:rsidP="007928DC">
      <w:pPr>
        <w:spacing w:line="319" w:lineRule="atLeast"/>
        <w:ind w:left="720" w:hanging="720"/>
        <w:rPr>
          <w:szCs w:val="19"/>
        </w:rPr>
      </w:pPr>
      <w:r>
        <w:rPr>
          <w:szCs w:val="19"/>
        </w:rPr>
        <w:t>3</w:t>
      </w:r>
      <w:r w:rsidR="007928DC" w:rsidRPr="00B63C11">
        <w:rPr>
          <w:szCs w:val="19"/>
        </w:rPr>
        <w:t>.</w:t>
      </w:r>
      <w:r w:rsidR="007928DC" w:rsidRPr="00B63C11">
        <w:rPr>
          <w:szCs w:val="19"/>
        </w:rPr>
        <w:tab/>
        <w:t>Use of engineering controls where feasible and appropriate (e.g. use of structural shielding to ensure exposures are as low as reasonably achievable (ALARA)).</w:t>
      </w:r>
    </w:p>
    <w:p w14:paraId="34BA5A6A" w14:textId="77777777" w:rsidR="007928DC" w:rsidRPr="00B63C11" w:rsidRDefault="00C80E9D" w:rsidP="007928DC">
      <w:pPr>
        <w:spacing w:line="319" w:lineRule="atLeast"/>
        <w:ind w:left="720" w:hanging="720"/>
        <w:rPr>
          <w:szCs w:val="19"/>
        </w:rPr>
      </w:pPr>
      <w:r>
        <w:rPr>
          <w:szCs w:val="19"/>
        </w:rPr>
        <w:t>4</w:t>
      </w:r>
      <w:r w:rsidR="007928DC" w:rsidRPr="00B63C11">
        <w:rPr>
          <w:szCs w:val="19"/>
        </w:rPr>
        <w:t>.</w:t>
      </w:r>
      <w:r w:rsidR="007928DC" w:rsidRPr="00B63C11">
        <w:rPr>
          <w:szCs w:val="19"/>
        </w:rPr>
        <w:tab/>
        <w:t xml:space="preserve">Specification of work practices and procedures which limit exposure </w:t>
      </w:r>
      <w:r w:rsidR="00800F03">
        <w:rPr>
          <w:szCs w:val="19"/>
        </w:rPr>
        <w:t xml:space="preserve">in a SOP </w:t>
      </w:r>
      <w:r w:rsidR="007928DC" w:rsidRPr="00B63C11">
        <w:rPr>
          <w:szCs w:val="19"/>
        </w:rPr>
        <w:t>(e.g. distance and exposure time).</w:t>
      </w:r>
    </w:p>
    <w:p w14:paraId="6C2B558B" w14:textId="77777777" w:rsidR="007928DC" w:rsidRDefault="00C80E9D" w:rsidP="00C80E9D">
      <w:pPr>
        <w:spacing w:line="319" w:lineRule="atLeast"/>
        <w:rPr>
          <w:szCs w:val="19"/>
        </w:rPr>
      </w:pPr>
      <w:r>
        <w:rPr>
          <w:szCs w:val="19"/>
        </w:rPr>
        <w:t>5</w:t>
      </w:r>
      <w:r w:rsidR="007928DC" w:rsidRPr="00B63C11">
        <w:rPr>
          <w:szCs w:val="19"/>
        </w:rPr>
        <w:t>.</w:t>
      </w:r>
      <w:r w:rsidR="007928DC" w:rsidRPr="00B63C11">
        <w:rPr>
          <w:szCs w:val="19"/>
        </w:rPr>
        <w:tab/>
        <w:t>Use of Personal Protective Eq</w:t>
      </w:r>
      <w:r w:rsidR="00800F03">
        <w:rPr>
          <w:szCs w:val="19"/>
        </w:rPr>
        <w:t>uipment to limit exposure</w:t>
      </w:r>
      <w:r w:rsidR="007928DC" w:rsidRPr="00B63C11">
        <w:rPr>
          <w:szCs w:val="19"/>
        </w:rPr>
        <w:t>.</w:t>
      </w:r>
    </w:p>
    <w:p w14:paraId="557DA8CF" w14:textId="77777777" w:rsidR="007928DC" w:rsidRPr="00181519" w:rsidRDefault="007928DC" w:rsidP="007928DC">
      <w:pPr>
        <w:spacing w:before="100" w:beforeAutospacing="1" w:after="100" w:afterAutospacing="1" w:line="319" w:lineRule="atLeast"/>
        <w:rPr>
          <w:b/>
          <w:szCs w:val="19"/>
        </w:rPr>
      </w:pPr>
      <w:r w:rsidRPr="00181519">
        <w:rPr>
          <w:b/>
          <w:szCs w:val="19"/>
        </w:rPr>
        <w:t>6.3.</w:t>
      </w:r>
      <w:r w:rsidRPr="00181519">
        <w:rPr>
          <w:b/>
          <w:szCs w:val="19"/>
        </w:rPr>
        <w:tab/>
        <w:t>Document Control</w:t>
      </w:r>
    </w:p>
    <w:p w14:paraId="50C1FC04" w14:textId="31FF8FAB" w:rsidR="00854C58" w:rsidRDefault="005D0E42" w:rsidP="00800F03">
      <w:pPr>
        <w:spacing w:before="100" w:beforeAutospacing="1" w:after="100" w:afterAutospacing="1" w:line="319" w:lineRule="atLeast"/>
        <w:rPr>
          <w:szCs w:val="19"/>
        </w:rPr>
      </w:pPr>
      <w:r w:rsidRPr="00B63C11">
        <w:rPr>
          <w:szCs w:val="19"/>
        </w:rPr>
        <w:tab/>
      </w:r>
      <w:r w:rsidR="00800F03">
        <w:rPr>
          <w:szCs w:val="19"/>
        </w:rPr>
        <w:t xml:space="preserve">The </w:t>
      </w:r>
      <w:r w:rsidR="00CF25EE">
        <w:rPr>
          <w:szCs w:val="19"/>
        </w:rPr>
        <w:t>DRPSs</w:t>
      </w:r>
      <w:r w:rsidR="00800F03">
        <w:rPr>
          <w:szCs w:val="19"/>
        </w:rPr>
        <w:t xml:space="preserve"> and Heads of D</w:t>
      </w:r>
      <w:r w:rsidRPr="00B63C11">
        <w:rPr>
          <w:szCs w:val="19"/>
        </w:rPr>
        <w:t>epartment are responsible for ensuring that all relevant documentation is distributed to relevant staff,  new staff</w:t>
      </w:r>
      <w:r w:rsidR="00EE1F98" w:rsidRPr="00B63C11">
        <w:rPr>
          <w:szCs w:val="19"/>
        </w:rPr>
        <w:t>,</w:t>
      </w:r>
      <w:r w:rsidR="00EE1F98">
        <w:rPr>
          <w:szCs w:val="19"/>
        </w:rPr>
        <w:t xml:space="preserve"> and visitors (including outside contractors) </w:t>
      </w:r>
      <w:r w:rsidRPr="00B63C11">
        <w:rPr>
          <w:szCs w:val="19"/>
        </w:rPr>
        <w:t>and that they understand their responsibilities as regards radiation safety. They must also ensure that documentation is up to date.</w:t>
      </w:r>
      <w:r w:rsidR="00181519">
        <w:rPr>
          <w:szCs w:val="19"/>
        </w:rPr>
        <w:t xml:space="preserve"> </w:t>
      </w:r>
      <w:r w:rsidR="00800F03">
        <w:rPr>
          <w:szCs w:val="19"/>
        </w:rPr>
        <w:t>C</w:t>
      </w:r>
      <w:r w:rsidR="00181519">
        <w:rPr>
          <w:szCs w:val="19"/>
        </w:rPr>
        <w:t xml:space="preserve">ontrolled versions </w:t>
      </w:r>
      <w:r w:rsidR="00800F03">
        <w:rPr>
          <w:szCs w:val="19"/>
        </w:rPr>
        <w:t>of this plan</w:t>
      </w:r>
      <w:r w:rsidR="003B2C13">
        <w:rPr>
          <w:szCs w:val="19"/>
        </w:rPr>
        <w:t>,</w:t>
      </w:r>
      <w:r w:rsidR="00C01A71">
        <w:rPr>
          <w:szCs w:val="19"/>
        </w:rPr>
        <w:t xml:space="preserve"> and </w:t>
      </w:r>
      <w:r w:rsidR="00800F03">
        <w:rPr>
          <w:szCs w:val="19"/>
        </w:rPr>
        <w:t xml:space="preserve">the </w:t>
      </w:r>
      <w:r w:rsidR="00C01A71">
        <w:rPr>
          <w:szCs w:val="19"/>
        </w:rPr>
        <w:t xml:space="preserve">Departmental </w:t>
      </w:r>
      <w:r w:rsidR="00800F03">
        <w:rPr>
          <w:szCs w:val="19"/>
        </w:rPr>
        <w:t xml:space="preserve">Radiation Safety Procedures, </w:t>
      </w:r>
      <w:r w:rsidR="00181519">
        <w:rPr>
          <w:szCs w:val="19"/>
        </w:rPr>
        <w:t>will be maintaine</w:t>
      </w:r>
      <w:r w:rsidR="00B75F5C">
        <w:rPr>
          <w:szCs w:val="19"/>
        </w:rPr>
        <w:t xml:space="preserve">d </w:t>
      </w:r>
      <w:r w:rsidR="00181519">
        <w:rPr>
          <w:szCs w:val="19"/>
        </w:rPr>
        <w:t>by the R</w:t>
      </w:r>
      <w:r w:rsidR="00800F03">
        <w:rPr>
          <w:szCs w:val="19"/>
        </w:rPr>
        <w:t>PO.</w:t>
      </w:r>
    </w:p>
    <w:p w14:paraId="3CEE1818" w14:textId="77777777" w:rsidR="00BA1AAD" w:rsidRPr="00BA1AAD" w:rsidRDefault="00BA1AAD" w:rsidP="00800F03">
      <w:pPr>
        <w:spacing w:before="100" w:beforeAutospacing="1" w:after="100" w:afterAutospacing="1" w:line="319" w:lineRule="atLeast"/>
        <w:rPr>
          <w:b/>
          <w:szCs w:val="19"/>
        </w:rPr>
      </w:pPr>
      <w:r w:rsidRPr="00BA1AAD">
        <w:rPr>
          <w:b/>
          <w:szCs w:val="19"/>
        </w:rPr>
        <w:t>6.4.</w:t>
      </w:r>
      <w:r w:rsidRPr="00BA1AAD">
        <w:rPr>
          <w:b/>
          <w:szCs w:val="19"/>
        </w:rPr>
        <w:tab/>
        <w:t>Emergency Intervention</w:t>
      </w:r>
    </w:p>
    <w:p w14:paraId="151F271D" w14:textId="77777777" w:rsidR="00924B21" w:rsidRDefault="00BA1AAD" w:rsidP="00E357AB">
      <w:pPr>
        <w:spacing w:before="100" w:beforeAutospacing="1" w:after="100" w:afterAutospacing="1" w:line="319" w:lineRule="atLeast"/>
        <w:rPr>
          <w:szCs w:val="19"/>
        </w:rPr>
      </w:pPr>
      <w:r>
        <w:rPr>
          <w:szCs w:val="19"/>
        </w:rPr>
        <w:tab/>
        <w:t>Local radiation safety procedures must include steps to be carried out in the event of a radiation emergency. These should take account of potential incident scenarios identified by the RPO in a radiation interventional plan.</w:t>
      </w:r>
    </w:p>
    <w:p w14:paraId="672C4791" w14:textId="77777777" w:rsidR="008E5EB8" w:rsidRDefault="008E5EB8" w:rsidP="00E357AB">
      <w:pPr>
        <w:spacing w:before="100" w:beforeAutospacing="1" w:after="100" w:afterAutospacing="1" w:line="319" w:lineRule="atLeast"/>
        <w:rPr>
          <w:b/>
          <w:szCs w:val="19"/>
        </w:rPr>
      </w:pPr>
    </w:p>
    <w:p w14:paraId="28C2832F" w14:textId="77777777" w:rsidR="00E04E9B" w:rsidRPr="002E563C" w:rsidRDefault="002469CE" w:rsidP="00E357AB">
      <w:pPr>
        <w:spacing w:before="100" w:beforeAutospacing="1" w:after="100" w:afterAutospacing="1" w:line="319" w:lineRule="atLeast"/>
        <w:rPr>
          <w:b/>
          <w:szCs w:val="19"/>
        </w:rPr>
      </w:pPr>
      <w:r w:rsidRPr="002E563C">
        <w:rPr>
          <w:b/>
          <w:szCs w:val="19"/>
        </w:rPr>
        <w:t>7</w:t>
      </w:r>
      <w:r w:rsidR="00E04E9B" w:rsidRPr="002E563C">
        <w:rPr>
          <w:b/>
          <w:szCs w:val="19"/>
        </w:rPr>
        <w:t>.</w:t>
      </w:r>
      <w:r w:rsidR="00E04E9B" w:rsidRPr="002E563C">
        <w:rPr>
          <w:b/>
          <w:szCs w:val="19"/>
        </w:rPr>
        <w:tab/>
        <w:t>FEEDBACK &amp; CONTINUOUS IMPROVEMENT</w:t>
      </w:r>
    </w:p>
    <w:p w14:paraId="492F5F11" w14:textId="77777777" w:rsidR="00E04E9B" w:rsidRPr="002E563C" w:rsidRDefault="002469CE" w:rsidP="00E357AB">
      <w:pPr>
        <w:spacing w:before="100" w:beforeAutospacing="1" w:after="100" w:afterAutospacing="1" w:line="319" w:lineRule="atLeast"/>
        <w:rPr>
          <w:b/>
          <w:szCs w:val="19"/>
        </w:rPr>
      </w:pPr>
      <w:r w:rsidRPr="002E563C">
        <w:rPr>
          <w:b/>
          <w:szCs w:val="19"/>
        </w:rPr>
        <w:t>7</w:t>
      </w:r>
      <w:r w:rsidR="00E04E9B" w:rsidRPr="002E563C">
        <w:rPr>
          <w:b/>
          <w:szCs w:val="19"/>
        </w:rPr>
        <w:t>.1.</w:t>
      </w:r>
      <w:r w:rsidR="00E04E9B" w:rsidRPr="002E563C">
        <w:rPr>
          <w:b/>
          <w:szCs w:val="19"/>
        </w:rPr>
        <w:tab/>
        <w:t>Feedback Mechanisms.</w:t>
      </w:r>
    </w:p>
    <w:p w14:paraId="395EE379" w14:textId="77777777" w:rsidR="00E04E9B" w:rsidRPr="00B63C11" w:rsidRDefault="00E04E9B" w:rsidP="00A65F69">
      <w:pPr>
        <w:spacing w:line="319" w:lineRule="atLeast"/>
        <w:ind w:firstLine="720"/>
        <w:rPr>
          <w:szCs w:val="19"/>
        </w:rPr>
      </w:pPr>
      <w:r w:rsidRPr="00B63C11">
        <w:rPr>
          <w:szCs w:val="19"/>
        </w:rPr>
        <w:t>Periodic assessment and review of the plan is necessary to ensure that safety procedures and practices keep pace with relevant legislation and standards, and also to measure the effectiveness of the plan. This involves the collection of feedback information, identifying opportunities for improvement, making changes to improve, and communicating those changes to relevant staff by updating documentation, etc. The key feedback mechanisms are;</w:t>
      </w:r>
    </w:p>
    <w:p w14:paraId="084959B3" w14:textId="77777777" w:rsidR="00E04E9B" w:rsidRPr="00B63C11" w:rsidRDefault="00E04E9B" w:rsidP="00A65F69">
      <w:pPr>
        <w:numPr>
          <w:ilvl w:val="0"/>
          <w:numId w:val="5"/>
        </w:numPr>
        <w:spacing w:line="319" w:lineRule="atLeast"/>
        <w:rPr>
          <w:szCs w:val="19"/>
        </w:rPr>
      </w:pPr>
      <w:r w:rsidRPr="00B63C11">
        <w:rPr>
          <w:szCs w:val="19"/>
        </w:rPr>
        <w:t>Incident/Accident Reporting</w:t>
      </w:r>
    </w:p>
    <w:p w14:paraId="0102D91C" w14:textId="77777777" w:rsidR="00E04E9B" w:rsidRPr="00B63C11" w:rsidRDefault="00E04E9B" w:rsidP="00E357AB">
      <w:pPr>
        <w:numPr>
          <w:ilvl w:val="0"/>
          <w:numId w:val="5"/>
        </w:numPr>
        <w:spacing w:before="100" w:beforeAutospacing="1" w:after="100" w:afterAutospacing="1" w:line="319" w:lineRule="atLeast"/>
        <w:rPr>
          <w:szCs w:val="19"/>
        </w:rPr>
      </w:pPr>
      <w:r w:rsidRPr="00B63C11">
        <w:rPr>
          <w:szCs w:val="19"/>
        </w:rPr>
        <w:t>Staff &amp; Line Manager Feedback</w:t>
      </w:r>
    </w:p>
    <w:p w14:paraId="654FB9AC" w14:textId="77777777" w:rsidR="00E04E9B" w:rsidRPr="00B63C11" w:rsidRDefault="00E04E9B" w:rsidP="00E357AB">
      <w:pPr>
        <w:numPr>
          <w:ilvl w:val="0"/>
          <w:numId w:val="5"/>
        </w:numPr>
        <w:spacing w:before="100" w:beforeAutospacing="1" w:after="100" w:afterAutospacing="1" w:line="319" w:lineRule="atLeast"/>
        <w:rPr>
          <w:szCs w:val="19"/>
        </w:rPr>
      </w:pPr>
      <w:r w:rsidRPr="00B63C11">
        <w:rPr>
          <w:szCs w:val="19"/>
        </w:rPr>
        <w:t>Monitoring</w:t>
      </w:r>
    </w:p>
    <w:p w14:paraId="3E92E5A9" w14:textId="77777777" w:rsidR="00E04E9B" w:rsidRPr="00B63C11" w:rsidRDefault="00E04E9B" w:rsidP="00E357AB">
      <w:pPr>
        <w:numPr>
          <w:ilvl w:val="0"/>
          <w:numId w:val="5"/>
        </w:numPr>
        <w:spacing w:before="100" w:beforeAutospacing="1" w:after="100" w:afterAutospacing="1" w:line="319" w:lineRule="atLeast"/>
        <w:rPr>
          <w:szCs w:val="19"/>
        </w:rPr>
      </w:pPr>
      <w:r w:rsidRPr="00B63C11">
        <w:rPr>
          <w:szCs w:val="19"/>
        </w:rPr>
        <w:t>External Audit</w:t>
      </w:r>
    </w:p>
    <w:p w14:paraId="24815219" w14:textId="3074BF6C" w:rsidR="00A7071B" w:rsidRDefault="00E04E9B" w:rsidP="009069FA">
      <w:pPr>
        <w:spacing w:before="100" w:beforeAutospacing="1" w:after="100" w:afterAutospacing="1" w:line="319" w:lineRule="atLeast"/>
        <w:ind w:firstLine="720"/>
        <w:rPr>
          <w:szCs w:val="19"/>
        </w:rPr>
      </w:pPr>
      <w:r w:rsidRPr="00B63C11">
        <w:rPr>
          <w:szCs w:val="19"/>
        </w:rPr>
        <w:t>All feedback will be collated by the RSC and taken into consideration when reviewing the procedures, or recommending additional controls</w:t>
      </w:r>
      <w:r w:rsidR="00B75F5C">
        <w:rPr>
          <w:szCs w:val="19"/>
        </w:rPr>
        <w:t xml:space="preserve"> (see RSC standing agenda, Appendix </w:t>
      </w:r>
      <w:r w:rsidR="00057788">
        <w:rPr>
          <w:szCs w:val="19"/>
        </w:rPr>
        <w:t>B</w:t>
      </w:r>
      <w:r w:rsidR="00B75F5C">
        <w:rPr>
          <w:szCs w:val="19"/>
        </w:rPr>
        <w:t>)</w:t>
      </w:r>
      <w:r w:rsidRPr="00B63C11">
        <w:rPr>
          <w:szCs w:val="19"/>
        </w:rPr>
        <w:t xml:space="preserve">. The hazard/risk assessments will also be reviewed as part of this process, which will dictate the urgency in relation to consideration of additional controls (taking time, resources, </w:t>
      </w:r>
      <w:r w:rsidR="00C34282" w:rsidRPr="00B63C11">
        <w:rPr>
          <w:szCs w:val="19"/>
        </w:rPr>
        <w:t>etc.</w:t>
      </w:r>
      <w:r w:rsidRPr="00B63C11">
        <w:rPr>
          <w:szCs w:val="19"/>
        </w:rPr>
        <w:t>, into consideration) or procedures.</w:t>
      </w:r>
    </w:p>
    <w:p w14:paraId="33483BBE" w14:textId="77777777" w:rsidR="00EF1B43" w:rsidRDefault="00EF1B43" w:rsidP="009069FA">
      <w:pPr>
        <w:spacing w:before="100" w:beforeAutospacing="1" w:after="100" w:afterAutospacing="1" w:line="319" w:lineRule="atLeast"/>
        <w:ind w:firstLine="720"/>
        <w:rPr>
          <w:szCs w:val="19"/>
        </w:rPr>
      </w:pPr>
    </w:p>
    <w:p w14:paraId="043D6BA6" w14:textId="77777777" w:rsidR="00EF1B43" w:rsidRPr="009069FA" w:rsidRDefault="00EF1B43" w:rsidP="009069FA">
      <w:pPr>
        <w:spacing w:before="100" w:beforeAutospacing="1" w:after="100" w:afterAutospacing="1" w:line="319" w:lineRule="atLeast"/>
        <w:ind w:firstLine="720"/>
        <w:rPr>
          <w:szCs w:val="19"/>
        </w:rPr>
      </w:pPr>
    </w:p>
    <w:p w14:paraId="10374A6C" w14:textId="77777777" w:rsidR="000F2FE5" w:rsidRPr="002E563C" w:rsidRDefault="00697B13" w:rsidP="00E357AB">
      <w:pPr>
        <w:spacing w:before="100" w:beforeAutospacing="1" w:after="100" w:afterAutospacing="1" w:line="360" w:lineRule="atLeast"/>
        <w:rPr>
          <w:b/>
          <w:bCs/>
          <w:szCs w:val="19"/>
        </w:rPr>
      </w:pPr>
      <w:r>
        <w:rPr>
          <w:b/>
          <w:bCs/>
          <w:szCs w:val="19"/>
        </w:rPr>
        <w:t>7.2</w:t>
      </w:r>
      <w:r w:rsidR="000F2FE5" w:rsidRPr="002E563C">
        <w:rPr>
          <w:b/>
          <w:bCs/>
          <w:szCs w:val="19"/>
        </w:rPr>
        <w:t>.</w:t>
      </w:r>
      <w:r w:rsidR="000F2FE5" w:rsidRPr="002E563C">
        <w:rPr>
          <w:b/>
          <w:bCs/>
          <w:szCs w:val="19"/>
        </w:rPr>
        <w:tab/>
        <w:t>Incident/Accident Reporting.</w:t>
      </w:r>
    </w:p>
    <w:p w14:paraId="342ED3B2" w14:textId="236BFEA3" w:rsidR="00057788" w:rsidRDefault="000F2FE5" w:rsidP="00057788">
      <w:pPr>
        <w:spacing w:before="100" w:beforeAutospacing="1" w:after="100" w:afterAutospacing="1" w:line="360" w:lineRule="atLeast"/>
        <w:ind w:firstLine="720"/>
        <w:rPr>
          <w:bCs/>
          <w:szCs w:val="19"/>
          <w:lang w:val="en-GB"/>
        </w:rPr>
      </w:pPr>
      <w:r w:rsidRPr="00B63C11">
        <w:rPr>
          <w:bCs/>
          <w:szCs w:val="19"/>
        </w:rPr>
        <w:t>Reporting of radiation related accidents/incidents will be in accordance with the normal health &amp; safety procedures for the institution</w:t>
      </w:r>
      <w:r w:rsidR="001A6EAC">
        <w:rPr>
          <w:bCs/>
          <w:szCs w:val="19"/>
        </w:rPr>
        <w:t xml:space="preserve">, as referenced </w:t>
      </w:r>
      <w:r w:rsidR="00B75F5C">
        <w:rPr>
          <w:bCs/>
          <w:szCs w:val="19"/>
        </w:rPr>
        <w:t>in the appendices to the local R</w:t>
      </w:r>
      <w:r w:rsidR="001A6EAC">
        <w:rPr>
          <w:bCs/>
          <w:szCs w:val="19"/>
        </w:rPr>
        <w:t>adiation Safety Procedures</w:t>
      </w:r>
      <w:r w:rsidRPr="00B63C11">
        <w:rPr>
          <w:bCs/>
          <w:szCs w:val="19"/>
        </w:rPr>
        <w:t>.</w:t>
      </w:r>
      <w:r w:rsidR="005A5AC7">
        <w:rPr>
          <w:bCs/>
          <w:szCs w:val="19"/>
        </w:rPr>
        <w:t xml:space="preserve"> However, department heads or </w:t>
      </w:r>
      <w:r w:rsidR="00EF30C7">
        <w:rPr>
          <w:bCs/>
          <w:szCs w:val="19"/>
        </w:rPr>
        <w:t>DRPS</w:t>
      </w:r>
      <w:r w:rsidR="00EF30C7" w:rsidRPr="00B63C11">
        <w:rPr>
          <w:bCs/>
          <w:szCs w:val="19"/>
        </w:rPr>
        <w:t xml:space="preserve">’s </w:t>
      </w:r>
      <w:r w:rsidRPr="00B63C11">
        <w:rPr>
          <w:bCs/>
          <w:szCs w:val="19"/>
        </w:rPr>
        <w:t xml:space="preserve">are </w:t>
      </w:r>
      <w:r w:rsidR="00C01A71">
        <w:rPr>
          <w:bCs/>
          <w:szCs w:val="19"/>
        </w:rPr>
        <w:t>required</w:t>
      </w:r>
      <w:r w:rsidR="00EE1F98">
        <w:rPr>
          <w:bCs/>
          <w:szCs w:val="19"/>
        </w:rPr>
        <w:t xml:space="preserve"> </w:t>
      </w:r>
      <w:r w:rsidRPr="00B63C11">
        <w:rPr>
          <w:bCs/>
          <w:szCs w:val="19"/>
        </w:rPr>
        <w:t>to forward relevant reports to the Radiation Safety Committee, consideration of which will be included in the stan</w:t>
      </w:r>
      <w:r w:rsidR="002E563C">
        <w:rPr>
          <w:bCs/>
          <w:szCs w:val="19"/>
        </w:rPr>
        <w:t xml:space="preserve">ding agenda for the committee (Appendix </w:t>
      </w:r>
      <w:r w:rsidR="00CF25EE">
        <w:rPr>
          <w:bCs/>
          <w:szCs w:val="19"/>
        </w:rPr>
        <w:t>B</w:t>
      </w:r>
      <w:r w:rsidRPr="00B63C11">
        <w:rPr>
          <w:bCs/>
          <w:szCs w:val="19"/>
        </w:rPr>
        <w:t xml:space="preserve">). </w:t>
      </w:r>
      <w:r w:rsidR="00747C2E">
        <w:rPr>
          <w:bCs/>
          <w:szCs w:val="19"/>
        </w:rPr>
        <w:t xml:space="preserve">They must </w:t>
      </w:r>
      <w:r w:rsidR="00697B13">
        <w:rPr>
          <w:bCs/>
          <w:szCs w:val="19"/>
        </w:rPr>
        <w:t>also be forwarded to the RPA</w:t>
      </w:r>
      <w:r w:rsidR="00747C2E">
        <w:rPr>
          <w:bCs/>
          <w:szCs w:val="19"/>
        </w:rPr>
        <w:t xml:space="preserve"> and a Clinical Incident Report must be completed where the incident involves overexposure of a </w:t>
      </w:r>
      <w:r w:rsidR="00CC1A8F">
        <w:rPr>
          <w:bCs/>
          <w:szCs w:val="19"/>
        </w:rPr>
        <w:t xml:space="preserve">DEXA </w:t>
      </w:r>
      <w:r w:rsidR="00697B13">
        <w:rPr>
          <w:bCs/>
          <w:szCs w:val="19"/>
        </w:rPr>
        <w:t>subject</w:t>
      </w:r>
      <w:r w:rsidR="00747C2E">
        <w:rPr>
          <w:bCs/>
          <w:szCs w:val="19"/>
        </w:rPr>
        <w:t>.</w:t>
      </w:r>
      <w:r w:rsidR="00057788">
        <w:rPr>
          <w:bCs/>
          <w:szCs w:val="19"/>
        </w:rPr>
        <w:t xml:space="preserve"> A separate investigation may be conducted by the RPA </w:t>
      </w:r>
      <w:proofErr w:type="gramStart"/>
      <w:r w:rsidR="00057788">
        <w:rPr>
          <w:bCs/>
          <w:szCs w:val="19"/>
        </w:rPr>
        <w:t>where</w:t>
      </w:r>
      <w:proofErr w:type="gramEnd"/>
      <w:r w:rsidR="00057788">
        <w:rPr>
          <w:bCs/>
          <w:szCs w:val="19"/>
        </w:rPr>
        <w:t xml:space="preserve"> warranted and </w:t>
      </w:r>
      <w:r w:rsidR="00057788">
        <w:rPr>
          <w:bCs/>
          <w:szCs w:val="19"/>
          <w:lang w:val="en-GB"/>
        </w:rPr>
        <w:t xml:space="preserve">a copy of the report </w:t>
      </w:r>
      <w:r w:rsidR="005A5AC7" w:rsidRPr="005A5AC7">
        <w:rPr>
          <w:bCs/>
          <w:szCs w:val="19"/>
          <w:lang w:val="en-GB"/>
        </w:rPr>
        <w:t xml:space="preserve">forwarded to the </w:t>
      </w:r>
      <w:r w:rsidR="00EE1F98">
        <w:rPr>
          <w:bCs/>
          <w:szCs w:val="19"/>
          <w:lang w:val="en-GB"/>
        </w:rPr>
        <w:t xml:space="preserve">EPA </w:t>
      </w:r>
      <w:r w:rsidR="005A5AC7" w:rsidRPr="005A5AC7">
        <w:rPr>
          <w:bCs/>
          <w:szCs w:val="19"/>
          <w:lang w:val="en-GB"/>
        </w:rPr>
        <w:t xml:space="preserve">where necessary, in accordance with the RPII guidelines for reporting exposure incidents of </w:t>
      </w:r>
      <w:r w:rsidR="00EE1F98">
        <w:rPr>
          <w:bCs/>
          <w:szCs w:val="19"/>
          <w:lang w:val="en-GB"/>
        </w:rPr>
        <w:t>August 2013</w:t>
      </w:r>
      <w:r w:rsidR="005A5AC7" w:rsidRPr="005A5AC7">
        <w:rPr>
          <w:bCs/>
          <w:szCs w:val="19"/>
          <w:lang w:val="en-GB"/>
        </w:rPr>
        <w:t xml:space="preserve">. </w:t>
      </w:r>
    </w:p>
    <w:p w14:paraId="037C31EE" w14:textId="2C742F88" w:rsidR="00924B21" w:rsidRDefault="005A5AC7" w:rsidP="00D03F1E">
      <w:pPr>
        <w:spacing w:before="100" w:beforeAutospacing="1" w:after="100" w:afterAutospacing="1" w:line="360" w:lineRule="atLeast"/>
        <w:ind w:firstLine="720"/>
        <w:rPr>
          <w:b/>
          <w:bCs/>
          <w:szCs w:val="19"/>
        </w:rPr>
      </w:pPr>
      <w:r w:rsidRPr="005A5AC7">
        <w:rPr>
          <w:bCs/>
          <w:szCs w:val="19"/>
          <w:lang w:val="en-GB"/>
        </w:rPr>
        <w:t xml:space="preserve">In the case of </w:t>
      </w:r>
      <w:r w:rsidR="00CC1A8F">
        <w:rPr>
          <w:bCs/>
          <w:szCs w:val="19"/>
          <w:lang w:val="en-GB"/>
        </w:rPr>
        <w:t>D</w:t>
      </w:r>
      <w:r w:rsidR="00935D6B">
        <w:rPr>
          <w:bCs/>
          <w:szCs w:val="19"/>
          <w:lang w:val="en-GB"/>
        </w:rPr>
        <w:t>EXA</w:t>
      </w:r>
      <w:r w:rsidR="00CC1A8F">
        <w:rPr>
          <w:bCs/>
          <w:szCs w:val="19"/>
          <w:lang w:val="en-GB"/>
        </w:rPr>
        <w:t xml:space="preserve"> </w:t>
      </w:r>
      <w:r w:rsidR="00697B13">
        <w:rPr>
          <w:bCs/>
          <w:szCs w:val="19"/>
          <w:lang w:val="en-GB"/>
        </w:rPr>
        <w:t>subject</w:t>
      </w:r>
      <w:r w:rsidRPr="005A5AC7">
        <w:rPr>
          <w:bCs/>
          <w:szCs w:val="19"/>
          <w:lang w:val="en-GB"/>
        </w:rPr>
        <w:t xml:space="preserve"> </w:t>
      </w:r>
      <w:r w:rsidR="00697B13">
        <w:rPr>
          <w:bCs/>
          <w:szCs w:val="19"/>
          <w:lang w:val="en-GB"/>
        </w:rPr>
        <w:t>over-</w:t>
      </w:r>
      <w:r w:rsidRPr="005A5AC7">
        <w:rPr>
          <w:bCs/>
          <w:szCs w:val="19"/>
          <w:lang w:val="en-GB"/>
        </w:rPr>
        <w:t>exposures, a clinical inc</w:t>
      </w:r>
      <w:r w:rsidR="00697B13">
        <w:rPr>
          <w:bCs/>
          <w:szCs w:val="19"/>
          <w:lang w:val="en-GB"/>
        </w:rPr>
        <w:t>ident report must be completed.</w:t>
      </w:r>
      <w:r w:rsidRPr="005A5AC7">
        <w:rPr>
          <w:bCs/>
          <w:szCs w:val="19"/>
          <w:lang w:val="en-GB"/>
        </w:rPr>
        <w:t xml:space="preserve"> Clinical incidents which are notifiable to the </w:t>
      </w:r>
      <w:r w:rsidR="008E5EB8">
        <w:rPr>
          <w:bCs/>
          <w:szCs w:val="19"/>
          <w:lang w:val="en-GB"/>
        </w:rPr>
        <w:t>HIQA</w:t>
      </w:r>
      <w:r w:rsidRPr="005A5AC7">
        <w:rPr>
          <w:bCs/>
          <w:szCs w:val="19"/>
          <w:lang w:val="en-GB"/>
        </w:rPr>
        <w:t xml:space="preserve">, in accordance with their guidelines of </w:t>
      </w:r>
      <w:r w:rsidR="008E5EB8">
        <w:rPr>
          <w:bCs/>
          <w:szCs w:val="19"/>
          <w:lang w:val="en-GB"/>
        </w:rPr>
        <w:t>January 2019</w:t>
      </w:r>
      <w:r w:rsidRPr="005A5AC7">
        <w:rPr>
          <w:bCs/>
          <w:szCs w:val="19"/>
          <w:lang w:val="en-GB"/>
        </w:rPr>
        <w:t>, will be further inve</w:t>
      </w:r>
      <w:r w:rsidR="00697B13">
        <w:rPr>
          <w:bCs/>
          <w:szCs w:val="19"/>
          <w:lang w:val="en-GB"/>
        </w:rPr>
        <w:t>stigated by the R</w:t>
      </w:r>
      <w:r w:rsidR="00057788">
        <w:rPr>
          <w:bCs/>
          <w:szCs w:val="19"/>
          <w:lang w:val="en-GB"/>
        </w:rPr>
        <w:t>P</w:t>
      </w:r>
      <w:r w:rsidR="00697B13">
        <w:rPr>
          <w:bCs/>
          <w:szCs w:val="19"/>
          <w:lang w:val="en-GB"/>
        </w:rPr>
        <w:t>O</w:t>
      </w:r>
      <w:r w:rsidRPr="005A5AC7">
        <w:rPr>
          <w:bCs/>
          <w:szCs w:val="19"/>
          <w:lang w:val="en-GB"/>
        </w:rPr>
        <w:t xml:space="preserve">, in co-operation with the </w:t>
      </w:r>
      <w:r w:rsidR="00697B13">
        <w:rPr>
          <w:bCs/>
          <w:szCs w:val="19"/>
          <w:lang w:val="en-GB"/>
        </w:rPr>
        <w:t>Department Head, the persons directly involved or affected, and where necessary, the RPA</w:t>
      </w:r>
      <w:r w:rsidRPr="005A5AC7">
        <w:rPr>
          <w:bCs/>
          <w:szCs w:val="19"/>
          <w:lang w:val="en-GB"/>
        </w:rPr>
        <w:t xml:space="preserve">. </w:t>
      </w:r>
      <w:r w:rsidR="00697B13">
        <w:rPr>
          <w:bCs/>
          <w:szCs w:val="19"/>
          <w:lang w:val="en-GB"/>
        </w:rPr>
        <w:t xml:space="preserve"> </w:t>
      </w:r>
    </w:p>
    <w:p w14:paraId="4E9417E8" w14:textId="77777777" w:rsidR="000F2FE5" w:rsidRPr="001A6EAC" w:rsidRDefault="00471CE7" w:rsidP="00E357AB">
      <w:pPr>
        <w:spacing w:before="100" w:beforeAutospacing="1" w:after="100" w:afterAutospacing="1" w:line="360" w:lineRule="atLeast"/>
        <w:rPr>
          <w:b/>
          <w:bCs/>
          <w:szCs w:val="19"/>
        </w:rPr>
      </w:pPr>
      <w:r>
        <w:rPr>
          <w:b/>
          <w:bCs/>
          <w:szCs w:val="19"/>
        </w:rPr>
        <w:t>7.3</w:t>
      </w:r>
      <w:r w:rsidR="00E357AB" w:rsidRPr="001A6EAC">
        <w:rPr>
          <w:b/>
          <w:bCs/>
          <w:szCs w:val="19"/>
        </w:rPr>
        <w:t>.</w:t>
      </w:r>
      <w:r w:rsidR="00E357AB" w:rsidRPr="001A6EAC">
        <w:rPr>
          <w:b/>
          <w:bCs/>
          <w:szCs w:val="19"/>
        </w:rPr>
        <w:tab/>
        <w:t>Staff/Line M</w:t>
      </w:r>
      <w:r w:rsidR="000F2FE5" w:rsidRPr="001A6EAC">
        <w:rPr>
          <w:b/>
          <w:bCs/>
          <w:szCs w:val="19"/>
        </w:rPr>
        <w:t>anager Feedback.</w:t>
      </w:r>
    </w:p>
    <w:p w14:paraId="3B106315" w14:textId="00504A34" w:rsidR="003B2C13" w:rsidRPr="00386A6A" w:rsidRDefault="000F2FE5" w:rsidP="00386A6A">
      <w:pPr>
        <w:spacing w:before="100" w:beforeAutospacing="1" w:after="100" w:afterAutospacing="1" w:line="360" w:lineRule="atLeast"/>
        <w:ind w:firstLine="720"/>
        <w:rPr>
          <w:bCs/>
          <w:szCs w:val="19"/>
        </w:rPr>
      </w:pPr>
      <w:r w:rsidRPr="00B63C11">
        <w:rPr>
          <w:bCs/>
          <w:szCs w:val="19"/>
        </w:rPr>
        <w:t xml:space="preserve">Staff </w:t>
      </w:r>
      <w:r w:rsidR="00697B13">
        <w:rPr>
          <w:bCs/>
          <w:szCs w:val="19"/>
        </w:rPr>
        <w:t xml:space="preserve">and students </w:t>
      </w:r>
      <w:r w:rsidRPr="00B63C11">
        <w:rPr>
          <w:bCs/>
          <w:szCs w:val="19"/>
        </w:rPr>
        <w:t>are expected to raise any oversights or immediate rad</w:t>
      </w:r>
      <w:r w:rsidR="00747C2E">
        <w:rPr>
          <w:bCs/>
          <w:szCs w:val="19"/>
        </w:rPr>
        <w:t>iation safety concerns to the R</w:t>
      </w:r>
      <w:r w:rsidR="00057788">
        <w:rPr>
          <w:bCs/>
          <w:szCs w:val="19"/>
        </w:rPr>
        <w:t>P</w:t>
      </w:r>
      <w:r w:rsidRPr="00B63C11">
        <w:rPr>
          <w:bCs/>
          <w:szCs w:val="19"/>
        </w:rPr>
        <w:t>O</w:t>
      </w:r>
      <w:r w:rsidR="00057788">
        <w:rPr>
          <w:bCs/>
          <w:szCs w:val="19"/>
        </w:rPr>
        <w:t>, the DRPS,</w:t>
      </w:r>
      <w:r w:rsidRPr="00B63C11">
        <w:rPr>
          <w:bCs/>
          <w:szCs w:val="19"/>
        </w:rPr>
        <w:t xml:space="preserve"> or the department head, again for consideration by the RSC. However, reported hazards which are an immediate risk to health must be dealt with immediately by the head of department. </w:t>
      </w:r>
    </w:p>
    <w:p w14:paraId="7EB5FEC8" w14:textId="77777777" w:rsidR="000F2FE5" w:rsidRPr="001A6EAC" w:rsidRDefault="00471CE7" w:rsidP="00E357AB">
      <w:pPr>
        <w:spacing w:before="100" w:beforeAutospacing="1" w:after="100" w:afterAutospacing="1" w:line="360" w:lineRule="atLeast"/>
        <w:rPr>
          <w:b/>
          <w:bCs/>
          <w:szCs w:val="19"/>
        </w:rPr>
      </w:pPr>
      <w:r>
        <w:rPr>
          <w:b/>
          <w:bCs/>
          <w:szCs w:val="19"/>
        </w:rPr>
        <w:t>7.4</w:t>
      </w:r>
      <w:r w:rsidR="000F2FE5" w:rsidRPr="001A6EAC">
        <w:rPr>
          <w:b/>
          <w:bCs/>
          <w:szCs w:val="19"/>
        </w:rPr>
        <w:t>.</w:t>
      </w:r>
      <w:r w:rsidR="000F2FE5" w:rsidRPr="001A6EAC">
        <w:rPr>
          <w:b/>
          <w:bCs/>
          <w:szCs w:val="19"/>
        </w:rPr>
        <w:tab/>
        <w:t>Monitoring.</w:t>
      </w:r>
    </w:p>
    <w:p w14:paraId="2B4A7253" w14:textId="368F279A" w:rsidR="008E5EB8" w:rsidRPr="003D279C" w:rsidRDefault="00697B13" w:rsidP="003D279C">
      <w:pPr>
        <w:spacing w:before="100" w:beforeAutospacing="1" w:after="100" w:afterAutospacing="1" w:line="360" w:lineRule="atLeast"/>
        <w:ind w:firstLine="720"/>
        <w:rPr>
          <w:bCs/>
          <w:szCs w:val="19"/>
        </w:rPr>
      </w:pPr>
      <w:r>
        <w:rPr>
          <w:bCs/>
          <w:szCs w:val="19"/>
        </w:rPr>
        <w:t xml:space="preserve">Appropriate radiation safety monitoring </w:t>
      </w:r>
      <w:proofErr w:type="spellStart"/>
      <w:r>
        <w:rPr>
          <w:bCs/>
          <w:szCs w:val="19"/>
        </w:rPr>
        <w:t>programmes</w:t>
      </w:r>
      <w:proofErr w:type="spellEnd"/>
      <w:r>
        <w:rPr>
          <w:bCs/>
          <w:szCs w:val="19"/>
        </w:rPr>
        <w:t>, as may be advised by the RPA, will be conducted periodically by the RPO</w:t>
      </w:r>
      <w:r w:rsidR="00057788">
        <w:rPr>
          <w:bCs/>
          <w:szCs w:val="19"/>
        </w:rPr>
        <w:t xml:space="preserve"> or the DRPS</w:t>
      </w:r>
      <w:r>
        <w:rPr>
          <w:bCs/>
          <w:szCs w:val="19"/>
        </w:rPr>
        <w:t xml:space="preserve"> in specific areas.</w:t>
      </w:r>
      <w:r w:rsidR="00057788">
        <w:rPr>
          <w:bCs/>
          <w:szCs w:val="19"/>
        </w:rPr>
        <w:t xml:space="preserve"> These should be detailed in </w:t>
      </w:r>
      <w:r w:rsidR="003D279C">
        <w:rPr>
          <w:bCs/>
          <w:szCs w:val="19"/>
        </w:rPr>
        <w:t>the Radiation Safety Procedures.</w:t>
      </w:r>
    </w:p>
    <w:p w14:paraId="62109A84" w14:textId="77777777" w:rsidR="000F2FE5" w:rsidRPr="001A6EAC" w:rsidRDefault="00471CE7" w:rsidP="00E357AB">
      <w:pPr>
        <w:spacing w:before="100" w:beforeAutospacing="1" w:after="100" w:afterAutospacing="1" w:line="360" w:lineRule="atLeast"/>
        <w:rPr>
          <w:b/>
          <w:szCs w:val="19"/>
        </w:rPr>
      </w:pPr>
      <w:r>
        <w:rPr>
          <w:b/>
          <w:szCs w:val="19"/>
        </w:rPr>
        <w:t>7.5</w:t>
      </w:r>
      <w:r w:rsidR="000F2FE5" w:rsidRPr="001A6EAC">
        <w:rPr>
          <w:b/>
          <w:szCs w:val="19"/>
        </w:rPr>
        <w:t>.</w:t>
      </w:r>
      <w:r w:rsidR="000F2FE5" w:rsidRPr="001A6EAC">
        <w:rPr>
          <w:b/>
          <w:szCs w:val="19"/>
        </w:rPr>
        <w:tab/>
        <w:t>External Audit.</w:t>
      </w:r>
    </w:p>
    <w:p w14:paraId="320494EB" w14:textId="3B76CDF8" w:rsidR="000F2FE5" w:rsidRPr="00B63C11" w:rsidRDefault="000F2FE5" w:rsidP="00697B13">
      <w:pPr>
        <w:spacing w:before="100" w:beforeAutospacing="1" w:after="100" w:afterAutospacing="1" w:line="360" w:lineRule="atLeast"/>
        <w:rPr>
          <w:szCs w:val="19"/>
        </w:rPr>
      </w:pPr>
      <w:r w:rsidRPr="00B63C11">
        <w:rPr>
          <w:szCs w:val="19"/>
        </w:rPr>
        <w:tab/>
        <w:t xml:space="preserve">External Audit mechanisms include the </w:t>
      </w:r>
      <w:r w:rsidR="00EF1B43">
        <w:rPr>
          <w:szCs w:val="19"/>
        </w:rPr>
        <w:t>EPA</w:t>
      </w:r>
      <w:r w:rsidRPr="00B63C11">
        <w:rPr>
          <w:szCs w:val="19"/>
        </w:rPr>
        <w:t xml:space="preserve">, and Clinical Audit under S.I. </w:t>
      </w:r>
      <w:r w:rsidR="00131EF3">
        <w:rPr>
          <w:szCs w:val="19"/>
        </w:rPr>
        <w:t>256</w:t>
      </w:r>
      <w:r w:rsidRPr="00B63C11">
        <w:rPr>
          <w:szCs w:val="19"/>
        </w:rPr>
        <w:t xml:space="preserve">. </w:t>
      </w:r>
      <w:r w:rsidR="00697B13">
        <w:rPr>
          <w:szCs w:val="19"/>
        </w:rPr>
        <w:t>Radiation safety may also be reviewed by the RPA at appropriate intervals.</w:t>
      </w:r>
      <w:r w:rsidRPr="00B63C11">
        <w:rPr>
          <w:szCs w:val="19"/>
        </w:rPr>
        <w:t xml:space="preserve"> </w:t>
      </w:r>
    </w:p>
    <w:p w14:paraId="74D1C27A" w14:textId="57C8813D" w:rsidR="000F2FE5" w:rsidRPr="00B63C11" w:rsidRDefault="00EF1B43" w:rsidP="00E357AB">
      <w:pPr>
        <w:spacing w:before="100" w:beforeAutospacing="1" w:after="100" w:afterAutospacing="1" w:line="360" w:lineRule="atLeast"/>
        <w:ind w:firstLine="720"/>
        <w:rPr>
          <w:szCs w:val="19"/>
        </w:rPr>
      </w:pPr>
      <w:r>
        <w:rPr>
          <w:szCs w:val="19"/>
        </w:rPr>
        <w:t>EPA</w:t>
      </w:r>
      <w:r w:rsidR="00131EF3" w:rsidRPr="00B63C11">
        <w:rPr>
          <w:szCs w:val="19"/>
        </w:rPr>
        <w:t xml:space="preserve"> </w:t>
      </w:r>
      <w:r w:rsidR="000F2FE5" w:rsidRPr="00B63C11">
        <w:rPr>
          <w:szCs w:val="19"/>
        </w:rPr>
        <w:t xml:space="preserve">inspections involve visits by inspectors to specific institutions or departments within institutions where licensed items are used. There is no specified frequency but </w:t>
      </w:r>
      <w:r w:rsidR="00057788">
        <w:rPr>
          <w:szCs w:val="19"/>
        </w:rPr>
        <w:t>an inspection should be expected</w:t>
      </w:r>
      <w:r w:rsidR="000F2FE5" w:rsidRPr="00B63C11">
        <w:rPr>
          <w:szCs w:val="19"/>
        </w:rPr>
        <w:t xml:space="preserve"> (at relatively short notice) during the </w:t>
      </w:r>
      <w:r w:rsidR="00131EF3">
        <w:rPr>
          <w:szCs w:val="19"/>
        </w:rPr>
        <w:t>issue period</w:t>
      </w:r>
      <w:r w:rsidR="00131EF3" w:rsidRPr="00B63C11">
        <w:rPr>
          <w:szCs w:val="19"/>
        </w:rPr>
        <w:t xml:space="preserve"> </w:t>
      </w:r>
      <w:r w:rsidR="000F2FE5" w:rsidRPr="00B63C11">
        <w:rPr>
          <w:szCs w:val="19"/>
        </w:rPr>
        <w:t xml:space="preserve">of a </w:t>
      </w:r>
      <w:proofErr w:type="spellStart"/>
      <w:r w:rsidR="000F2FE5" w:rsidRPr="00B63C11">
        <w:rPr>
          <w:szCs w:val="19"/>
        </w:rPr>
        <w:t>licence</w:t>
      </w:r>
      <w:proofErr w:type="spellEnd"/>
      <w:r w:rsidR="000F2FE5" w:rsidRPr="00B63C11">
        <w:rPr>
          <w:szCs w:val="19"/>
        </w:rPr>
        <w:t>.</w:t>
      </w:r>
    </w:p>
    <w:p w14:paraId="6984699B" w14:textId="3E4F06E6" w:rsidR="00131EF3" w:rsidRPr="00B63C11" w:rsidRDefault="00697B13" w:rsidP="000F7F04">
      <w:pPr>
        <w:spacing w:before="100" w:beforeAutospacing="1" w:after="100" w:afterAutospacing="1" w:line="360" w:lineRule="atLeast"/>
        <w:ind w:firstLine="720"/>
        <w:rPr>
          <w:szCs w:val="19"/>
        </w:rPr>
      </w:pPr>
      <w:r>
        <w:rPr>
          <w:szCs w:val="19"/>
        </w:rPr>
        <w:t>Clinical audit may be required for DEXA scanning</w:t>
      </w:r>
      <w:r w:rsidR="000F2FE5" w:rsidRPr="00B63C11">
        <w:rPr>
          <w:szCs w:val="19"/>
        </w:rPr>
        <w:t xml:space="preserve">, in accordance with criteria set out by the </w:t>
      </w:r>
      <w:r w:rsidR="00131EF3">
        <w:rPr>
          <w:szCs w:val="19"/>
        </w:rPr>
        <w:t>Minister for Health &amp; Children</w:t>
      </w:r>
      <w:r w:rsidR="000F2FE5" w:rsidRPr="00B63C11">
        <w:rPr>
          <w:szCs w:val="19"/>
        </w:rPr>
        <w:t xml:space="preserve">, under S.I. </w:t>
      </w:r>
      <w:r w:rsidR="00131EF3">
        <w:rPr>
          <w:szCs w:val="19"/>
        </w:rPr>
        <w:t>256</w:t>
      </w:r>
      <w:r w:rsidR="00131EF3" w:rsidRPr="00B63C11">
        <w:rPr>
          <w:szCs w:val="19"/>
        </w:rPr>
        <w:t xml:space="preserve"> </w:t>
      </w:r>
      <w:r w:rsidR="000F2FE5" w:rsidRPr="00B63C11">
        <w:rPr>
          <w:szCs w:val="19"/>
        </w:rPr>
        <w:t xml:space="preserve">of </w:t>
      </w:r>
      <w:r w:rsidR="00131EF3" w:rsidRPr="00B63C11">
        <w:rPr>
          <w:szCs w:val="19"/>
        </w:rPr>
        <w:t>20</w:t>
      </w:r>
      <w:r w:rsidR="00131EF3">
        <w:rPr>
          <w:szCs w:val="19"/>
        </w:rPr>
        <w:t>18</w:t>
      </w:r>
      <w:r>
        <w:rPr>
          <w:szCs w:val="19"/>
        </w:rPr>
        <w:t xml:space="preserve">, and in accordance with any guidelines issued by the </w:t>
      </w:r>
      <w:r w:rsidR="00131EF3">
        <w:rPr>
          <w:szCs w:val="19"/>
        </w:rPr>
        <w:t>HIQA</w:t>
      </w:r>
      <w:r w:rsidR="000F2FE5" w:rsidRPr="00B63C11">
        <w:rPr>
          <w:szCs w:val="19"/>
        </w:rPr>
        <w:t xml:space="preserve">. </w:t>
      </w:r>
      <w:r w:rsidR="000F7F04">
        <w:rPr>
          <w:szCs w:val="19"/>
        </w:rPr>
        <w:t xml:space="preserve">HIQA commenced a </w:t>
      </w:r>
      <w:proofErr w:type="spellStart"/>
      <w:r w:rsidR="000F7F04">
        <w:rPr>
          <w:szCs w:val="19"/>
        </w:rPr>
        <w:t>programme</w:t>
      </w:r>
      <w:proofErr w:type="spellEnd"/>
      <w:r w:rsidR="000F7F04">
        <w:rPr>
          <w:szCs w:val="19"/>
        </w:rPr>
        <w:t xml:space="preserve"> of inspections in 2019 to assess compliance and a</w:t>
      </w:r>
      <w:r w:rsidR="000F7F04" w:rsidRPr="000F7F04">
        <w:rPr>
          <w:szCs w:val="19"/>
        </w:rPr>
        <w:t xml:space="preserve"> guide to the inspection of services providing medical exposure</w:t>
      </w:r>
      <w:r w:rsidR="000F7F04">
        <w:rPr>
          <w:szCs w:val="19"/>
        </w:rPr>
        <w:t>s was issued by HIQA in 2020.</w:t>
      </w:r>
    </w:p>
    <w:p w14:paraId="17D442F7" w14:textId="77777777" w:rsidR="00D74DA5" w:rsidRPr="001A6EAC" w:rsidRDefault="000F2FE5" w:rsidP="00E357AB">
      <w:pPr>
        <w:spacing w:before="100" w:beforeAutospacing="1" w:after="100" w:afterAutospacing="1" w:line="360" w:lineRule="atLeast"/>
        <w:rPr>
          <w:b/>
          <w:szCs w:val="19"/>
        </w:rPr>
      </w:pPr>
      <w:r w:rsidRPr="001A6EAC">
        <w:rPr>
          <w:b/>
          <w:szCs w:val="19"/>
        </w:rPr>
        <w:t>8</w:t>
      </w:r>
      <w:r w:rsidR="00D74DA5" w:rsidRPr="001A6EAC">
        <w:rPr>
          <w:b/>
          <w:szCs w:val="19"/>
        </w:rPr>
        <w:t>.</w:t>
      </w:r>
      <w:r w:rsidR="00D74DA5" w:rsidRPr="001A6EAC">
        <w:rPr>
          <w:b/>
          <w:szCs w:val="19"/>
        </w:rPr>
        <w:tab/>
        <w:t>LAWS &amp; REGULATIONS.</w:t>
      </w:r>
    </w:p>
    <w:p w14:paraId="4519C789" w14:textId="77777777" w:rsidR="00B343AD" w:rsidRPr="001A6EAC" w:rsidRDefault="000F2FE5" w:rsidP="00E357AB">
      <w:pPr>
        <w:spacing w:before="100" w:beforeAutospacing="1" w:after="100" w:afterAutospacing="1" w:line="360" w:lineRule="atLeast"/>
        <w:rPr>
          <w:b/>
          <w:szCs w:val="19"/>
        </w:rPr>
      </w:pPr>
      <w:r w:rsidRPr="001A6EAC">
        <w:rPr>
          <w:b/>
          <w:szCs w:val="19"/>
        </w:rPr>
        <w:t>8</w:t>
      </w:r>
      <w:r w:rsidR="00B343AD" w:rsidRPr="001A6EAC">
        <w:rPr>
          <w:b/>
          <w:szCs w:val="19"/>
        </w:rPr>
        <w:t>.1.</w:t>
      </w:r>
      <w:r w:rsidR="00B343AD" w:rsidRPr="001A6EAC">
        <w:rPr>
          <w:b/>
          <w:szCs w:val="19"/>
        </w:rPr>
        <w:tab/>
        <w:t>Regulatory Framework.</w:t>
      </w:r>
    </w:p>
    <w:p w14:paraId="0908A964" w14:textId="77777777" w:rsidR="00F16635" w:rsidRPr="00B63C11" w:rsidRDefault="00A40F80" w:rsidP="00E357AB">
      <w:pPr>
        <w:spacing w:before="100" w:beforeAutospacing="1" w:after="100" w:afterAutospacing="1" w:line="360" w:lineRule="atLeast"/>
        <w:rPr>
          <w:szCs w:val="19"/>
        </w:rPr>
      </w:pPr>
      <w:r w:rsidRPr="00B63C11">
        <w:rPr>
          <w:szCs w:val="19"/>
        </w:rPr>
        <w:tab/>
        <w:t>While all controls are intended to address specific hazards/risks, they must take account of all laws and regulations.</w:t>
      </w:r>
      <w:r w:rsidR="00E60B2D" w:rsidRPr="00B63C11">
        <w:rPr>
          <w:szCs w:val="19"/>
        </w:rPr>
        <w:t xml:space="preserve"> Irish laws </w:t>
      </w:r>
      <w:r w:rsidR="00B12B0B" w:rsidRPr="00B63C11">
        <w:rPr>
          <w:szCs w:val="19"/>
        </w:rPr>
        <w:t xml:space="preserve">(Statutory Instruments) </w:t>
      </w:r>
      <w:r w:rsidR="00E60B2D" w:rsidRPr="00B63C11">
        <w:rPr>
          <w:szCs w:val="19"/>
        </w:rPr>
        <w:t>relating t</w:t>
      </w:r>
      <w:r w:rsidR="00F16635" w:rsidRPr="00B63C11">
        <w:rPr>
          <w:szCs w:val="19"/>
        </w:rPr>
        <w:t>o Radiation Safety are</w:t>
      </w:r>
      <w:r w:rsidR="00E60B2D" w:rsidRPr="00B63C11">
        <w:rPr>
          <w:szCs w:val="19"/>
        </w:rPr>
        <w:t xml:space="preserve"> transposed from European Directives, which are generally guided by the </w:t>
      </w:r>
      <w:r w:rsidR="00F16635" w:rsidRPr="00B63C11">
        <w:rPr>
          <w:szCs w:val="19"/>
        </w:rPr>
        <w:t>recommendations</w:t>
      </w:r>
      <w:r w:rsidR="00E60B2D" w:rsidRPr="00B63C11">
        <w:rPr>
          <w:szCs w:val="19"/>
        </w:rPr>
        <w:t xml:space="preserve"> of the International Commission on Radiological Protection (ICRP). </w:t>
      </w:r>
      <w:r w:rsidR="00F16635" w:rsidRPr="00B63C11">
        <w:rPr>
          <w:szCs w:val="19"/>
        </w:rPr>
        <w:t>These recommendations form the conceptual framework of radiation protection, and are based on the key principles of;</w:t>
      </w:r>
    </w:p>
    <w:p w14:paraId="2C5713E8" w14:textId="77777777" w:rsidR="00F16635" w:rsidRPr="00B63C11" w:rsidRDefault="00F16635" w:rsidP="00E357AB">
      <w:pPr>
        <w:numPr>
          <w:ilvl w:val="1"/>
          <w:numId w:val="4"/>
        </w:numPr>
        <w:spacing w:before="100" w:beforeAutospacing="1" w:after="100" w:afterAutospacing="1" w:line="360" w:lineRule="atLeast"/>
        <w:rPr>
          <w:szCs w:val="19"/>
        </w:rPr>
      </w:pPr>
      <w:r w:rsidRPr="00B63C11">
        <w:rPr>
          <w:b/>
          <w:bCs/>
          <w:szCs w:val="19"/>
        </w:rPr>
        <w:t xml:space="preserve">Justification </w:t>
      </w:r>
      <w:r w:rsidRPr="00B63C11">
        <w:rPr>
          <w:szCs w:val="19"/>
        </w:rPr>
        <w:t xml:space="preserve">- the process of showing that a particular use of </w:t>
      </w:r>
      <w:proofErr w:type="spellStart"/>
      <w:r w:rsidRPr="00B63C11">
        <w:rPr>
          <w:szCs w:val="19"/>
        </w:rPr>
        <w:t>ionising</w:t>
      </w:r>
      <w:proofErr w:type="spellEnd"/>
      <w:r w:rsidRPr="00B63C11">
        <w:rPr>
          <w:szCs w:val="19"/>
        </w:rPr>
        <w:t xml:space="preserve"> radiation produces sufficient benefit to the exposed individuals or society to offset the radiation detriment it causes; </w:t>
      </w:r>
    </w:p>
    <w:p w14:paraId="23A37610" w14:textId="77777777" w:rsidR="00F16635" w:rsidRPr="00B63C11" w:rsidRDefault="00F16635" w:rsidP="00E357AB">
      <w:pPr>
        <w:numPr>
          <w:ilvl w:val="1"/>
          <w:numId w:val="4"/>
        </w:numPr>
        <w:spacing w:before="100" w:beforeAutospacing="1" w:after="100" w:afterAutospacing="1" w:line="360" w:lineRule="atLeast"/>
        <w:rPr>
          <w:szCs w:val="19"/>
        </w:rPr>
      </w:pPr>
      <w:proofErr w:type="spellStart"/>
      <w:r w:rsidRPr="00B63C11">
        <w:rPr>
          <w:b/>
          <w:bCs/>
          <w:szCs w:val="19"/>
        </w:rPr>
        <w:t>Optimisation</w:t>
      </w:r>
      <w:proofErr w:type="spellEnd"/>
      <w:r w:rsidRPr="00B63C11">
        <w:rPr>
          <w:b/>
          <w:bCs/>
          <w:szCs w:val="19"/>
        </w:rPr>
        <w:t xml:space="preserve"> </w:t>
      </w:r>
      <w:r w:rsidRPr="00B63C11">
        <w:rPr>
          <w:szCs w:val="19"/>
        </w:rPr>
        <w:t xml:space="preserve">- the process of keeping all exposures as low as reasonably achievable, economic and social factors being taken into account; and </w:t>
      </w:r>
    </w:p>
    <w:p w14:paraId="50F501ED" w14:textId="77777777" w:rsidR="00F16635" w:rsidRPr="00B63C11" w:rsidRDefault="00F16635" w:rsidP="00E357AB">
      <w:pPr>
        <w:numPr>
          <w:ilvl w:val="1"/>
          <w:numId w:val="4"/>
        </w:numPr>
        <w:spacing w:before="100" w:beforeAutospacing="1" w:after="100" w:afterAutospacing="1" w:line="360" w:lineRule="atLeast"/>
        <w:rPr>
          <w:szCs w:val="19"/>
        </w:rPr>
      </w:pPr>
      <w:r w:rsidRPr="00B63C11">
        <w:rPr>
          <w:b/>
          <w:bCs/>
          <w:szCs w:val="19"/>
        </w:rPr>
        <w:t xml:space="preserve">Dose limitation </w:t>
      </w:r>
      <w:r w:rsidRPr="00B63C11">
        <w:rPr>
          <w:szCs w:val="19"/>
        </w:rPr>
        <w:t>- the process of keeping the sum total of all relevant doses received</w:t>
      </w:r>
      <w:r w:rsidR="007919A2">
        <w:rPr>
          <w:szCs w:val="19"/>
        </w:rPr>
        <w:t>,</w:t>
      </w:r>
      <w:r w:rsidRPr="00B63C11">
        <w:rPr>
          <w:szCs w:val="19"/>
        </w:rPr>
        <w:t xml:space="preserve"> whether by workers or members of the public</w:t>
      </w:r>
      <w:r w:rsidR="007919A2">
        <w:rPr>
          <w:szCs w:val="19"/>
        </w:rPr>
        <w:t>,</w:t>
      </w:r>
      <w:r w:rsidRPr="00B63C11">
        <w:rPr>
          <w:szCs w:val="19"/>
        </w:rPr>
        <w:t xml:space="preserve"> within specified limits. </w:t>
      </w:r>
    </w:p>
    <w:p w14:paraId="6257D130" w14:textId="7EAA2C12" w:rsidR="00B343AD" w:rsidRPr="00B63C11" w:rsidRDefault="001562FD" w:rsidP="000D529F">
      <w:pPr>
        <w:spacing w:before="100" w:beforeAutospacing="1" w:after="100" w:afterAutospacing="1" w:line="360" w:lineRule="atLeast"/>
        <w:ind w:firstLine="720"/>
        <w:rPr>
          <w:szCs w:val="19"/>
        </w:rPr>
      </w:pPr>
      <w:r w:rsidRPr="00B63C11">
        <w:rPr>
          <w:szCs w:val="19"/>
        </w:rPr>
        <w:t xml:space="preserve">All relevant laws, regulations, and guidelines are listed in Appendix </w:t>
      </w:r>
      <w:r w:rsidR="001A6EAC">
        <w:rPr>
          <w:szCs w:val="19"/>
        </w:rPr>
        <w:t>C</w:t>
      </w:r>
      <w:r w:rsidRPr="00B63C11">
        <w:rPr>
          <w:szCs w:val="19"/>
        </w:rPr>
        <w:t xml:space="preserve">. </w:t>
      </w:r>
      <w:r w:rsidR="005046BF" w:rsidRPr="00B63C11">
        <w:rPr>
          <w:szCs w:val="19"/>
        </w:rPr>
        <w:t xml:space="preserve">There are two </w:t>
      </w:r>
      <w:r w:rsidR="001A6EAC" w:rsidRPr="00B63C11">
        <w:rPr>
          <w:szCs w:val="19"/>
        </w:rPr>
        <w:t>Statutory</w:t>
      </w:r>
      <w:r w:rsidR="005046BF" w:rsidRPr="00B63C11">
        <w:rPr>
          <w:szCs w:val="19"/>
        </w:rPr>
        <w:t xml:space="preserve"> Instruments in particular which separately regulate</w:t>
      </w:r>
      <w:r w:rsidR="00E60B2D" w:rsidRPr="00B63C11">
        <w:rPr>
          <w:szCs w:val="19"/>
        </w:rPr>
        <w:t xml:space="preserve"> </w:t>
      </w:r>
      <w:r w:rsidR="005046BF" w:rsidRPr="00B63C11">
        <w:rPr>
          <w:szCs w:val="19"/>
        </w:rPr>
        <w:t>radiation</w:t>
      </w:r>
      <w:r w:rsidR="00E60B2D" w:rsidRPr="00B63C11">
        <w:rPr>
          <w:szCs w:val="19"/>
        </w:rPr>
        <w:t xml:space="preserve"> safety of staff and the p</w:t>
      </w:r>
      <w:r w:rsidR="005046BF" w:rsidRPr="00B63C11">
        <w:rPr>
          <w:szCs w:val="19"/>
        </w:rPr>
        <w:t>ublic</w:t>
      </w:r>
      <w:r w:rsidRPr="00B63C11">
        <w:rPr>
          <w:szCs w:val="19"/>
        </w:rPr>
        <w:t xml:space="preserve"> (S.I. </w:t>
      </w:r>
      <w:r w:rsidR="00131EF3">
        <w:rPr>
          <w:szCs w:val="19"/>
        </w:rPr>
        <w:t>30</w:t>
      </w:r>
      <w:r w:rsidR="00131EF3" w:rsidRPr="00B63C11">
        <w:rPr>
          <w:szCs w:val="19"/>
        </w:rPr>
        <w:t xml:space="preserve"> </w:t>
      </w:r>
      <w:r w:rsidRPr="00B63C11">
        <w:rPr>
          <w:szCs w:val="19"/>
        </w:rPr>
        <w:t xml:space="preserve">of </w:t>
      </w:r>
      <w:r w:rsidR="00131EF3" w:rsidRPr="00B63C11">
        <w:rPr>
          <w:szCs w:val="19"/>
        </w:rPr>
        <w:t>20</w:t>
      </w:r>
      <w:r w:rsidR="00131EF3">
        <w:rPr>
          <w:szCs w:val="19"/>
        </w:rPr>
        <w:t>19</w:t>
      </w:r>
      <w:r w:rsidRPr="00B63C11">
        <w:rPr>
          <w:szCs w:val="19"/>
        </w:rPr>
        <w:t>)</w:t>
      </w:r>
      <w:r w:rsidR="005046BF" w:rsidRPr="00B63C11">
        <w:rPr>
          <w:szCs w:val="19"/>
        </w:rPr>
        <w:t xml:space="preserve">, and </w:t>
      </w:r>
      <w:r w:rsidR="00E60B2D" w:rsidRPr="00B63C11">
        <w:rPr>
          <w:szCs w:val="19"/>
        </w:rPr>
        <w:t>safety of patients</w:t>
      </w:r>
      <w:r w:rsidRPr="00B63C11">
        <w:rPr>
          <w:szCs w:val="19"/>
        </w:rPr>
        <w:t xml:space="preserve"> (S.I. </w:t>
      </w:r>
      <w:r w:rsidR="00131EF3">
        <w:rPr>
          <w:szCs w:val="19"/>
        </w:rPr>
        <w:t>256</w:t>
      </w:r>
      <w:r w:rsidR="00131EF3" w:rsidRPr="00B63C11">
        <w:rPr>
          <w:szCs w:val="19"/>
        </w:rPr>
        <w:t xml:space="preserve"> </w:t>
      </w:r>
      <w:r w:rsidRPr="00B63C11">
        <w:rPr>
          <w:szCs w:val="19"/>
        </w:rPr>
        <w:t xml:space="preserve">of </w:t>
      </w:r>
      <w:r w:rsidR="00131EF3" w:rsidRPr="00B63C11">
        <w:rPr>
          <w:szCs w:val="19"/>
        </w:rPr>
        <w:t>20</w:t>
      </w:r>
      <w:r w:rsidR="00131EF3">
        <w:rPr>
          <w:szCs w:val="19"/>
        </w:rPr>
        <w:t>18</w:t>
      </w:r>
      <w:r w:rsidRPr="00B63C11">
        <w:rPr>
          <w:szCs w:val="19"/>
        </w:rPr>
        <w:t>)</w:t>
      </w:r>
      <w:r w:rsidR="00E60B2D" w:rsidRPr="00B63C11">
        <w:rPr>
          <w:szCs w:val="19"/>
        </w:rPr>
        <w:t>.</w:t>
      </w:r>
      <w:r w:rsidR="00FC7E3C" w:rsidRPr="00B63C11">
        <w:rPr>
          <w:szCs w:val="19"/>
        </w:rPr>
        <w:t xml:space="preserve"> </w:t>
      </w:r>
      <w:r w:rsidR="00B343AD" w:rsidRPr="00B63C11">
        <w:rPr>
          <w:szCs w:val="19"/>
        </w:rPr>
        <w:t xml:space="preserve">These are detailed below. </w:t>
      </w:r>
    </w:p>
    <w:p w14:paraId="5E011473" w14:textId="77777777" w:rsidR="00B77A0D" w:rsidRPr="00B63C11" w:rsidRDefault="00B343AD" w:rsidP="009069FA">
      <w:pPr>
        <w:spacing w:before="100" w:beforeAutospacing="1" w:after="100" w:afterAutospacing="1" w:line="360" w:lineRule="atLeast"/>
        <w:ind w:firstLine="720"/>
        <w:rPr>
          <w:szCs w:val="19"/>
        </w:rPr>
      </w:pPr>
      <w:r w:rsidRPr="00B63C11">
        <w:rPr>
          <w:szCs w:val="19"/>
        </w:rPr>
        <w:t>Guidelines or regulations are also issued by the competent authorities specified in the Statutory Instruments, and other guidelines are recommended by international bodies, such as the European Commission, to reflect what is considered best practice in particular areas. All relev</w:t>
      </w:r>
      <w:r w:rsidR="001A6EAC">
        <w:rPr>
          <w:szCs w:val="19"/>
        </w:rPr>
        <w:t>ant</w:t>
      </w:r>
      <w:r w:rsidRPr="00B63C11">
        <w:rPr>
          <w:szCs w:val="19"/>
        </w:rPr>
        <w:t xml:space="preserve"> documents which should be available in</w:t>
      </w:r>
      <w:r w:rsidR="00057788">
        <w:rPr>
          <w:szCs w:val="19"/>
        </w:rPr>
        <w:t xml:space="preserve"> an</w:t>
      </w:r>
      <w:r w:rsidRPr="00B63C11">
        <w:rPr>
          <w:szCs w:val="19"/>
        </w:rPr>
        <w:t xml:space="preserve"> individual </w:t>
      </w:r>
      <w:r w:rsidR="00057788">
        <w:rPr>
          <w:szCs w:val="19"/>
        </w:rPr>
        <w:t>departments should be</w:t>
      </w:r>
      <w:r w:rsidRPr="00B63C11">
        <w:rPr>
          <w:szCs w:val="19"/>
        </w:rPr>
        <w:t xml:space="preserve"> listed in the Radiation Safety Procedures for that </w:t>
      </w:r>
      <w:r w:rsidR="00057788">
        <w:rPr>
          <w:szCs w:val="19"/>
        </w:rPr>
        <w:t>department</w:t>
      </w:r>
      <w:r w:rsidRPr="00B63C11">
        <w:rPr>
          <w:szCs w:val="19"/>
        </w:rPr>
        <w:t>.</w:t>
      </w:r>
    </w:p>
    <w:p w14:paraId="6A7A5CD6" w14:textId="10769CE0" w:rsidR="00B343AD" w:rsidRPr="001A6EAC" w:rsidRDefault="000F2FE5" w:rsidP="00E357AB">
      <w:pPr>
        <w:spacing w:before="100" w:beforeAutospacing="1" w:after="100" w:afterAutospacing="1" w:line="360" w:lineRule="atLeast"/>
        <w:rPr>
          <w:b/>
        </w:rPr>
      </w:pPr>
      <w:r w:rsidRPr="001A6EAC">
        <w:rPr>
          <w:b/>
          <w:iCs/>
          <w:szCs w:val="19"/>
        </w:rPr>
        <w:t>8</w:t>
      </w:r>
      <w:r w:rsidR="00B343AD" w:rsidRPr="001A6EAC">
        <w:rPr>
          <w:b/>
          <w:iCs/>
          <w:szCs w:val="19"/>
        </w:rPr>
        <w:t xml:space="preserve">.2. </w:t>
      </w:r>
      <w:r w:rsidR="00B343AD" w:rsidRPr="001A6EAC">
        <w:rPr>
          <w:b/>
          <w:iCs/>
          <w:szCs w:val="19"/>
        </w:rPr>
        <w:tab/>
      </w:r>
      <w:r w:rsidR="005046BF" w:rsidRPr="001A6EAC">
        <w:rPr>
          <w:b/>
          <w:iCs/>
          <w:szCs w:val="19"/>
        </w:rPr>
        <w:t xml:space="preserve">S.I. No. </w:t>
      </w:r>
      <w:r w:rsidR="00131EF3">
        <w:rPr>
          <w:b/>
          <w:iCs/>
          <w:szCs w:val="19"/>
        </w:rPr>
        <w:t xml:space="preserve">30 </w:t>
      </w:r>
      <w:r w:rsidR="005046BF" w:rsidRPr="001A6EAC">
        <w:rPr>
          <w:b/>
          <w:iCs/>
          <w:szCs w:val="19"/>
        </w:rPr>
        <w:t xml:space="preserve">of </w:t>
      </w:r>
      <w:r w:rsidR="00131EF3" w:rsidRPr="001A6EAC">
        <w:rPr>
          <w:b/>
          <w:iCs/>
          <w:szCs w:val="19"/>
        </w:rPr>
        <w:t>20</w:t>
      </w:r>
      <w:r w:rsidR="00131EF3">
        <w:rPr>
          <w:b/>
          <w:iCs/>
          <w:szCs w:val="19"/>
        </w:rPr>
        <w:t>19</w:t>
      </w:r>
      <w:r w:rsidR="00131EF3" w:rsidRPr="001A6EAC">
        <w:rPr>
          <w:b/>
          <w:iCs/>
          <w:szCs w:val="19"/>
        </w:rPr>
        <w:t xml:space="preserve"> </w:t>
      </w:r>
      <w:r w:rsidR="00134E94" w:rsidRPr="001A6EAC">
        <w:rPr>
          <w:b/>
          <w:iCs/>
          <w:szCs w:val="19"/>
        </w:rPr>
        <w:t xml:space="preserve">and the </w:t>
      </w:r>
      <w:r w:rsidR="00DD4973">
        <w:rPr>
          <w:b/>
          <w:iCs/>
          <w:szCs w:val="19"/>
        </w:rPr>
        <w:t>EPA</w:t>
      </w:r>
      <w:r w:rsidR="005046BF" w:rsidRPr="001A6EAC">
        <w:rPr>
          <w:b/>
          <w:iCs/>
          <w:szCs w:val="19"/>
        </w:rPr>
        <w:t>.</w:t>
      </w:r>
      <w:r w:rsidR="005046BF" w:rsidRPr="001A6EAC">
        <w:rPr>
          <w:b/>
        </w:rPr>
        <w:t xml:space="preserve"> </w:t>
      </w:r>
    </w:p>
    <w:p w14:paraId="73486E82" w14:textId="5353C9F4" w:rsidR="005046BF" w:rsidRPr="00B63C11" w:rsidRDefault="00B343AD" w:rsidP="00E357AB">
      <w:pPr>
        <w:spacing w:before="100" w:beforeAutospacing="1" w:after="100" w:afterAutospacing="1" w:line="360" w:lineRule="atLeast"/>
        <w:rPr>
          <w:szCs w:val="19"/>
        </w:rPr>
      </w:pPr>
      <w:r w:rsidRPr="00B63C11">
        <w:tab/>
        <w:t xml:space="preserve">The </w:t>
      </w:r>
      <w:r w:rsidRPr="00B63C11">
        <w:rPr>
          <w:iCs/>
          <w:szCs w:val="19"/>
        </w:rPr>
        <w:t>Radiological Protection Act, 1991 (</w:t>
      </w:r>
      <w:proofErr w:type="spellStart"/>
      <w:r w:rsidRPr="00B63C11">
        <w:rPr>
          <w:iCs/>
          <w:szCs w:val="19"/>
        </w:rPr>
        <w:t>Ionising</w:t>
      </w:r>
      <w:proofErr w:type="spellEnd"/>
      <w:r w:rsidRPr="00B63C11">
        <w:rPr>
          <w:iCs/>
          <w:szCs w:val="19"/>
        </w:rPr>
        <w:t xml:space="preserve"> Radiation) Order, </w:t>
      </w:r>
      <w:r w:rsidR="00131EF3" w:rsidRPr="00B63C11">
        <w:rPr>
          <w:iCs/>
          <w:szCs w:val="19"/>
        </w:rPr>
        <w:t>20</w:t>
      </w:r>
      <w:r w:rsidR="00131EF3">
        <w:rPr>
          <w:iCs/>
          <w:szCs w:val="19"/>
        </w:rPr>
        <w:t>19</w:t>
      </w:r>
      <w:r w:rsidR="00131EF3" w:rsidRPr="00B63C11">
        <w:rPr>
          <w:iCs/>
          <w:szCs w:val="19"/>
        </w:rPr>
        <w:t xml:space="preserve"> </w:t>
      </w:r>
      <w:r w:rsidRPr="00B63C11">
        <w:rPr>
          <w:iCs/>
          <w:szCs w:val="19"/>
        </w:rPr>
        <w:t xml:space="preserve">(S.I. No. </w:t>
      </w:r>
      <w:r w:rsidR="00131EF3">
        <w:rPr>
          <w:iCs/>
          <w:szCs w:val="19"/>
        </w:rPr>
        <w:t>30</w:t>
      </w:r>
      <w:r w:rsidR="00131EF3" w:rsidRPr="00B63C11">
        <w:rPr>
          <w:iCs/>
          <w:szCs w:val="19"/>
        </w:rPr>
        <w:t xml:space="preserve"> </w:t>
      </w:r>
      <w:r w:rsidRPr="00B63C11">
        <w:rPr>
          <w:iCs/>
          <w:szCs w:val="19"/>
        </w:rPr>
        <w:t xml:space="preserve">of </w:t>
      </w:r>
      <w:r w:rsidR="00131EF3" w:rsidRPr="00B63C11">
        <w:rPr>
          <w:iCs/>
          <w:szCs w:val="19"/>
        </w:rPr>
        <w:t>20</w:t>
      </w:r>
      <w:r w:rsidR="00131EF3">
        <w:rPr>
          <w:iCs/>
          <w:szCs w:val="19"/>
        </w:rPr>
        <w:t>19</w:t>
      </w:r>
      <w:r w:rsidRPr="00B63C11">
        <w:rPr>
          <w:iCs/>
          <w:szCs w:val="19"/>
        </w:rPr>
        <w:t>),</w:t>
      </w:r>
      <w:r w:rsidRPr="00B63C11">
        <w:t xml:space="preserve"> </w:t>
      </w:r>
      <w:r w:rsidR="005046BF" w:rsidRPr="00B63C11">
        <w:rPr>
          <w:szCs w:val="19"/>
        </w:rPr>
        <w:t xml:space="preserve">gives effect to </w:t>
      </w:r>
      <w:r w:rsidR="00131EF3">
        <w:rPr>
          <w:szCs w:val="19"/>
        </w:rPr>
        <w:t xml:space="preserve">the relevant sections of </w:t>
      </w:r>
      <w:r w:rsidR="005046BF" w:rsidRPr="00B63C11">
        <w:rPr>
          <w:szCs w:val="19"/>
        </w:rPr>
        <w:t xml:space="preserve">Council Directive </w:t>
      </w:r>
      <w:r w:rsidR="00131EF3">
        <w:rPr>
          <w:szCs w:val="19"/>
        </w:rPr>
        <w:t>2013</w:t>
      </w:r>
      <w:r w:rsidR="005046BF" w:rsidRPr="00B63C11">
        <w:rPr>
          <w:szCs w:val="19"/>
        </w:rPr>
        <w:t>/</w:t>
      </w:r>
      <w:r w:rsidR="00131EF3">
        <w:rPr>
          <w:szCs w:val="19"/>
        </w:rPr>
        <w:t>5</w:t>
      </w:r>
      <w:r w:rsidR="00131EF3" w:rsidRPr="00B63C11">
        <w:rPr>
          <w:szCs w:val="19"/>
        </w:rPr>
        <w:t>9</w:t>
      </w:r>
      <w:r w:rsidR="005046BF" w:rsidRPr="00B63C11">
        <w:rPr>
          <w:szCs w:val="19"/>
        </w:rPr>
        <w:t xml:space="preserve">/Euratom, also known as the Basic Safety Standards Directive.  </w:t>
      </w:r>
      <w:r w:rsidR="00F16635" w:rsidRPr="00B63C11">
        <w:rPr>
          <w:szCs w:val="19"/>
        </w:rPr>
        <w:t xml:space="preserve">The competent </w:t>
      </w:r>
      <w:r w:rsidR="008B6E37" w:rsidRPr="00B63C11">
        <w:rPr>
          <w:szCs w:val="19"/>
        </w:rPr>
        <w:t>authority for implem</w:t>
      </w:r>
      <w:r w:rsidRPr="00B63C11">
        <w:rPr>
          <w:szCs w:val="19"/>
        </w:rPr>
        <w:t xml:space="preserve">enting this legislation is the </w:t>
      </w:r>
      <w:r w:rsidR="00DD4973">
        <w:rPr>
          <w:szCs w:val="19"/>
        </w:rPr>
        <w:t>E</w:t>
      </w:r>
      <w:r w:rsidR="00EF1B43">
        <w:rPr>
          <w:szCs w:val="19"/>
        </w:rPr>
        <w:t>P</w:t>
      </w:r>
      <w:r w:rsidR="00DD4973">
        <w:rPr>
          <w:szCs w:val="19"/>
        </w:rPr>
        <w:t xml:space="preserve">A, as set up under the </w:t>
      </w:r>
      <w:proofErr w:type="gramStart"/>
      <w:r w:rsidR="00DD4973">
        <w:rPr>
          <w:szCs w:val="19"/>
        </w:rPr>
        <w:t>radiological protection</w:t>
      </w:r>
      <w:proofErr w:type="gramEnd"/>
      <w:r w:rsidR="00DD4973">
        <w:rPr>
          <w:szCs w:val="19"/>
        </w:rPr>
        <w:t xml:space="preserve"> Act (1991-2014)</w:t>
      </w:r>
      <w:r w:rsidR="008B6E37" w:rsidRPr="00B63C11">
        <w:rPr>
          <w:szCs w:val="19"/>
        </w:rPr>
        <w:t xml:space="preserve">. This S.I. provides the framework for the </w:t>
      </w:r>
      <w:r w:rsidR="00EF1B43">
        <w:rPr>
          <w:szCs w:val="19"/>
        </w:rPr>
        <w:t>EPA</w:t>
      </w:r>
      <w:r w:rsidR="00131EF3">
        <w:rPr>
          <w:szCs w:val="19"/>
        </w:rPr>
        <w:t>’s</w:t>
      </w:r>
      <w:r w:rsidR="00131EF3" w:rsidRPr="00B63C11">
        <w:rPr>
          <w:szCs w:val="19"/>
        </w:rPr>
        <w:t xml:space="preserve"> </w:t>
      </w:r>
      <w:proofErr w:type="spellStart"/>
      <w:r w:rsidR="00131EF3">
        <w:rPr>
          <w:szCs w:val="19"/>
        </w:rPr>
        <w:t>authorisation</w:t>
      </w:r>
      <w:proofErr w:type="spellEnd"/>
      <w:r w:rsidR="00131EF3" w:rsidRPr="00B63C11">
        <w:rPr>
          <w:szCs w:val="19"/>
        </w:rPr>
        <w:t xml:space="preserve"> </w:t>
      </w:r>
      <w:r w:rsidR="008B6E37" w:rsidRPr="00B63C11">
        <w:rPr>
          <w:szCs w:val="19"/>
        </w:rPr>
        <w:t xml:space="preserve">system and details the general radiation protection requirements for all users of </w:t>
      </w:r>
      <w:proofErr w:type="spellStart"/>
      <w:r w:rsidR="008B6E37" w:rsidRPr="00B63C11">
        <w:rPr>
          <w:szCs w:val="19"/>
        </w:rPr>
        <w:t>ionising</w:t>
      </w:r>
      <w:proofErr w:type="spellEnd"/>
      <w:r w:rsidR="008B6E37" w:rsidRPr="00B63C11">
        <w:rPr>
          <w:szCs w:val="19"/>
        </w:rPr>
        <w:t xml:space="preserve"> radiation.</w:t>
      </w:r>
      <w:r w:rsidRPr="00B63C11">
        <w:rPr>
          <w:szCs w:val="19"/>
        </w:rPr>
        <w:t xml:space="preserve"> </w:t>
      </w:r>
      <w:r w:rsidR="00131EF3">
        <w:rPr>
          <w:szCs w:val="19"/>
        </w:rPr>
        <w:t>For the University sector, t</w:t>
      </w:r>
      <w:r w:rsidRPr="00B63C11">
        <w:rPr>
          <w:szCs w:val="19"/>
        </w:rPr>
        <w:t>he law is enforced by means of</w:t>
      </w:r>
      <w:r w:rsidR="00131EF3">
        <w:rPr>
          <w:szCs w:val="19"/>
        </w:rPr>
        <w:t xml:space="preserve"> </w:t>
      </w:r>
      <w:r w:rsidRPr="00B63C11">
        <w:rPr>
          <w:szCs w:val="19"/>
        </w:rPr>
        <w:t xml:space="preserve">licensing </w:t>
      </w:r>
      <w:r w:rsidR="00131EF3">
        <w:rPr>
          <w:szCs w:val="19"/>
        </w:rPr>
        <w:t xml:space="preserve">and the </w:t>
      </w:r>
      <w:r w:rsidRPr="00B63C11">
        <w:rPr>
          <w:szCs w:val="19"/>
        </w:rPr>
        <w:t>conditions</w:t>
      </w:r>
      <w:r w:rsidR="00131EF3">
        <w:rPr>
          <w:szCs w:val="19"/>
        </w:rPr>
        <w:t xml:space="preserve"> applied to that </w:t>
      </w:r>
      <w:proofErr w:type="spellStart"/>
      <w:r w:rsidR="00131EF3">
        <w:rPr>
          <w:szCs w:val="19"/>
        </w:rPr>
        <w:t>licence</w:t>
      </w:r>
      <w:proofErr w:type="spellEnd"/>
      <w:r w:rsidRPr="00B63C11">
        <w:rPr>
          <w:szCs w:val="19"/>
        </w:rPr>
        <w:t xml:space="preserve">, as set out in Schedule 1 of the </w:t>
      </w:r>
      <w:proofErr w:type="spellStart"/>
      <w:r w:rsidRPr="00B63C11">
        <w:rPr>
          <w:szCs w:val="19"/>
        </w:rPr>
        <w:t>licence</w:t>
      </w:r>
      <w:proofErr w:type="spellEnd"/>
      <w:r w:rsidRPr="00B63C11">
        <w:rPr>
          <w:szCs w:val="19"/>
        </w:rPr>
        <w:t xml:space="preserve"> for each institution.</w:t>
      </w:r>
      <w:r w:rsidR="00134E94" w:rsidRPr="00B63C11">
        <w:rPr>
          <w:szCs w:val="19"/>
        </w:rPr>
        <w:t xml:space="preserve"> These conditions are specific to the type of institution licensed, but are generally considered under the headings of;</w:t>
      </w:r>
    </w:p>
    <w:p w14:paraId="3CC4593A" w14:textId="77777777" w:rsidR="00134E94" w:rsidRPr="00AB2694" w:rsidRDefault="00134E94" w:rsidP="001A6EAC">
      <w:pPr>
        <w:widowControl w:val="0"/>
        <w:spacing w:line="0" w:lineRule="atLeast"/>
        <w:rPr>
          <w:iCs/>
          <w:szCs w:val="19"/>
          <w:lang w:val="fr-FR"/>
        </w:rPr>
      </w:pPr>
      <w:r w:rsidRPr="00AB2694">
        <w:rPr>
          <w:iCs/>
          <w:szCs w:val="19"/>
          <w:lang w:val="fr-FR"/>
        </w:rPr>
        <w:t>A.</w:t>
      </w:r>
      <w:r w:rsidRPr="00AB2694">
        <w:rPr>
          <w:iCs/>
          <w:szCs w:val="19"/>
          <w:lang w:val="fr-FR"/>
        </w:rPr>
        <w:tab/>
        <w:t>General Conditions.</w:t>
      </w:r>
    </w:p>
    <w:p w14:paraId="539FE467" w14:textId="77777777" w:rsidR="00134E94" w:rsidRPr="00AB2694" w:rsidRDefault="00134E94" w:rsidP="001A6EAC">
      <w:pPr>
        <w:widowControl w:val="0"/>
        <w:spacing w:line="0" w:lineRule="atLeast"/>
        <w:rPr>
          <w:iCs/>
          <w:szCs w:val="19"/>
          <w:lang w:val="fr-FR"/>
        </w:rPr>
      </w:pPr>
      <w:r w:rsidRPr="00AB2694">
        <w:rPr>
          <w:iCs/>
          <w:szCs w:val="19"/>
          <w:lang w:val="fr-FR"/>
        </w:rPr>
        <w:t>B.</w:t>
      </w:r>
      <w:r w:rsidRPr="00AB2694">
        <w:rPr>
          <w:iCs/>
          <w:szCs w:val="19"/>
          <w:lang w:val="fr-FR"/>
        </w:rPr>
        <w:tab/>
        <w:t>Acquisition.</w:t>
      </w:r>
    </w:p>
    <w:p w14:paraId="380A378F" w14:textId="77777777" w:rsidR="00134E94" w:rsidRPr="00B63C11" w:rsidRDefault="00134E94" w:rsidP="001A6EAC">
      <w:pPr>
        <w:widowControl w:val="0"/>
        <w:spacing w:line="0" w:lineRule="atLeast"/>
        <w:rPr>
          <w:iCs/>
          <w:szCs w:val="19"/>
          <w:lang w:val="en-GB"/>
        </w:rPr>
      </w:pPr>
      <w:r w:rsidRPr="00B63C11">
        <w:rPr>
          <w:iCs/>
          <w:szCs w:val="19"/>
          <w:lang w:val="en-GB"/>
        </w:rPr>
        <w:t>C.</w:t>
      </w:r>
      <w:r w:rsidRPr="00B63C11">
        <w:rPr>
          <w:iCs/>
          <w:szCs w:val="19"/>
          <w:lang w:val="en-GB"/>
        </w:rPr>
        <w:tab/>
        <w:t>Dosimetry and Reporting Levels.</w:t>
      </w:r>
    </w:p>
    <w:p w14:paraId="7B023140" w14:textId="77777777" w:rsidR="00134E94" w:rsidRPr="00B63C11" w:rsidRDefault="00134E94" w:rsidP="001A6EAC">
      <w:pPr>
        <w:widowControl w:val="0"/>
        <w:spacing w:line="0" w:lineRule="atLeast"/>
        <w:rPr>
          <w:iCs/>
          <w:szCs w:val="19"/>
          <w:lang w:val="en-GB"/>
        </w:rPr>
      </w:pPr>
      <w:r w:rsidRPr="00B63C11">
        <w:rPr>
          <w:iCs/>
          <w:szCs w:val="19"/>
          <w:lang w:val="en-GB"/>
        </w:rPr>
        <w:t>D.</w:t>
      </w:r>
      <w:r w:rsidRPr="00B63C11">
        <w:rPr>
          <w:iCs/>
          <w:szCs w:val="19"/>
          <w:lang w:val="en-GB"/>
        </w:rPr>
        <w:tab/>
        <w:t>Design of New Installations</w:t>
      </w:r>
    </w:p>
    <w:p w14:paraId="1E286F52" w14:textId="77777777" w:rsidR="00134E94" w:rsidRPr="00B63C11" w:rsidRDefault="00134E94" w:rsidP="001A6EAC">
      <w:pPr>
        <w:widowControl w:val="0"/>
        <w:spacing w:line="0" w:lineRule="atLeast"/>
        <w:rPr>
          <w:iCs/>
          <w:szCs w:val="19"/>
          <w:lang w:val="en-GB"/>
        </w:rPr>
      </w:pPr>
      <w:r w:rsidRPr="00B63C11">
        <w:rPr>
          <w:iCs/>
          <w:szCs w:val="19"/>
          <w:lang w:val="en-GB"/>
        </w:rPr>
        <w:t>E.</w:t>
      </w:r>
      <w:r w:rsidRPr="00B63C11">
        <w:rPr>
          <w:iCs/>
          <w:szCs w:val="19"/>
          <w:lang w:val="en-GB"/>
        </w:rPr>
        <w:tab/>
        <w:t>Maintenance and Quality Control.</w:t>
      </w:r>
    </w:p>
    <w:p w14:paraId="10435510" w14:textId="77777777" w:rsidR="00134E94" w:rsidRPr="00B63C11" w:rsidRDefault="00134E94" w:rsidP="001A6EAC">
      <w:pPr>
        <w:widowControl w:val="0"/>
        <w:spacing w:line="0" w:lineRule="atLeast"/>
        <w:rPr>
          <w:iCs/>
          <w:szCs w:val="19"/>
          <w:lang w:val="en-GB"/>
        </w:rPr>
      </w:pPr>
      <w:r w:rsidRPr="00B63C11">
        <w:rPr>
          <w:iCs/>
          <w:szCs w:val="19"/>
          <w:lang w:val="en-GB"/>
        </w:rPr>
        <w:t>F.</w:t>
      </w:r>
      <w:r w:rsidRPr="00B63C11">
        <w:rPr>
          <w:iCs/>
          <w:szCs w:val="19"/>
          <w:lang w:val="en-GB"/>
        </w:rPr>
        <w:tab/>
        <w:t>Safety and Security.</w:t>
      </w:r>
    </w:p>
    <w:p w14:paraId="02230A1A" w14:textId="77777777" w:rsidR="00134E94" w:rsidRPr="00B63C11" w:rsidRDefault="00134E94" w:rsidP="001A6EAC">
      <w:pPr>
        <w:widowControl w:val="0"/>
        <w:spacing w:line="0" w:lineRule="atLeast"/>
        <w:rPr>
          <w:iCs/>
          <w:szCs w:val="19"/>
          <w:lang w:val="en-GB"/>
        </w:rPr>
      </w:pPr>
      <w:r w:rsidRPr="00B63C11">
        <w:rPr>
          <w:iCs/>
          <w:szCs w:val="19"/>
          <w:lang w:val="en-GB"/>
        </w:rPr>
        <w:t>G.</w:t>
      </w:r>
      <w:r w:rsidRPr="00B63C11">
        <w:rPr>
          <w:iCs/>
          <w:szCs w:val="19"/>
          <w:lang w:val="en-GB"/>
        </w:rPr>
        <w:tab/>
        <w:t>Return or Other Disposal.</w:t>
      </w:r>
    </w:p>
    <w:p w14:paraId="15473F45" w14:textId="77777777" w:rsidR="00134E94" w:rsidRPr="00B63C11" w:rsidRDefault="00134E94" w:rsidP="001A6EAC">
      <w:pPr>
        <w:widowControl w:val="0"/>
        <w:spacing w:line="0" w:lineRule="atLeast"/>
        <w:rPr>
          <w:iCs/>
          <w:szCs w:val="19"/>
          <w:lang w:val="en-GB"/>
        </w:rPr>
      </w:pPr>
      <w:r w:rsidRPr="00B63C11">
        <w:rPr>
          <w:iCs/>
          <w:szCs w:val="19"/>
          <w:lang w:val="en-GB"/>
        </w:rPr>
        <w:t>H.</w:t>
      </w:r>
      <w:r w:rsidRPr="00B63C11">
        <w:rPr>
          <w:iCs/>
          <w:szCs w:val="19"/>
          <w:lang w:val="en-GB"/>
        </w:rPr>
        <w:tab/>
        <w:t>Records.</w:t>
      </w:r>
    </w:p>
    <w:p w14:paraId="6952F9E8" w14:textId="77777777" w:rsidR="00134E94" w:rsidRPr="00B63C11" w:rsidRDefault="00134E94" w:rsidP="001A6EAC">
      <w:pPr>
        <w:widowControl w:val="0"/>
        <w:spacing w:line="0" w:lineRule="atLeast"/>
        <w:rPr>
          <w:iCs/>
          <w:szCs w:val="19"/>
          <w:lang w:val="en-GB"/>
        </w:rPr>
      </w:pPr>
      <w:r w:rsidRPr="00B63C11">
        <w:rPr>
          <w:iCs/>
          <w:szCs w:val="19"/>
          <w:lang w:val="en-GB"/>
        </w:rPr>
        <w:t>I.</w:t>
      </w:r>
      <w:r w:rsidRPr="00B63C11">
        <w:rPr>
          <w:iCs/>
          <w:szCs w:val="19"/>
          <w:lang w:val="en-GB"/>
        </w:rPr>
        <w:tab/>
        <w:t>Disposal of Unsealed radioactive Substances.</w:t>
      </w:r>
    </w:p>
    <w:p w14:paraId="2F4A20D5" w14:textId="77777777" w:rsidR="00924B21" w:rsidRPr="009069FA" w:rsidRDefault="00134E94" w:rsidP="009069FA">
      <w:pPr>
        <w:widowControl w:val="0"/>
        <w:spacing w:line="0" w:lineRule="atLeast"/>
        <w:rPr>
          <w:iCs/>
          <w:szCs w:val="19"/>
          <w:lang w:val="en-GB"/>
        </w:rPr>
      </w:pPr>
      <w:r w:rsidRPr="00B63C11">
        <w:rPr>
          <w:iCs/>
          <w:szCs w:val="19"/>
          <w:lang w:val="en-GB"/>
        </w:rPr>
        <w:t>J.</w:t>
      </w:r>
      <w:r w:rsidRPr="00B63C11">
        <w:rPr>
          <w:iCs/>
          <w:szCs w:val="19"/>
          <w:lang w:val="en-GB"/>
        </w:rPr>
        <w:tab/>
        <w:t>Transportation.</w:t>
      </w:r>
    </w:p>
    <w:p w14:paraId="49DA6644" w14:textId="2811420B" w:rsidR="008B6E37" w:rsidRPr="001A6EAC" w:rsidRDefault="000F2FE5" w:rsidP="00E357AB">
      <w:pPr>
        <w:spacing w:before="100" w:beforeAutospacing="1" w:after="100" w:afterAutospacing="1" w:line="360" w:lineRule="atLeast"/>
        <w:rPr>
          <w:b/>
          <w:iCs/>
          <w:szCs w:val="19"/>
        </w:rPr>
      </w:pPr>
      <w:r w:rsidRPr="001A6EAC">
        <w:rPr>
          <w:b/>
          <w:iCs/>
          <w:szCs w:val="19"/>
        </w:rPr>
        <w:t>8</w:t>
      </w:r>
      <w:r w:rsidR="00B343AD" w:rsidRPr="001A6EAC">
        <w:rPr>
          <w:b/>
          <w:iCs/>
          <w:szCs w:val="19"/>
        </w:rPr>
        <w:t>.3.</w:t>
      </w:r>
      <w:r w:rsidR="00B343AD" w:rsidRPr="001A6EAC">
        <w:rPr>
          <w:b/>
          <w:iCs/>
          <w:szCs w:val="19"/>
        </w:rPr>
        <w:tab/>
        <w:t xml:space="preserve">S.I. No. </w:t>
      </w:r>
      <w:r w:rsidR="00131EF3">
        <w:rPr>
          <w:b/>
          <w:iCs/>
          <w:szCs w:val="19"/>
        </w:rPr>
        <w:t>256</w:t>
      </w:r>
      <w:r w:rsidR="00131EF3" w:rsidRPr="001A6EAC">
        <w:rPr>
          <w:b/>
          <w:iCs/>
          <w:szCs w:val="19"/>
        </w:rPr>
        <w:t xml:space="preserve"> </w:t>
      </w:r>
      <w:r w:rsidR="00B343AD" w:rsidRPr="001A6EAC">
        <w:rPr>
          <w:b/>
          <w:iCs/>
          <w:szCs w:val="19"/>
        </w:rPr>
        <w:t xml:space="preserve">of </w:t>
      </w:r>
      <w:r w:rsidR="00131EF3" w:rsidRPr="001A6EAC">
        <w:rPr>
          <w:b/>
          <w:iCs/>
          <w:szCs w:val="19"/>
        </w:rPr>
        <w:t>20</w:t>
      </w:r>
      <w:r w:rsidR="00131EF3">
        <w:rPr>
          <w:b/>
          <w:iCs/>
          <w:szCs w:val="19"/>
        </w:rPr>
        <w:t>18</w:t>
      </w:r>
      <w:r w:rsidR="00131EF3" w:rsidRPr="001A6EAC">
        <w:rPr>
          <w:b/>
          <w:iCs/>
          <w:szCs w:val="19"/>
        </w:rPr>
        <w:t xml:space="preserve"> </w:t>
      </w:r>
      <w:r w:rsidR="000F7F04">
        <w:rPr>
          <w:b/>
          <w:iCs/>
          <w:szCs w:val="19"/>
        </w:rPr>
        <w:t>&amp; HIQA</w:t>
      </w:r>
      <w:r w:rsidR="00B343AD" w:rsidRPr="001A6EAC">
        <w:rPr>
          <w:b/>
          <w:iCs/>
          <w:szCs w:val="19"/>
        </w:rPr>
        <w:t>.</w:t>
      </w:r>
    </w:p>
    <w:p w14:paraId="21D95889" w14:textId="78C87653" w:rsidR="00C47ECE" w:rsidRDefault="00B343AD" w:rsidP="000F7F04">
      <w:pPr>
        <w:spacing w:before="100" w:beforeAutospacing="1" w:after="100" w:afterAutospacing="1" w:line="360" w:lineRule="atLeast"/>
        <w:ind w:firstLine="720"/>
        <w:rPr>
          <w:szCs w:val="19"/>
        </w:rPr>
      </w:pPr>
      <w:r w:rsidRPr="00B63C11">
        <w:rPr>
          <w:iCs/>
          <w:szCs w:val="19"/>
        </w:rPr>
        <w:t xml:space="preserve">The European Communities (Medical </w:t>
      </w:r>
      <w:proofErr w:type="spellStart"/>
      <w:r w:rsidRPr="00B63C11">
        <w:rPr>
          <w:iCs/>
          <w:szCs w:val="19"/>
        </w:rPr>
        <w:t>Ionising</w:t>
      </w:r>
      <w:proofErr w:type="spellEnd"/>
      <w:r w:rsidRPr="00B63C11">
        <w:rPr>
          <w:iCs/>
          <w:szCs w:val="19"/>
        </w:rPr>
        <w:t xml:space="preserve"> Radiation Protection) Regulations, </w:t>
      </w:r>
      <w:r w:rsidR="00131EF3" w:rsidRPr="00B63C11">
        <w:rPr>
          <w:iCs/>
          <w:szCs w:val="19"/>
        </w:rPr>
        <w:t>20</w:t>
      </w:r>
      <w:r w:rsidR="00131EF3">
        <w:rPr>
          <w:iCs/>
          <w:szCs w:val="19"/>
        </w:rPr>
        <w:t>18</w:t>
      </w:r>
      <w:r w:rsidR="00131EF3" w:rsidRPr="00B63C11">
        <w:rPr>
          <w:iCs/>
          <w:szCs w:val="19"/>
        </w:rPr>
        <w:t xml:space="preserve"> </w:t>
      </w:r>
      <w:r w:rsidRPr="00B63C11">
        <w:rPr>
          <w:iCs/>
          <w:szCs w:val="19"/>
        </w:rPr>
        <w:t xml:space="preserve">(S.I. No. </w:t>
      </w:r>
      <w:r w:rsidR="00131EF3">
        <w:rPr>
          <w:iCs/>
          <w:szCs w:val="19"/>
        </w:rPr>
        <w:t>256</w:t>
      </w:r>
      <w:r w:rsidR="00131EF3" w:rsidRPr="00B63C11">
        <w:rPr>
          <w:iCs/>
          <w:szCs w:val="19"/>
        </w:rPr>
        <w:t xml:space="preserve"> </w:t>
      </w:r>
      <w:r w:rsidRPr="00B63C11">
        <w:rPr>
          <w:iCs/>
          <w:szCs w:val="19"/>
        </w:rPr>
        <w:t xml:space="preserve">of </w:t>
      </w:r>
      <w:r w:rsidR="00131EF3" w:rsidRPr="00B63C11">
        <w:rPr>
          <w:iCs/>
          <w:szCs w:val="19"/>
        </w:rPr>
        <w:t>20</w:t>
      </w:r>
      <w:r w:rsidR="00131EF3">
        <w:rPr>
          <w:iCs/>
          <w:szCs w:val="19"/>
        </w:rPr>
        <w:t>18</w:t>
      </w:r>
      <w:r w:rsidRPr="00B63C11">
        <w:rPr>
          <w:iCs/>
          <w:szCs w:val="19"/>
        </w:rPr>
        <w:t xml:space="preserve">), </w:t>
      </w:r>
      <w:r w:rsidR="008B6E37" w:rsidRPr="00B63C11">
        <w:rPr>
          <w:szCs w:val="19"/>
        </w:rPr>
        <w:t xml:space="preserve">gives effect to </w:t>
      </w:r>
      <w:r w:rsidR="00131EF3">
        <w:rPr>
          <w:szCs w:val="19"/>
        </w:rPr>
        <w:t xml:space="preserve">the relevant sections of </w:t>
      </w:r>
      <w:r w:rsidR="008B6E37" w:rsidRPr="00B63C11">
        <w:rPr>
          <w:szCs w:val="19"/>
        </w:rPr>
        <w:t xml:space="preserve">Council Directive </w:t>
      </w:r>
      <w:r w:rsidR="00131EF3">
        <w:rPr>
          <w:szCs w:val="19"/>
        </w:rPr>
        <w:t>2013</w:t>
      </w:r>
      <w:r w:rsidR="008B6E37" w:rsidRPr="00B63C11">
        <w:rPr>
          <w:szCs w:val="19"/>
        </w:rPr>
        <w:t>/</w:t>
      </w:r>
      <w:r w:rsidR="00131EF3">
        <w:rPr>
          <w:szCs w:val="19"/>
        </w:rPr>
        <w:t>59</w:t>
      </w:r>
      <w:r w:rsidR="008B6E37" w:rsidRPr="00B63C11">
        <w:rPr>
          <w:szCs w:val="19"/>
        </w:rPr>
        <w:t xml:space="preserve">/ Euratom </w:t>
      </w:r>
      <w:r w:rsidR="00131EF3">
        <w:rPr>
          <w:szCs w:val="19"/>
        </w:rPr>
        <w:t>dealing with</w:t>
      </w:r>
      <w:r w:rsidR="008B6E37" w:rsidRPr="00B63C11">
        <w:rPr>
          <w:szCs w:val="19"/>
        </w:rPr>
        <w:t xml:space="preserve"> health protection of individuals against the dangers of </w:t>
      </w:r>
      <w:proofErr w:type="spellStart"/>
      <w:r w:rsidR="008B6E37" w:rsidRPr="00B63C11">
        <w:rPr>
          <w:szCs w:val="19"/>
        </w:rPr>
        <w:t>ionising</w:t>
      </w:r>
      <w:proofErr w:type="spellEnd"/>
      <w:r w:rsidR="008B6E37" w:rsidRPr="00B63C11">
        <w:rPr>
          <w:szCs w:val="19"/>
        </w:rPr>
        <w:t xml:space="preserve"> radiation in relation to medical exposures.</w:t>
      </w:r>
      <w:r w:rsidR="00405B34">
        <w:rPr>
          <w:szCs w:val="19"/>
        </w:rPr>
        <w:t xml:space="preserve"> Certain aspects of this legislation will apply where persons are exposed for</w:t>
      </w:r>
      <w:r w:rsidR="000F7F04">
        <w:rPr>
          <w:szCs w:val="19"/>
        </w:rPr>
        <w:t xml:space="preserve"> medical or</w:t>
      </w:r>
      <w:r w:rsidR="00405B34">
        <w:rPr>
          <w:szCs w:val="19"/>
        </w:rPr>
        <w:t xml:space="preserve"> research purposes.</w:t>
      </w:r>
      <w:r w:rsidR="008B6E37" w:rsidRPr="00B63C11">
        <w:rPr>
          <w:szCs w:val="19"/>
        </w:rPr>
        <w:t xml:space="preserve"> The competent authority is the Health </w:t>
      </w:r>
      <w:r w:rsidR="00131EF3">
        <w:rPr>
          <w:szCs w:val="19"/>
        </w:rPr>
        <w:t>Information &amp; Quality Authority (HIQA)</w:t>
      </w:r>
      <w:r w:rsidR="000F7F04">
        <w:rPr>
          <w:szCs w:val="19"/>
        </w:rPr>
        <w:t xml:space="preserve"> who have issues various guidelines to ensure compliance (Appendix D)</w:t>
      </w:r>
      <w:r w:rsidR="008B6E37" w:rsidRPr="00B63C11">
        <w:rPr>
          <w:szCs w:val="19"/>
        </w:rPr>
        <w:t>.</w:t>
      </w:r>
      <w:r w:rsidR="003F308E" w:rsidRPr="00B63C11">
        <w:rPr>
          <w:szCs w:val="19"/>
        </w:rPr>
        <w:t xml:space="preserve">  </w:t>
      </w:r>
      <w:r w:rsidR="00405B34">
        <w:rPr>
          <w:szCs w:val="19"/>
        </w:rPr>
        <w:t xml:space="preserve"> </w:t>
      </w:r>
    </w:p>
    <w:p w14:paraId="1195D89C" w14:textId="77777777" w:rsidR="00EF1B43" w:rsidRPr="00405B34" w:rsidRDefault="00EF1B43" w:rsidP="000F7F04">
      <w:pPr>
        <w:spacing w:before="100" w:beforeAutospacing="1" w:after="100" w:afterAutospacing="1" w:line="360" w:lineRule="atLeast"/>
        <w:ind w:firstLine="720"/>
        <w:rPr>
          <w:iCs/>
          <w:szCs w:val="19"/>
          <w:lang w:val="en-GB"/>
        </w:rPr>
      </w:pPr>
    </w:p>
    <w:p w14:paraId="2A264096" w14:textId="77777777" w:rsidR="00AB0C4B" w:rsidRPr="00E45F6E" w:rsidRDefault="000F2FE5" w:rsidP="00E357AB">
      <w:pPr>
        <w:widowControl w:val="0"/>
        <w:spacing w:before="100" w:beforeAutospacing="1" w:after="100" w:afterAutospacing="1" w:line="319" w:lineRule="atLeast"/>
        <w:rPr>
          <w:b/>
          <w:iCs/>
          <w:szCs w:val="19"/>
          <w:lang w:val="en-GB"/>
        </w:rPr>
      </w:pPr>
      <w:r w:rsidRPr="00E45F6E">
        <w:rPr>
          <w:b/>
          <w:iCs/>
          <w:szCs w:val="19"/>
          <w:lang w:val="en-GB"/>
        </w:rPr>
        <w:t>8</w:t>
      </w:r>
      <w:r w:rsidR="00405B34">
        <w:rPr>
          <w:b/>
          <w:iCs/>
          <w:szCs w:val="19"/>
          <w:lang w:val="en-GB"/>
        </w:rPr>
        <w:t>.4</w:t>
      </w:r>
      <w:r w:rsidR="00AB0C4B" w:rsidRPr="00E45F6E">
        <w:rPr>
          <w:b/>
          <w:iCs/>
          <w:szCs w:val="19"/>
          <w:lang w:val="en-GB"/>
        </w:rPr>
        <w:t>.</w:t>
      </w:r>
      <w:r w:rsidR="00AB0C4B" w:rsidRPr="00E45F6E">
        <w:rPr>
          <w:b/>
          <w:iCs/>
          <w:szCs w:val="19"/>
          <w:lang w:val="en-GB"/>
        </w:rPr>
        <w:tab/>
        <w:t>Dose Limits</w:t>
      </w:r>
      <w:r w:rsidR="00E45F6E">
        <w:rPr>
          <w:b/>
          <w:iCs/>
          <w:szCs w:val="19"/>
          <w:lang w:val="en-GB"/>
        </w:rPr>
        <w:t xml:space="preserve"> &amp; Worker Classification</w:t>
      </w:r>
    </w:p>
    <w:p w14:paraId="1888728B" w14:textId="6B65D2B9" w:rsidR="00CC7C3B" w:rsidRDefault="00D8229A" w:rsidP="00C57351">
      <w:pPr>
        <w:widowControl w:val="0"/>
        <w:spacing w:before="100" w:beforeAutospacing="1" w:after="100" w:afterAutospacing="1" w:line="319" w:lineRule="atLeast"/>
        <w:ind w:firstLine="720"/>
        <w:rPr>
          <w:iCs/>
          <w:szCs w:val="19"/>
          <w:lang w:val="en-GB"/>
        </w:rPr>
      </w:pPr>
      <w:r w:rsidRPr="00B63C11">
        <w:rPr>
          <w:iCs/>
          <w:szCs w:val="19"/>
          <w:lang w:val="en-GB"/>
        </w:rPr>
        <w:t xml:space="preserve">Annual dose limits are specified in </w:t>
      </w:r>
      <w:r w:rsidR="00C47ECE" w:rsidRPr="00B63C11">
        <w:rPr>
          <w:iCs/>
          <w:szCs w:val="19"/>
          <w:lang w:val="en-GB"/>
        </w:rPr>
        <w:t>S</w:t>
      </w:r>
      <w:r w:rsidR="00C47ECE">
        <w:rPr>
          <w:iCs/>
          <w:szCs w:val="19"/>
          <w:lang w:val="en-GB"/>
        </w:rPr>
        <w:t>ection</w:t>
      </w:r>
      <w:r w:rsidR="00C47ECE" w:rsidRPr="00B63C11">
        <w:rPr>
          <w:iCs/>
          <w:szCs w:val="19"/>
          <w:lang w:val="en-GB"/>
        </w:rPr>
        <w:t xml:space="preserve"> </w:t>
      </w:r>
      <w:r w:rsidRPr="00B63C11">
        <w:rPr>
          <w:iCs/>
          <w:szCs w:val="19"/>
          <w:lang w:val="en-GB"/>
        </w:rPr>
        <w:t xml:space="preserve">2 of S.I. </w:t>
      </w:r>
      <w:r w:rsidR="00C47ECE">
        <w:rPr>
          <w:iCs/>
          <w:szCs w:val="19"/>
          <w:lang w:val="en-GB"/>
        </w:rPr>
        <w:t>30</w:t>
      </w:r>
      <w:r w:rsidR="00C47ECE" w:rsidRPr="00B63C11">
        <w:rPr>
          <w:iCs/>
          <w:szCs w:val="19"/>
          <w:lang w:val="en-GB"/>
        </w:rPr>
        <w:t xml:space="preserve"> </w:t>
      </w:r>
      <w:r w:rsidRPr="00B63C11">
        <w:rPr>
          <w:iCs/>
          <w:szCs w:val="19"/>
          <w:lang w:val="en-GB"/>
        </w:rPr>
        <w:t xml:space="preserve">of </w:t>
      </w:r>
      <w:r w:rsidR="00C47ECE" w:rsidRPr="00B63C11">
        <w:rPr>
          <w:iCs/>
          <w:szCs w:val="19"/>
          <w:lang w:val="en-GB"/>
        </w:rPr>
        <w:t>20</w:t>
      </w:r>
      <w:r w:rsidR="00C47ECE">
        <w:rPr>
          <w:iCs/>
          <w:szCs w:val="19"/>
          <w:lang w:val="en-GB"/>
        </w:rPr>
        <w:t>19</w:t>
      </w:r>
      <w:r w:rsidR="00C47ECE" w:rsidRPr="00B63C11">
        <w:rPr>
          <w:iCs/>
          <w:szCs w:val="19"/>
          <w:lang w:val="en-GB"/>
        </w:rPr>
        <w:t xml:space="preserve"> </w:t>
      </w:r>
      <w:r w:rsidRPr="00B63C11">
        <w:rPr>
          <w:iCs/>
          <w:szCs w:val="19"/>
          <w:lang w:val="en-GB"/>
        </w:rPr>
        <w:t>for; 1. Exposed Workers</w:t>
      </w:r>
      <w:r w:rsidR="00C47ECE">
        <w:rPr>
          <w:iCs/>
          <w:szCs w:val="19"/>
          <w:lang w:val="en-GB"/>
        </w:rPr>
        <w:t xml:space="preserve"> (including Outside Workers)</w:t>
      </w:r>
      <w:r w:rsidRPr="00B63C11">
        <w:rPr>
          <w:iCs/>
          <w:szCs w:val="19"/>
          <w:lang w:val="en-GB"/>
        </w:rPr>
        <w:t>, 2. Apprentices and Students, and 3. Members of the Public. In each case annual dose limits are specified for Effective Dose</w:t>
      </w:r>
      <w:r w:rsidR="00405B34">
        <w:rPr>
          <w:iCs/>
          <w:szCs w:val="19"/>
          <w:lang w:val="en-GB"/>
        </w:rPr>
        <w:t xml:space="preserve"> (</w:t>
      </w:r>
      <w:r w:rsidR="0026241D" w:rsidRPr="00B63C11">
        <w:rPr>
          <w:iCs/>
          <w:szCs w:val="19"/>
          <w:lang w:val="en-GB"/>
        </w:rPr>
        <w:t>1mSv for a member of the public)</w:t>
      </w:r>
      <w:r w:rsidRPr="00B63C11">
        <w:rPr>
          <w:iCs/>
          <w:szCs w:val="19"/>
          <w:lang w:val="en-GB"/>
        </w:rPr>
        <w:t>, Equivalent Dose to the eyes, and Equivalent Dose to the skin.</w:t>
      </w:r>
      <w:r w:rsidR="00186BA7" w:rsidRPr="00B63C11">
        <w:rPr>
          <w:iCs/>
          <w:szCs w:val="19"/>
          <w:lang w:val="en-GB"/>
        </w:rPr>
        <w:t xml:space="preserve"> The </w:t>
      </w:r>
      <w:r w:rsidR="00DD4973">
        <w:rPr>
          <w:iCs/>
          <w:szCs w:val="19"/>
          <w:lang w:val="en-GB"/>
        </w:rPr>
        <w:t>EPA</w:t>
      </w:r>
      <w:r w:rsidR="00DD4973" w:rsidRPr="00B63C11">
        <w:rPr>
          <w:iCs/>
          <w:szCs w:val="19"/>
          <w:lang w:val="en-GB"/>
        </w:rPr>
        <w:t xml:space="preserve"> </w:t>
      </w:r>
      <w:r w:rsidR="00186BA7" w:rsidRPr="00B63C11">
        <w:rPr>
          <w:iCs/>
          <w:szCs w:val="19"/>
          <w:lang w:val="en-GB"/>
        </w:rPr>
        <w:t xml:space="preserve">licence conditions </w:t>
      </w:r>
      <w:r w:rsidR="0026241D" w:rsidRPr="00B63C11">
        <w:rPr>
          <w:iCs/>
          <w:szCs w:val="19"/>
          <w:lang w:val="en-GB"/>
        </w:rPr>
        <w:t xml:space="preserve">(Section C: Dosimetry &amp; Reporting levels) </w:t>
      </w:r>
      <w:r w:rsidR="00186BA7" w:rsidRPr="00B63C11">
        <w:rPr>
          <w:iCs/>
          <w:szCs w:val="19"/>
          <w:lang w:val="en-GB"/>
        </w:rPr>
        <w:t xml:space="preserve">also specify </w:t>
      </w:r>
      <w:r w:rsidR="0026241D" w:rsidRPr="00B63C11">
        <w:rPr>
          <w:iCs/>
          <w:szCs w:val="19"/>
          <w:lang w:val="en-GB"/>
        </w:rPr>
        <w:t xml:space="preserve">that an investigation must be carried out where these doses </w:t>
      </w:r>
      <w:r w:rsidR="002B0002" w:rsidRPr="00B63C11">
        <w:rPr>
          <w:iCs/>
          <w:szCs w:val="19"/>
          <w:lang w:val="en-GB"/>
        </w:rPr>
        <w:t xml:space="preserve">for an exposed worker </w:t>
      </w:r>
      <w:r w:rsidR="0026241D" w:rsidRPr="00B63C11">
        <w:rPr>
          <w:iCs/>
          <w:szCs w:val="19"/>
          <w:lang w:val="en-GB"/>
        </w:rPr>
        <w:t>exceed 2mSv, 15mSv, and 50mSv respec</w:t>
      </w:r>
      <w:r w:rsidR="002B0002" w:rsidRPr="00B63C11">
        <w:rPr>
          <w:iCs/>
          <w:szCs w:val="19"/>
          <w:lang w:val="en-GB"/>
        </w:rPr>
        <w:t xml:space="preserve">tively, </w:t>
      </w:r>
      <w:r w:rsidR="0026241D" w:rsidRPr="00B63C11">
        <w:rPr>
          <w:iCs/>
          <w:szCs w:val="19"/>
          <w:lang w:val="en-GB"/>
        </w:rPr>
        <w:t>in any 16 week period.</w:t>
      </w:r>
    </w:p>
    <w:p w14:paraId="459EECE0" w14:textId="6158EB98" w:rsidR="00416CB2" w:rsidRPr="00B63C11" w:rsidRDefault="0026241D" w:rsidP="00A777EA">
      <w:pPr>
        <w:widowControl w:val="0"/>
        <w:spacing w:before="100" w:beforeAutospacing="1" w:after="100" w:afterAutospacing="1" w:line="319" w:lineRule="atLeast"/>
        <w:ind w:firstLine="720"/>
        <w:rPr>
          <w:iCs/>
          <w:szCs w:val="19"/>
          <w:lang w:val="en-GB"/>
        </w:rPr>
      </w:pPr>
      <w:r w:rsidRPr="00B63C11">
        <w:rPr>
          <w:iCs/>
          <w:szCs w:val="19"/>
          <w:lang w:val="en-GB"/>
        </w:rPr>
        <w:t xml:space="preserve">An Exposed Worker is a worker whose annual exposure is likely to result in a dose exceeding any of the dose limits specified for a member of the public (1mSv Effective Dose). Exposed workers are further classified as </w:t>
      </w:r>
      <w:r w:rsidR="00C47ECE">
        <w:rPr>
          <w:iCs/>
          <w:szCs w:val="19"/>
          <w:lang w:val="en-GB"/>
        </w:rPr>
        <w:t>C</w:t>
      </w:r>
      <w:r w:rsidRPr="00B63C11">
        <w:rPr>
          <w:iCs/>
          <w:szCs w:val="19"/>
          <w:lang w:val="en-GB"/>
        </w:rPr>
        <w:t xml:space="preserve">ategory A or B (Ref. </w:t>
      </w:r>
      <w:r w:rsidR="00C47ECE">
        <w:rPr>
          <w:iCs/>
          <w:szCs w:val="19"/>
          <w:lang w:val="en-GB"/>
        </w:rPr>
        <w:t>Regulation 39</w:t>
      </w:r>
      <w:r w:rsidRPr="00B63C11">
        <w:rPr>
          <w:iCs/>
          <w:szCs w:val="19"/>
          <w:lang w:val="en-GB"/>
        </w:rPr>
        <w:t xml:space="preserve">). </w:t>
      </w:r>
      <w:r w:rsidR="002B0002" w:rsidRPr="00B63C11">
        <w:rPr>
          <w:iCs/>
          <w:szCs w:val="19"/>
          <w:lang w:val="en-GB"/>
        </w:rPr>
        <w:t xml:space="preserve">An exposed worker must be classified as category A where he/she is liable to receive an Effective Dose of &gt;6mSv per annum. </w:t>
      </w:r>
      <w:r w:rsidR="00405B34">
        <w:rPr>
          <w:iCs/>
          <w:szCs w:val="19"/>
          <w:lang w:val="en-GB"/>
        </w:rPr>
        <w:t xml:space="preserve">In an educational environment, it would be </w:t>
      </w:r>
      <w:r w:rsidR="00582497">
        <w:rPr>
          <w:iCs/>
          <w:szCs w:val="19"/>
          <w:lang w:val="en-GB"/>
        </w:rPr>
        <w:t>unusual</w:t>
      </w:r>
      <w:r w:rsidR="00405B34">
        <w:rPr>
          <w:iCs/>
          <w:szCs w:val="19"/>
          <w:lang w:val="en-GB"/>
        </w:rPr>
        <w:t xml:space="preserve"> for anyone to be classified as an exposed worker. Therefore, dose limits for members of the public should be observed for everyone.</w:t>
      </w:r>
    </w:p>
    <w:p w14:paraId="7CF237EB" w14:textId="67DEA8A4" w:rsidR="002B0002" w:rsidRPr="00E45F6E" w:rsidRDefault="000F2FE5" w:rsidP="000D529F">
      <w:pPr>
        <w:spacing w:before="100" w:beforeAutospacing="1" w:after="100" w:afterAutospacing="1" w:line="360" w:lineRule="atLeast"/>
        <w:rPr>
          <w:b/>
          <w:iCs/>
          <w:szCs w:val="19"/>
          <w:lang w:val="en-GB"/>
        </w:rPr>
      </w:pPr>
      <w:r w:rsidRPr="00E45F6E">
        <w:rPr>
          <w:b/>
          <w:iCs/>
          <w:szCs w:val="19"/>
          <w:lang w:val="en-GB"/>
        </w:rPr>
        <w:t>8</w:t>
      </w:r>
      <w:r w:rsidR="00A7071B">
        <w:rPr>
          <w:b/>
          <w:iCs/>
          <w:szCs w:val="19"/>
          <w:lang w:val="en-GB"/>
        </w:rPr>
        <w:t>.5</w:t>
      </w:r>
      <w:r w:rsidR="002B0002" w:rsidRPr="00E45F6E">
        <w:rPr>
          <w:b/>
          <w:iCs/>
          <w:szCs w:val="19"/>
          <w:lang w:val="en-GB"/>
        </w:rPr>
        <w:t>.</w:t>
      </w:r>
      <w:r w:rsidR="002B0002" w:rsidRPr="00E45F6E">
        <w:rPr>
          <w:b/>
          <w:iCs/>
          <w:szCs w:val="19"/>
          <w:lang w:val="en-GB"/>
        </w:rPr>
        <w:tab/>
        <w:t xml:space="preserve">Classification of Areas under S.I. </w:t>
      </w:r>
      <w:r w:rsidR="00C47ECE">
        <w:rPr>
          <w:b/>
          <w:iCs/>
          <w:szCs w:val="19"/>
          <w:lang w:val="en-GB"/>
        </w:rPr>
        <w:t>30</w:t>
      </w:r>
      <w:r w:rsidR="00C47ECE" w:rsidRPr="00E45F6E">
        <w:rPr>
          <w:b/>
          <w:iCs/>
          <w:szCs w:val="19"/>
          <w:lang w:val="en-GB"/>
        </w:rPr>
        <w:t xml:space="preserve"> </w:t>
      </w:r>
      <w:r w:rsidR="002B0002" w:rsidRPr="00E45F6E">
        <w:rPr>
          <w:b/>
          <w:iCs/>
          <w:szCs w:val="19"/>
          <w:lang w:val="en-GB"/>
        </w:rPr>
        <w:t xml:space="preserve">of </w:t>
      </w:r>
      <w:r w:rsidR="00C47ECE" w:rsidRPr="00E45F6E">
        <w:rPr>
          <w:b/>
          <w:iCs/>
          <w:szCs w:val="19"/>
          <w:lang w:val="en-GB"/>
        </w:rPr>
        <w:t>20</w:t>
      </w:r>
      <w:r w:rsidR="00C47ECE">
        <w:rPr>
          <w:b/>
          <w:iCs/>
          <w:szCs w:val="19"/>
          <w:lang w:val="en-GB"/>
        </w:rPr>
        <w:t>19</w:t>
      </w:r>
    </w:p>
    <w:p w14:paraId="73583DCF" w14:textId="0BD6811B" w:rsidR="002B0002" w:rsidRPr="00B63C11" w:rsidRDefault="002B0002" w:rsidP="000D529F">
      <w:pPr>
        <w:spacing w:before="100" w:beforeAutospacing="1" w:after="100" w:afterAutospacing="1" w:line="360" w:lineRule="atLeast"/>
        <w:rPr>
          <w:iCs/>
          <w:szCs w:val="19"/>
          <w:lang w:val="en-GB"/>
        </w:rPr>
      </w:pPr>
      <w:r w:rsidRPr="00B63C11">
        <w:rPr>
          <w:iCs/>
          <w:szCs w:val="19"/>
          <w:lang w:val="en-GB"/>
        </w:rPr>
        <w:t xml:space="preserve"> </w:t>
      </w:r>
      <w:r w:rsidRPr="00B63C11">
        <w:rPr>
          <w:iCs/>
          <w:szCs w:val="19"/>
          <w:lang w:val="en-GB"/>
        </w:rPr>
        <w:tab/>
        <w:t xml:space="preserve">Under </w:t>
      </w:r>
      <w:r w:rsidR="00C47ECE">
        <w:rPr>
          <w:iCs/>
          <w:szCs w:val="19"/>
          <w:lang w:val="en-GB"/>
        </w:rPr>
        <w:t>Regulation 36</w:t>
      </w:r>
      <w:r w:rsidRPr="00B63C11">
        <w:rPr>
          <w:iCs/>
          <w:szCs w:val="19"/>
          <w:lang w:val="en-GB"/>
        </w:rPr>
        <w:t xml:space="preserve"> of S.I. </w:t>
      </w:r>
      <w:r w:rsidR="00C47ECE">
        <w:rPr>
          <w:iCs/>
          <w:szCs w:val="19"/>
          <w:lang w:val="en-GB"/>
        </w:rPr>
        <w:t>30 of 2019</w:t>
      </w:r>
      <w:r w:rsidRPr="00B63C11">
        <w:rPr>
          <w:iCs/>
          <w:szCs w:val="19"/>
          <w:lang w:val="en-GB"/>
        </w:rPr>
        <w:t xml:space="preserve">, the </w:t>
      </w:r>
      <w:r w:rsidR="00C47ECE">
        <w:rPr>
          <w:iCs/>
          <w:szCs w:val="19"/>
          <w:lang w:val="en-GB"/>
        </w:rPr>
        <w:t>U</w:t>
      </w:r>
      <w:r w:rsidRPr="00B63C11">
        <w:rPr>
          <w:iCs/>
          <w:szCs w:val="19"/>
          <w:lang w:val="en-GB"/>
        </w:rPr>
        <w:t>ndertaking (</w:t>
      </w:r>
      <w:r w:rsidR="00582497" w:rsidRPr="00B63C11">
        <w:rPr>
          <w:iCs/>
          <w:szCs w:val="19"/>
          <w:lang w:val="en-GB"/>
        </w:rPr>
        <w:t>i.e.,</w:t>
      </w:r>
      <w:r w:rsidR="00C34282" w:rsidRPr="00B63C11">
        <w:rPr>
          <w:iCs/>
          <w:szCs w:val="19"/>
          <w:lang w:val="en-GB"/>
        </w:rPr>
        <w:t xml:space="preserve"> </w:t>
      </w:r>
      <w:r w:rsidR="00582497">
        <w:rPr>
          <w:iCs/>
          <w:szCs w:val="19"/>
          <w:lang w:val="en-GB"/>
        </w:rPr>
        <w:t>t</w:t>
      </w:r>
      <w:r w:rsidR="00C34282" w:rsidRPr="00B63C11">
        <w:rPr>
          <w:iCs/>
          <w:szCs w:val="19"/>
          <w:lang w:val="en-GB"/>
        </w:rPr>
        <w:t>he</w:t>
      </w:r>
      <w:r w:rsidRPr="00B63C11">
        <w:rPr>
          <w:iCs/>
          <w:szCs w:val="19"/>
          <w:lang w:val="en-GB"/>
        </w:rPr>
        <w:t xml:space="preserve"> manager) is required to</w:t>
      </w:r>
      <w:r w:rsidR="001E34C6" w:rsidRPr="00B63C11">
        <w:rPr>
          <w:iCs/>
          <w:szCs w:val="19"/>
          <w:lang w:val="en-GB"/>
        </w:rPr>
        <w:t xml:space="preserve"> classify as a Controlled A</w:t>
      </w:r>
      <w:r w:rsidRPr="00B63C11">
        <w:rPr>
          <w:iCs/>
          <w:szCs w:val="19"/>
          <w:lang w:val="en-GB"/>
        </w:rPr>
        <w:t xml:space="preserve">rea any area </w:t>
      </w:r>
      <w:r w:rsidR="001E34C6" w:rsidRPr="00B63C11">
        <w:rPr>
          <w:iCs/>
          <w:szCs w:val="19"/>
          <w:lang w:val="en-GB"/>
        </w:rPr>
        <w:t>where an exposed worker is</w:t>
      </w:r>
      <w:r w:rsidRPr="00B63C11">
        <w:rPr>
          <w:iCs/>
          <w:szCs w:val="19"/>
          <w:lang w:val="en-GB"/>
        </w:rPr>
        <w:t xml:space="preserve"> liable to receive an </w:t>
      </w:r>
      <w:r w:rsidR="007919A2">
        <w:rPr>
          <w:iCs/>
          <w:szCs w:val="19"/>
          <w:lang w:val="en-GB"/>
        </w:rPr>
        <w:t>Effective d</w:t>
      </w:r>
      <w:r w:rsidRPr="00B63C11">
        <w:rPr>
          <w:iCs/>
          <w:szCs w:val="19"/>
          <w:lang w:val="en-GB"/>
        </w:rPr>
        <w:t xml:space="preserve">ose greater than 6 mSv in a period of 12 months </w:t>
      </w:r>
      <w:r w:rsidR="00C47ECE" w:rsidRPr="00C47ECE">
        <w:rPr>
          <w:iCs/>
          <w:szCs w:val="19"/>
          <w:lang w:val="en-GB"/>
        </w:rPr>
        <w:t xml:space="preserve">or an equivalent dose greater than 15 mSv per year for the lens of the eye or greater than 150 mSv per year for skin and </w:t>
      </w:r>
      <w:r w:rsidR="00C34282" w:rsidRPr="00C47ECE">
        <w:rPr>
          <w:iCs/>
          <w:szCs w:val="19"/>
          <w:lang w:val="en-GB"/>
        </w:rPr>
        <w:t>extremities</w:t>
      </w:r>
      <w:r w:rsidR="00C34282" w:rsidRPr="00C47ECE" w:rsidDel="00C47ECE">
        <w:rPr>
          <w:iCs/>
          <w:szCs w:val="19"/>
          <w:lang w:val="en-GB"/>
        </w:rPr>
        <w:t>.</w:t>
      </w:r>
      <w:r w:rsidR="001E34C6" w:rsidRPr="00B63C11">
        <w:rPr>
          <w:iCs/>
          <w:szCs w:val="19"/>
          <w:lang w:val="en-GB"/>
        </w:rPr>
        <w:t xml:space="preserve"> Similarly, areas where</w:t>
      </w:r>
      <w:r w:rsidRPr="00B63C11">
        <w:rPr>
          <w:iCs/>
          <w:szCs w:val="19"/>
          <w:lang w:val="en-GB"/>
        </w:rPr>
        <w:t xml:space="preserve"> </w:t>
      </w:r>
      <w:r w:rsidR="001E34C6" w:rsidRPr="00B63C11">
        <w:rPr>
          <w:iCs/>
          <w:szCs w:val="19"/>
          <w:lang w:val="en-GB"/>
        </w:rPr>
        <w:t>a worker is</w:t>
      </w:r>
      <w:r w:rsidRPr="00B63C11">
        <w:rPr>
          <w:iCs/>
          <w:szCs w:val="19"/>
          <w:lang w:val="en-GB"/>
        </w:rPr>
        <w:t xml:space="preserve"> liable to receive an effective dose greater than 1 mSv in a period of 12 months </w:t>
      </w:r>
      <w:r w:rsidR="00C47ECE" w:rsidRPr="00C47ECE">
        <w:rPr>
          <w:iCs/>
          <w:szCs w:val="19"/>
          <w:lang w:val="en-GB"/>
        </w:rPr>
        <w:t>or an equivalent dose not greater than 15 mSv per year for the lens of the eye or greater than 50 mSv per year for skin and extremities</w:t>
      </w:r>
      <w:r w:rsidR="00C47ECE" w:rsidRPr="00C47ECE" w:rsidDel="00C47ECE">
        <w:rPr>
          <w:iCs/>
          <w:szCs w:val="19"/>
          <w:lang w:val="en-GB"/>
        </w:rPr>
        <w:t xml:space="preserve"> </w:t>
      </w:r>
      <w:r w:rsidR="001E34C6" w:rsidRPr="00B63C11">
        <w:rPr>
          <w:iCs/>
          <w:szCs w:val="19"/>
          <w:lang w:val="en-GB"/>
        </w:rPr>
        <w:t>must be classified as a Supervised Area</w:t>
      </w:r>
      <w:r w:rsidRPr="00B63C11">
        <w:rPr>
          <w:iCs/>
          <w:szCs w:val="19"/>
          <w:lang w:val="en-GB"/>
        </w:rPr>
        <w:t>.</w:t>
      </w:r>
    </w:p>
    <w:p w14:paraId="1B482FC1" w14:textId="6395CCBC" w:rsidR="00186BA7" w:rsidRDefault="00313C93" w:rsidP="006D4CDC">
      <w:pPr>
        <w:spacing w:before="100" w:beforeAutospacing="1" w:after="100" w:afterAutospacing="1" w:line="360" w:lineRule="atLeast"/>
        <w:rPr>
          <w:iCs/>
          <w:szCs w:val="19"/>
          <w:lang w:val="en-GB"/>
        </w:rPr>
      </w:pPr>
      <w:r w:rsidRPr="00B63C11">
        <w:rPr>
          <w:iCs/>
          <w:szCs w:val="19"/>
          <w:lang w:val="en-GB"/>
        </w:rPr>
        <w:tab/>
      </w:r>
      <w:r w:rsidR="006848E8" w:rsidRPr="00B63C11">
        <w:rPr>
          <w:iCs/>
          <w:szCs w:val="19"/>
          <w:lang w:val="en-GB"/>
        </w:rPr>
        <w:t xml:space="preserve">Under </w:t>
      </w:r>
      <w:r w:rsidR="00CB071A">
        <w:rPr>
          <w:iCs/>
          <w:szCs w:val="19"/>
          <w:lang w:val="en-GB"/>
        </w:rPr>
        <w:t>Regulation 37,</w:t>
      </w:r>
      <w:r w:rsidR="006848E8" w:rsidRPr="00B63C11">
        <w:rPr>
          <w:iCs/>
          <w:szCs w:val="19"/>
          <w:lang w:val="en-GB"/>
        </w:rPr>
        <w:t xml:space="preserve"> controlled areas must be delineated and subject to restricted access and radi</w:t>
      </w:r>
      <w:r w:rsidR="006D4CDC">
        <w:rPr>
          <w:iCs/>
          <w:szCs w:val="19"/>
          <w:lang w:val="en-GB"/>
        </w:rPr>
        <w:t>ological surveillance.</w:t>
      </w:r>
      <w:r w:rsidR="006848E8" w:rsidRPr="00B63C11">
        <w:rPr>
          <w:iCs/>
          <w:szCs w:val="19"/>
          <w:lang w:val="en-GB"/>
        </w:rPr>
        <w:t xml:space="preserve"> Supervised areas must also be delineated where appropriate and subject to radiological surveillance, depending on the risk. </w:t>
      </w:r>
      <w:r w:rsidR="005D0E42" w:rsidRPr="00B63C11">
        <w:rPr>
          <w:iCs/>
          <w:szCs w:val="19"/>
          <w:lang w:val="en-GB"/>
        </w:rPr>
        <w:t xml:space="preserve">Limits on radioactive contamination in controlled and supervised areas are </w:t>
      </w:r>
      <w:r w:rsidR="00CB071A">
        <w:rPr>
          <w:iCs/>
          <w:szCs w:val="19"/>
          <w:lang w:val="en-GB"/>
        </w:rPr>
        <w:t xml:space="preserve">also </w:t>
      </w:r>
      <w:r w:rsidR="005D0E42" w:rsidRPr="00B63C11">
        <w:rPr>
          <w:iCs/>
          <w:szCs w:val="19"/>
          <w:lang w:val="en-GB"/>
        </w:rPr>
        <w:t xml:space="preserve">specified in the </w:t>
      </w:r>
      <w:r w:rsidR="00CB071A">
        <w:rPr>
          <w:iCs/>
          <w:szCs w:val="19"/>
          <w:lang w:val="en-GB"/>
        </w:rPr>
        <w:t xml:space="preserve">EPA </w:t>
      </w:r>
      <w:r w:rsidR="005D0E42" w:rsidRPr="00B63C11">
        <w:rPr>
          <w:iCs/>
          <w:szCs w:val="19"/>
          <w:lang w:val="en-GB"/>
        </w:rPr>
        <w:t>licence</w:t>
      </w:r>
      <w:r w:rsidR="00CB071A">
        <w:rPr>
          <w:iCs/>
          <w:szCs w:val="19"/>
          <w:lang w:val="en-GB"/>
        </w:rPr>
        <w:t xml:space="preserve"> conditions</w:t>
      </w:r>
      <w:r w:rsidR="005D0E42" w:rsidRPr="00B63C11">
        <w:rPr>
          <w:iCs/>
          <w:szCs w:val="19"/>
          <w:lang w:val="en-GB"/>
        </w:rPr>
        <w:t xml:space="preserve"> (Section C: Dosimetry &amp; Reporting Levels).</w:t>
      </w:r>
      <w:r w:rsidR="006D4CDC">
        <w:rPr>
          <w:iCs/>
          <w:szCs w:val="19"/>
          <w:lang w:val="en-GB"/>
        </w:rPr>
        <w:t xml:space="preserve"> </w:t>
      </w:r>
    </w:p>
    <w:p w14:paraId="3B5CB4D6" w14:textId="77777777" w:rsidR="006D4CDC" w:rsidRPr="00B63C11" w:rsidRDefault="006D4CDC" w:rsidP="006D4CDC">
      <w:pPr>
        <w:spacing w:before="100" w:beforeAutospacing="1" w:after="100" w:afterAutospacing="1" w:line="360" w:lineRule="atLeast"/>
        <w:rPr>
          <w:iCs/>
          <w:szCs w:val="19"/>
          <w:lang w:val="en-GB"/>
        </w:rPr>
      </w:pPr>
      <w:r>
        <w:rPr>
          <w:iCs/>
          <w:szCs w:val="19"/>
          <w:lang w:val="en-GB"/>
        </w:rPr>
        <w:tab/>
        <w:t>The radioactive source store</w:t>
      </w:r>
      <w:r w:rsidR="00057788">
        <w:rPr>
          <w:iCs/>
          <w:szCs w:val="19"/>
          <w:lang w:val="en-GB"/>
        </w:rPr>
        <w:t>s</w:t>
      </w:r>
      <w:r>
        <w:rPr>
          <w:iCs/>
          <w:szCs w:val="19"/>
          <w:lang w:val="en-GB"/>
        </w:rPr>
        <w:t xml:space="preserve">, </w:t>
      </w:r>
      <w:r w:rsidR="00057788">
        <w:rPr>
          <w:iCs/>
          <w:szCs w:val="19"/>
          <w:lang w:val="en-GB"/>
        </w:rPr>
        <w:t xml:space="preserve">and </w:t>
      </w:r>
      <w:r>
        <w:rPr>
          <w:iCs/>
          <w:szCs w:val="19"/>
          <w:lang w:val="en-GB"/>
        </w:rPr>
        <w:t xml:space="preserve">the DEXA scan room (while exposing), </w:t>
      </w:r>
      <w:r w:rsidR="00057788">
        <w:rPr>
          <w:iCs/>
          <w:szCs w:val="19"/>
          <w:lang w:val="en-GB"/>
        </w:rPr>
        <w:t xml:space="preserve">are </w:t>
      </w:r>
      <w:r>
        <w:rPr>
          <w:iCs/>
          <w:szCs w:val="19"/>
          <w:lang w:val="en-GB"/>
        </w:rPr>
        <w:t>designated as controlled areas. These areas should have warning signs indicating t</w:t>
      </w:r>
      <w:r w:rsidR="00057788">
        <w:rPr>
          <w:iCs/>
          <w:szCs w:val="19"/>
          <w:lang w:val="en-GB"/>
        </w:rPr>
        <w:t xml:space="preserve">hat they are controlled areas, </w:t>
      </w:r>
      <w:r>
        <w:rPr>
          <w:iCs/>
          <w:szCs w:val="19"/>
          <w:lang w:val="en-GB"/>
        </w:rPr>
        <w:t>and access to these areas is strictly restricted to personnel authorised by the R</w:t>
      </w:r>
      <w:r w:rsidR="00057788">
        <w:rPr>
          <w:iCs/>
          <w:szCs w:val="19"/>
          <w:lang w:val="en-GB"/>
        </w:rPr>
        <w:t>P</w:t>
      </w:r>
      <w:r>
        <w:rPr>
          <w:iCs/>
          <w:szCs w:val="19"/>
          <w:lang w:val="en-GB"/>
        </w:rPr>
        <w:t>O</w:t>
      </w:r>
      <w:r w:rsidR="00CB071A">
        <w:rPr>
          <w:iCs/>
          <w:szCs w:val="19"/>
          <w:lang w:val="en-GB"/>
        </w:rPr>
        <w:t>, and with appropriate training</w:t>
      </w:r>
      <w:r>
        <w:rPr>
          <w:iCs/>
          <w:szCs w:val="19"/>
          <w:lang w:val="en-GB"/>
        </w:rPr>
        <w:t>.</w:t>
      </w:r>
    </w:p>
    <w:p w14:paraId="7F5FA926" w14:textId="77777777" w:rsidR="00A40F80" w:rsidRPr="00416CB2" w:rsidRDefault="00FE6D78" w:rsidP="00416CB2">
      <w:pPr>
        <w:spacing w:before="100" w:beforeAutospacing="1" w:after="100" w:afterAutospacing="1" w:line="360" w:lineRule="atLeast"/>
        <w:jc w:val="center"/>
        <w:rPr>
          <w:szCs w:val="19"/>
        </w:rPr>
      </w:pPr>
      <w:r>
        <w:rPr>
          <w:szCs w:val="19"/>
        </w:rPr>
        <w:br w:type="page"/>
      </w:r>
      <w:r w:rsidRPr="00FE6D78">
        <w:rPr>
          <w:b/>
          <w:szCs w:val="19"/>
          <w:u w:val="single"/>
        </w:rPr>
        <w:t>APPENDIX A</w:t>
      </w:r>
    </w:p>
    <w:p w14:paraId="13E916B6" w14:textId="77777777" w:rsidR="00A3392A" w:rsidRDefault="00250EC3" w:rsidP="00A7153F">
      <w:pPr>
        <w:spacing w:before="100" w:beforeAutospacing="1" w:after="100" w:afterAutospacing="1" w:line="360" w:lineRule="atLeast"/>
        <w:jc w:val="center"/>
        <w:rPr>
          <w:rFonts w:ascii="Verdana" w:hAnsi="Verdana"/>
          <w:sz w:val="19"/>
          <w:szCs w:val="19"/>
        </w:rPr>
      </w:pPr>
      <w:r w:rsidRPr="00250EC3">
        <w:rPr>
          <w:b/>
          <w:szCs w:val="19"/>
          <w:u w:val="single"/>
        </w:rPr>
        <w:t xml:space="preserve">OUTLINE OF </w:t>
      </w:r>
      <w:r w:rsidR="00FE6D78" w:rsidRPr="00250EC3">
        <w:rPr>
          <w:b/>
          <w:szCs w:val="19"/>
          <w:u w:val="single"/>
        </w:rPr>
        <w:t>ADMINISTRATION FOR RADIOLOGICAL PROTECTION AT THE UNIVERSITY OF LIMERICK</w:t>
      </w:r>
    </w:p>
    <w:p w14:paraId="7018F9FD" w14:textId="4909FF50" w:rsidR="006F553C" w:rsidRDefault="006F553C" w:rsidP="002C67F2">
      <w:pPr>
        <w:spacing w:after="319" w:line="319" w:lineRule="atLeast"/>
      </w:pPr>
    </w:p>
    <w:p w14:paraId="436F67DE" w14:textId="59518BDF" w:rsidR="00FE6D78" w:rsidRDefault="591FC302" w:rsidP="5482692C">
      <w:pPr>
        <w:spacing w:after="319" w:line="319" w:lineRule="atLeast"/>
      </w:pPr>
      <w:r>
        <w:rPr>
          <w:noProof/>
        </w:rPr>
        <w:drawing>
          <wp:inline distT="0" distB="0" distL="0" distR="0" wp14:anchorId="6021C878" wp14:editId="2218E313">
            <wp:extent cx="6302375" cy="6785995"/>
            <wp:effectExtent l="0" t="0" r="3175" b="0"/>
            <wp:docPr id="1478115256" name="Picture 1478115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310782" cy="6795048"/>
                    </a:xfrm>
                    <a:prstGeom prst="rect">
                      <a:avLst/>
                    </a:prstGeom>
                  </pic:spPr>
                </pic:pic>
              </a:graphicData>
            </a:graphic>
          </wp:inline>
        </w:drawing>
      </w:r>
    </w:p>
    <w:p w14:paraId="4EA4D931" w14:textId="07CBE7C3" w:rsidR="5482692C" w:rsidRDefault="5482692C" w:rsidP="5482692C">
      <w:pPr>
        <w:spacing w:after="319" w:line="319" w:lineRule="atLeast"/>
        <w:rPr>
          <w:rFonts w:ascii="Verdana" w:hAnsi="Verdana"/>
          <w:sz w:val="19"/>
          <w:szCs w:val="19"/>
        </w:rPr>
      </w:pPr>
    </w:p>
    <w:p w14:paraId="0122D7DC" w14:textId="72129387" w:rsidR="5482692C" w:rsidRDefault="5482692C" w:rsidP="5482692C">
      <w:pPr>
        <w:spacing w:after="319" w:line="319" w:lineRule="atLeast"/>
        <w:rPr>
          <w:rFonts w:ascii="Verdana" w:hAnsi="Verdana"/>
          <w:sz w:val="19"/>
          <w:szCs w:val="19"/>
        </w:rPr>
      </w:pPr>
    </w:p>
    <w:p w14:paraId="0D44C3D1" w14:textId="77777777" w:rsidR="00380CEC" w:rsidRDefault="00380CEC" w:rsidP="5482692C">
      <w:pPr>
        <w:spacing w:after="319" w:line="319" w:lineRule="atLeast"/>
        <w:rPr>
          <w:rFonts w:ascii="Verdana" w:hAnsi="Verdana"/>
          <w:sz w:val="19"/>
          <w:szCs w:val="19"/>
        </w:rPr>
      </w:pPr>
    </w:p>
    <w:p w14:paraId="23F097CD" w14:textId="77777777" w:rsidR="006F553C" w:rsidRPr="00B93D7D" w:rsidRDefault="006F553C" w:rsidP="00C91044">
      <w:pPr>
        <w:spacing w:after="319" w:line="319" w:lineRule="atLeast"/>
        <w:jc w:val="center"/>
        <w:rPr>
          <w:b/>
          <w:sz w:val="28"/>
          <w:szCs w:val="28"/>
          <w:u w:val="single"/>
        </w:rPr>
      </w:pPr>
      <w:r w:rsidRPr="00B93D7D">
        <w:rPr>
          <w:b/>
          <w:sz w:val="28"/>
          <w:szCs w:val="28"/>
          <w:u w:val="single"/>
        </w:rPr>
        <w:t xml:space="preserve">APPENDIX </w:t>
      </w:r>
      <w:r w:rsidR="00250EC3">
        <w:rPr>
          <w:b/>
          <w:sz w:val="28"/>
          <w:szCs w:val="28"/>
          <w:u w:val="single"/>
        </w:rPr>
        <w:t>B</w:t>
      </w:r>
    </w:p>
    <w:p w14:paraId="5FFC5961" w14:textId="77777777" w:rsidR="006F553C" w:rsidRPr="007567C3" w:rsidRDefault="006F553C" w:rsidP="006F553C">
      <w:pPr>
        <w:jc w:val="center"/>
        <w:rPr>
          <w:b/>
          <w:sz w:val="32"/>
          <w:szCs w:val="32"/>
          <w:lang w:val="en-IE"/>
        </w:rPr>
      </w:pPr>
      <w:r w:rsidRPr="007567C3">
        <w:rPr>
          <w:b/>
          <w:sz w:val="32"/>
          <w:szCs w:val="32"/>
          <w:lang w:val="en-IE"/>
        </w:rPr>
        <w:t>Radiation Safety Committee</w:t>
      </w:r>
    </w:p>
    <w:p w14:paraId="6EFDCA22" w14:textId="77777777" w:rsidR="006F553C" w:rsidRDefault="006F553C" w:rsidP="006F553C">
      <w:pPr>
        <w:rPr>
          <w:b/>
          <w:sz w:val="28"/>
          <w:szCs w:val="28"/>
          <w:lang w:val="en-IE"/>
        </w:rPr>
      </w:pPr>
    </w:p>
    <w:p w14:paraId="194069C6" w14:textId="77777777" w:rsidR="006F553C" w:rsidRPr="00B93D7D" w:rsidRDefault="006F553C" w:rsidP="006F553C">
      <w:pPr>
        <w:jc w:val="center"/>
        <w:rPr>
          <w:b/>
          <w:sz w:val="36"/>
          <w:szCs w:val="36"/>
          <w:u w:val="single"/>
          <w:lang w:val="en-IE"/>
        </w:rPr>
      </w:pPr>
      <w:r w:rsidRPr="00B93D7D">
        <w:rPr>
          <w:b/>
          <w:sz w:val="36"/>
          <w:szCs w:val="36"/>
          <w:u w:val="single"/>
          <w:lang w:val="en-IE"/>
        </w:rPr>
        <w:t>STANDING AGENDA</w:t>
      </w:r>
    </w:p>
    <w:p w14:paraId="5726884D" w14:textId="77777777" w:rsidR="006F553C" w:rsidRDefault="006F553C" w:rsidP="006F553C">
      <w:pPr>
        <w:rPr>
          <w:b/>
          <w:lang w:val="en-IE"/>
        </w:rPr>
      </w:pPr>
      <w:r>
        <w:rPr>
          <w:b/>
          <w:lang w:val="en-IE"/>
        </w:rPr>
        <w:t>Date:</w:t>
      </w:r>
      <w:r>
        <w:rPr>
          <w:b/>
          <w:lang w:val="en-IE"/>
        </w:rPr>
        <w:tab/>
      </w:r>
      <w:r>
        <w:rPr>
          <w:b/>
          <w:lang w:val="en-IE"/>
        </w:rPr>
        <w:tab/>
        <w:t xml:space="preserve"> </w:t>
      </w:r>
    </w:p>
    <w:p w14:paraId="7C47D4BA" w14:textId="77777777" w:rsidR="006F553C" w:rsidRDefault="006F553C" w:rsidP="006F553C">
      <w:pPr>
        <w:rPr>
          <w:b/>
          <w:lang w:val="en-IE"/>
        </w:rPr>
      </w:pPr>
      <w:r>
        <w:rPr>
          <w:b/>
          <w:lang w:val="en-IE"/>
        </w:rPr>
        <w:t>Venue:</w:t>
      </w:r>
      <w:r>
        <w:rPr>
          <w:b/>
          <w:lang w:val="en-IE"/>
        </w:rPr>
        <w:tab/>
        <w:t xml:space="preserve"> </w:t>
      </w:r>
    </w:p>
    <w:p w14:paraId="6AB8CCD8" w14:textId="77777777" w:rsidR="006F553C" w:rsidRDefault="006F553C" w:rsidP="006F553C">
      <w:pPr>
        <w:pBdr>
          <w:bottom w:val="single" w:sz="12" w:space="1" w:color="auto"/>
        </w:pBdr>
        <w:rPr>
          <w:b/>
          <w:lang w:val="en-IE"/>
        </w:rPr>
      </w:pPr>
      <w:r>
        <w:rPr>
          <w:b/>
          <w:lang w:val="en-IE"/>
        </w:rPr>
        <w:t>Time:</w:t>
      </w:r>
    </w:p>
    <w:p w14:paraId="4E975C40" w14:textId="77777777" w:rsidR="006F553C" w:rsidRDefault="006F553C" w:rsidP="006F553C">
      <w:pPr>
        <w:pBdr>
          <w:bottom w:val="single" w:sz="12" w:space="1" w:color="auto"/>
        </w:pBdr>
        <w:rPr>
          <w:b/>
          <w:lang w:val="en-IE"/>
        </w:rPr>
      </w:pPr>
    </w:p>
    <w:p w14:paraId="1FBADEAA" w14:textId="77777777" w:rsidR="006F553C" w:rsidRPr="006F553C" w:rsidRDefault="006F553C" w:rsidP="00872834">
      <w:pPr>
        <w:pBdr>
          <w:bottom w:val="single" w:sz="12" w:space="1" w:color="auto"/>
        </w:pBdr>
        <w:rPr>
          <w:i/>
          <w:lang w:val="en-IE"/>
        </w:rPr>
      </w:pPr>
      <w:r w:rsidRPr="006F553C">
        <w:rPr>
          <w:i/>
          <w:lang w:val="en-IE"/>
        </w:rPr>
        <w:t>A</w:t>
      </w:r>
      <w:r w:rsidR="00872834">
        <w:rPr>
          <w:i/>
          <w:lang w:val="en-IE"/>
        </w:rPr>
        <w:t>ttendance: Chairperson</w:t>
      </w:r>
      <w:r w:rsidRPr="006F553C">
        <w:rPr>
          <w:i/>
          <w:lang w:val="en-IE"/>
        </w:rPr>
        <w:t xml:space="preserve">, RPA, </w:t>
      </w:r>
      <w:r w:rsidR="00872834">
        <w:rPr>
          <w:i/>
          <w:lang w:val="en-IE"/>
        </w:rPr>
        <w:t xml:space="preserve">RPO, </w:t>
      </w:r>
      <w:r w:rsidRPr="006F553C">
        <w:rPr>
          <w:i/>
          <w:lang w:val="en-IE"/>
        </w:rPr>
        <w:t xml:space="preserve">Heads of Departments and/or </w:t>
      </w:r>
      <w:r w:rsidR="00872834">
        <w:rPr>
          <w:i/>
          <w:lang w:val="en-IE"/>
        </w:rPr>
        <w:t>departmental representatives</w:t>
      </w:r>
      <w:r w:rsidRPr="006F553C">
        <w:rPr>
          <w:i/>
          <w:lang w:val="en-IE"/>
        </w:rPr>
        <w:t xml:space="preserve">, General Manager </w:t>
      </w:r>
      <w:r w:rsidR="00872834">
        <w:rPr>
          <w:i/>
          <w:lang w:val="en-IE"/>
        </w:rPr>
        <w:t>and/</w:t>
      </w:r>
      <w:r w:rsidRPr="006F553C">
        <w:rPr>
          <w:i/>
          <w:lang w:val="en-IE"/>
        </w:rPr>
        <w:t xml:space="preserve">or </w:t>
      </w:r>
      <w:r w:rsidR="00872834">
        <w:rPr>
          <w:i/>
          <w:lang w:val="en-IE"/>
        </w:rPr>
        <w:t xml:space="preserve">H&amp;S </w:t>
      </w:r>
      <w:r w:rsidRPr="006F553C">
        <w:rPr>
          <w:i/>
          <w:lang w:val="en-IE"/>
        </w:rPr>
        <w:t>representative, Secretary.</w:t>
      </w:r>
      <w:r w:rsidRPr="006F553C">
        <w:rPr>
          <w:i/>
          <w:lang w:val="en-IE"/>
        </w:rPr>
        <w:tab/>
      </w:r>
      <w:r w:rsidRPr="006F553C">
        <w:rPr>
          <w:i/>
          <w:lang w:val="en-IE"/>
        </w:rPr>
        <w:tab/>
        <w:t xml:space="preserve"> </w:t>
      </w:r>
    </w:p>
    <w:p w14:paraId="5EFCEA4F" w14:textId="77777777" w:rsidR="006F553C" w:rsidRDefault="006F553C" w:rsidP="006F553C">
      <w:pPr>
        <w:rPr>
          <w:b/>
          <w:lang w:val="en-IE"/>
        </w:rPr>
      </w:pPr>
    </w:p>
    <w:p w14:paraId="27B5CEA3" w14:textId="77777777" w:rsidR="006F553C" w:rsidRDefault="006F553C" w:rsidP="006F553C">
      <w:pPr>
        <w:numPr>
          <w:ilvl w:val="0"/>
          <w:numId w:val="6"/>
        </w:numPr>
        <w:rPr>
          <w:b/>
          <w:lang w:val="en-IE"/>
        </w:rPr>
      </w:pPr>
      <w:r>
        <w:rPr>
          <w:b/>
          <w:lang w:val="en-IE"/>
        </w:rPr>
        <w:t>Minutes of last Meeting:</w:t>
      </w:r>
    </w:p>
    <w:p w14:paraId="04C51950" w14:textId="77777777" w:rsidR="006F553C" w:rsidRPr="00D5495E" w:rsidRDefault="0021161D" w:rsidP="00C472AE">
      <w:pPr>
        <w:numPr>
          <w:ilvl w:val="0"/>
          <w:numId w:val="7"/>
        </w:numPr>
        <w:rPr>
          <w:b/>
          <w:lang w:val="en-IE"/>
        </w:rPr>
      </w:pPr>
      <w:r w:rsidRPr="00D5495E">
        <w:rPr>
          <w:b/>
          <w:lang w:val="en-IE"/>
        </w:rPr>
        <w:t>Proposal</w:t>
      </w:r>
      <w:r w:rsidR="00D5495E">
        <w:rPr>
          <w:b/>
          <w:lang w:val="en-IE"/>
        </w:rPr>
        <w:t>/Adoption</w:t>
      </w:r>
      <w:r w:rsidRPr="00D5495E">
        <w:rPr>
          <w:b/>
          <w:lang w:val="en-IE"/>
        </w:rPr>
        <w:t xml:space="preserve"> of Minutes</w:t>
      </w:r>
    </w:p>
    <w:p w14:paraId="1868BA3A" w14:textId="77777777" w:rsidR="0021161D" w:rsidRPr="00D5495E" w:rsidRDefault="0021161D" w:rsidP="00C472AE">
      <w:pPr>
        <w:numPr>
          <w:ilvl w:val="0"/>
          <w:numId w:val="7"/>
        </w:numPr>
        <w:rPr>
          <w:b/>
          <w:lang w:val="en-IE"/>
        </w:rPr>
      </w:pPr>
      <w:r w:rsidRPr="00D5495E">
        <w:rPr>
          <w:b/>
          <w:lang w:val="en-IE"/>
        </w:rPr>
        <w:t>Matters Arising</w:t>
      </w:r>
    </w:p>
    <w:p w14:paraId="04BD0456" w14:textId="77777777" w:rsidR="006F553C" w:rsidRDefault="0021161D" w:rsidP="00B93D7D">
      <w:pPr>
        <w:ind w:left="1080"/>
        <w:rPr>
          <w:lang w:val="en-IE"/>
        </w:rPr>
      </w:pPr>
      <w:r>
        <w:rPr>
          <w:lang w:val="en-IE"/>
        </w:rPr>
        <w:t xml:space="preserve"> </w:t>
      </w:r>
    </w:p>
    <w:p w14:paraId="625C12BC" w14:textId="77777777" w:rsidR="006F553C" w:rsidRDefault="00F443C9" w:rsidP="006F553C">
      <w:pPr>
        <w:numPr>
          <w:ilvl w:val="0"/>
          <w:numId w:val="6"/>
        </w:numPr>
        <w:rPr>
          <w:b/>
          <w:lang w:val="en-IE"/>
        </w:rPr>
      </w:pPr>
      <w:r>
        <w:rPr>
          <w:b/>
          <w:lang w:val="en-IE"/>
        </w:rPr>
        <w:t xml:space="preserve">EPA </w:t>
      </w:r>
      <w:r w:rsidR="0021161D">
        <w:rPr>
          <w:b/>
          <w:lang w:val="en-IE"/>
        </w:rPr>
        <w:t>&amp; Licence</w:t>
      </w:r>
    </w:p>
    <w:p w14:paraId="014798AF" w14:textId="77777777" w:rsidR="0021161D" w:rsidRDefault="0021161D" w:rsidP="00C472AE">
      <w:pPr>
        <w:numPr>
          <w:ilvl w:val="0"/>
          <w:numId w:val="8"/>
        </w:numPr>
        <w:rPr>
          <w:b/>
          <w:lang w:val="en-IE"/>
        </w:rPr>
      </w:pPr>
      <w:r>
        <w:rPr>
          <w:b/>
          <w:lang w:val="en-IE"/>
        </w:rPr>
        <w:t>Licence Status (current licence on display</w:t>
      </w:r>
      <w:r w:rsidR="00872834">
        <w:rPr>
          <w:b/>
          <w:lang w:val="en-IE"/>
        </w:rPr>
        <w:t>, all sources/equipment listed</w:t>
      </w:r>
      <w:r w:rsidR="00C472AE">
        <w:rPr>
          <w:b/>
          <w:lang w:val="en-IE"/>
        </w:rPr>
        <w:t xml:space="preserve"> etc.</w:t>
      </w:r>
      <w:r>
        <w:rPr>
          <w:b/>
          <w:lang w:val="en-IE"/>
        </w:rPr>
        <w:t>)</w:t>
      </w:r>
    </w:p>
    <w:p w14:paraId="32B911A5" w14:textId="77777777" w:rsidR="0021161D" w:rsidRDefault="0021161D" w:rsidP="00C472AE">
      <w:pPr>
        <w:numPr>
          <w:ilvl w:val="0"/>
          <w:numId w:val="8"/>
        </w:numPr>
        <w:rPr>
          <w:b/>
          <w:lang w:val="en-IE"/>
        </w:rPr>
      </w:pPr>
      <w:r>
        <w:rPr>
          <w:b/>
          <w:lang w:val="en-IE"/>
        </w:rPr>
        <w:t>Correspondence</w:t>
      </w:r>
    </w:p>
    <w:p w14:paraId="00E6B6E5" w14:textId="77777777" w:rsidR="0021161D" w:rsidRDefault="0021161D" w:rsidP="00C472AE">
      <w:pPr>
        <w:numPr>
          <w:ilvl w:val="0"/>
          <w:numId w:val="8"/>
        </w:numPr>
        <w:rPr>
          <w:b/>
          <w:lang w:val="en-IE"/>
        </w:rPr>
      </w:pPr>
      <w:r>
        <w:rPr>
          <w:b/>
          <w:lang w:val="en-IE"/>
        </w:rPr>
        <w:t>Inspections</w:t>
      </w:r>
    </w:p>
    <w:p w14:paraId="2E0326E7" w14:textId="77777777" w:rsidR="00C472AE" w:rsidRDefault="00C472AE" w:rsidP="00872834">
      <w:pPr>
        <w:numPr>
          <w:ilvl w:val="0"/>
          <w:numId w:val="8"/>
        </w:numPr>
        <w:rPr>
          <w:b/>
          <w:lang w:val="en-IE"/>
        </w:rPr>
      </w:pPr>
      <w:r>
        <w:rPr>
          <w:b/>
          <w:lang w:val="en-IE"/>
        </w:rPr>
        <w:t>Dosimetry</w:t>
      </w:r>
      <w:r w:rsidR="00872834">
        <w:rPr>
          <w:b/>
          <w:lang w:val="en-IE"/>
        </w:rPr>
        <w:t>/Monitoring</w:t>
      </w:r>
    </w:p>
    <w:p w14:paraId="49F8347D" w14:textId="77777777" w:rsidR="006F553C" w:rsidRDefault="00C91044" w:rsidP="006F553C">
      <w:pPr>
        <w:numPr>
          <w:ilvl w:val="0"/>
          <w:numId w:val="8"/>
        </w:numPr>
        <w:rPr>
          <w:b/>
          <w:lang w:val="en-IE"/>
        </w:rPr>
      </w:pPr>
      <w:r>
        <w:rPr>
          <w:b/>
          <w:lang w:val="en-IE"/>
        </w:rPr>
        <w:t>Emergency Planning</w:t>
      </w:r>
    </w:p>
    <w:p w14:paraId="52026E75" w14:textId="77777777" w:rsidR="00D5495E" w:rsidRDefault="00B9234A" w:rsidP="00872834">
      <w:pPr>
        <w:numPr>
          <w:ilvl w:val="0"/>
          <w:numId w:val="8"/>
        </w:numPr>
        <w:rPr>
          <w:b/>
          <w:lang w:val="en-IE"/>
        </w:rPr>
      </w:pPr>
      <w:r>
        <w:rPr>
          <w:b/>
          <w:lang w:val="en-IE"/>
        </w:rPr>
        <w:t>Staff Radiation Safety Awareness</w:t>
      </w:r>
    </w:p>
    <w:p w14:paraId="4254708C" w14:textId="77777777" w:rsidR="007919A2" w:rsidRDefault="007919A2" w:rsidP="006F553C">
      <w:pPr>
        <w:numPr>
          <w:ilvl w:val="0"/>
          <w:numId w:val="8"/>
        </w:numPr>
        <w:rPr>
          <w:b/>
          <w:lang w:val="en-IE"/>
        </w:rPr>
      </w:pPr>
      <w:r>
        <w:rPr>
          <w:b/>
          <w:lang w:val="en-IE"/>
        </w:rPr>
        <w:t>Test/Monitoring Equipment</w:t>
      </w:r>
    </w:p>
    <w:p w14:paraId="3C6E6FDE" w14:textId="77777777" w:rsidR="00B9234A" w:rsidRDefault="00B9234A" w:rsidP="00B9234A">
      <w:pPr>
        <w:rPr>
          <w:b/>
          <w:lang w:val="en-IE"/>
        </w:rPr>
      </w:pPr>
    </w:p>
    <w:p w14:paraId="73C67CA6" w14:textId="10185369" w:rsidR="006F553C" w:rsidRDefault="00CB071A" w:rsidP="006F553C">
      <w:pPr>
        <w:numPr>
          <w:ilvl w:val="0"/>
          <w:numId w:val="6"/>
        </w:numPr>
        <w:rPr>
          <w:b/>
          <w:lang w:val="en-IE"/>
        </w:rPr>
      </w:pPr>
      <w:r>
        <w:rPr>
          <w:b/>
          <w:lang w:val="en-IE"/>
        </w:rPr>
        <w:t xml:space="preserve">HIQA </w:t>
      </w:r>
      <w:r w:rsidR="0021161D">
        <w:rPr>
          <w:b/>
          <w:lang w:val="en-IE"/>
        </w:rPr>
        <w:t>and S.I.</w:t>
      </w:r>
      <w:r>
        <w:rPr>
          <w:b/>
          <w:lang w:val="en-IE"/>
        </w:rPr>
        <w:t xml:space="preserve">256 of 2018 </w:t>
      </w:r>
      <w:r w:rsidR="00872834">
        <w:rPr>
          <w:b/>
          <w:lang w:val="en-IE"/>
        </w:rPr>
        <w:t>Issues (DEXA)</w:t>
      </w:r>
    </w:p>
    <w:p w14:paraId="20A8E6D1" w14:textId="77777777" w:rsidR="00872834" w:rsidRDefault="00872834" w:rsidP="00872834">
      <w:pPr>
        <w:ind w:left="720"/>
        <w:rPr>
          <w:b/>
          <w:lang w:val="en-IE"/>
        </w:rPr>
      </w:pPr>
    </w:p>
    <w:p w14:paraId="0AAB92CE" w14:textId="77777777" w:rsidR="00872834" w:rsidRDefault="00935D6B" w:rsidP="00872834">
      <w:pPr>
        <w:numPr>
          <w:ilvl w:val="0"/>
          <w:numId w:val="6"/>
        </w:numPr>
        <w:rPr>
          <w:b/>
          <w:lang w:val="en-IE"/>
        </w:rPr>
      </w:pPr>
      <w:r>
        <w:rPr>
          <w:b/>
          <w:lang w:val="en-IE"/>
        </w:rPr>
        <w:t>New Practices/Risk Assessments</w:t>
      </w:r>
      <w:r w:rsidR="00872834">
        <w:rPr>
          <w:b/>
          <w:lang w:val="en-IE"/>
        </w:rPr>
        <w:t>.</w:t>
      </w:r>
    </w:p>
    <w:p w14:paraId="732BA91F" w14:textId="77777777" w:rsidR="00872834" w:rsidRDefault="00872834" w:rsidP="00872834">
      <w:pPr>
        <w:ind w:left="720"/>
        <w:rPr>
          <w:b/>
          <w:lang w:val="en-IE"/>
        </w:rPr>
      </w:pPr>
    </w:p>
    <w:p w14:paraId="6D04049E" w14:textId="77777777" w:rsidR="00C472AE" w:rsidRDefault="00C472AE" w:rsidP="00872834">
      <w:pPr>
        <w:numPr>
          <w:ilvl w:val="0"/>
          <w:numId w:val="6"/>
        </w:numPr>
        <w:rPr>
          <w:b/>
          <w:lang w:val="en-IE"/>
        </w:rPr>
      </w:pPr>
      <w:r>
        <w:rPr>
          <w:b/>
          <w:lang w:val="en-IE"/>
        </w:rPr>
        <w:t xml:space="preserve"> </w:t>
      </w:r>
      <w:r w:rsidR="00C91044">
        <w:rPr>
          <w:b/>
          <w:lang w:val="en-IE"/>
        </w:rPr>
        <w:t>Review</w:t>
      </w:r>
    </w:p>
    <w:p w14:paraId="4E321310" w14:textId="77777777" w:rsidR="00C472AE" w:rsidRDefault="00C472AE" w:rsidP="00C91044">
      <w:pPr>
        <w:numPr>
          <w:ilvl w:val="0"/>
          <w:numId w:val="10"/>
        </w:numPr>
        <w:rPr>
          <w:b/>
          <w:lang w:val="en-IE"/>
        </w:rPr>
      </w:pPr>
      <w:r>
        <w:rPr>
          <w:b/>
          <w:lang w:val="en-IE"/>
        </w:rPr>
        <w:t>Incident/Accident Reports</w:t>
      </w:r>
    </w:p>
    <w:p w14:paraId="72123BC7" w14:textId="77777777" w:rsidR="00C472AE" w:rsidRDefault="00C91044" w:rsidP="00C91044">
      <w:pPr>
        <w:numPr>
          <w:ilvl w:val="0"/>
          <w:numId w:val="10"/>
        </w:numPr>
        <w:rPr>
          <w:b/>
          <w:lang w:val="en-IE"/>
        </w:rPr>
      </w:pPr>
      <w:r>
        <w:rPr>
          <w:b/>
          <w:lang w:val="en-IE"/>
        </w:rPr>
        <w:t>Issues raised by staff or heads of departments.</w:t>
      </w:r>
    </w:p>
    <w:p w14:paraId="408C41DF" w14:textId="77777777" w:rsidR="00C91044" w:rsidRDefault="00C91044" w:rsidP="00C91044">
      <w:pPr>
        <w:numPr>
          <w:ilvl w:val="0"/>
          <w:numId w:val="10"/>
        </w:numPr>
        <w:rPr>
          <w:b/>
          <w:lang w:val="en-IE"/>
        </w:rPr>
      </w:pPr>
      <w:r>
        <w:rPr>
          <w:b/>
          <w:lang w:val="en-IE"/>
        </w:rPr>
        <w:t>Documentation</w:t>
      </w:r>
      <w:r w:rsidR="00872834">
        <w:rPr>
          <w:b/>
          <w:lang w:val="en-IE"/>
        </w:rPr>
        <w:t>/Procedures</w:t>
      </w:r>
      <w:r>
        <w:rPr>
          <w:b/>
          <w:lang w:val="en-IE"/>
        </w:rPr>
        <w:t>.</w:t>
      </w:r>
    </w:p>
    <w:p w14:paraId="5FC7D629" w14:textId="77777777" w:rsidR="00872834" w:rsidRDefault="00872834" w:rsidP="00C91044">
      <w:pPr>
        <w:numPr>
          <w:ilvl w:val="0"/>
          <w:numId w:val="10"/>
        </w:numPr>
        <w:rPr>
          <w:b/>
          <w:lang w:val="en-IE"/>
        </w:rPr>
      </w:pPr>
      <w:r>
        <w:rPr>
          <w:b/>
          <w:lang w:val="en-IE"/>
        </w:rPr>
        <w:t>Audit</w:t>
      </w:r>
    </w:p>
    <w:p w14:paraId="106FCE0C" w14:textId="77777777" w:rsidR="00B93D7D" w:rsidRDefault="00B93D7D" w:rsidP="00B93D7D">
      <w:pPr>
        <w:rPr>
          <w:b/>
          <w:lang w:val="en-IE"/>
        </w:rPr>
      </w:pPr>
    </w:p>
    <w:p w14:paraId="2C404C19" w14:textId="77777777" w:rsidR="00B93D7D" w:rsidRDefault="00872834" w:rsidP="00B93D7D">
      <w:pPr>
        <w:ind w:left="720"/>
        <w:rPr>
          <w:b/>
          <w:lang w:val="en-IE"/>
        </w:rPr>
      </w:pPr>
      <w:r>
        <w:rPr>
          <w:b/>
          <w:lang w:val="en-IE"/>
        </w:rPr>
        <w:t>6</w:t>
      </w:r>
      <w:r w:rsidR="00B93D7D">
        <w:rPr>
          <w:b/>
          <w:lang w:val="en-IE"/>
        </w:rPr>
        <w:t>.  Any Other Business</w:t>
      </w:r>
    </w:p>
    <w:p w14:paraId="39B4153A" w14:textId="77777777" w:rsidR="007567C3" w:rsidRDefault="007567C3" w:rsidP="00872834">
      <w:pPr>
        <w:ind w:left="852"/>
        <w:rPr>
          <w:b/>
          <w:lang w:val="en-IE"/>
        </w:rPr>
      </w:pPr>
    </w:p>
    <w:p w14:paraId="4C9F2A1C" w14:textId="77777777" w:rsidR="00B9234A" w:rsidRDefault="00B9234A" w:rsidP="007567C3">
      <w:pPr>
        <w:rPr>
          <w:b/>
          <w:lang w:val="en-IE"/>
        </w:rPr>
      </w:pPr>
    </w:p>
    <w:p w14:paraId="111F5E6C" w14:textId="77777777" w:rsidR="003A6D94" w:rsidRDefault="00872834" w:rsidP="003A6D94">
      <w:pPr>
        <w:ind w:left="720"/>
        <w:rPr>
          <w:b/>
          <w:lang w:val="en-IE"/>
        </w:rPr>
        <w:sectPr w:rsidR="003A6D94" w:rsidSect="00752B57">
          <w:headerReference w:type="even" r:id="rId13"/>
          <w:headerReference w:type="default" r:id="rId14"/>
          <w:footerReference w:type="default" r:id="rId15"/>
          <w:headerReference w:type="first" r:id="rId16"/>
          <w:type w:val="nextColumn"/>
          <w:pgSz w:w="11907" w:h="16840" w:code="9"/>
          <w:pgMar w:top="1440" w:right="1418" w:bottom="1440" w:left="1418" w:header="709" w:footer="709" w:gutter="0"/>
          <w:cols w:space="708"/>
          <w:docGrid w:linePitch="360"/>
        </w:sectPr>
      </w:pPr>
      <w:r>
        <w:rPr>
          <w:b/>
          <w:lang w:val="en-IE"/>
        </w:rPr>
        <w:t>7</w:t>
      </w:r>
      <w:r w:rsidR="00B9234A">
        <w:rPr>
          <w:b/>
          <w:lang w:val="en-IE"/>
        </w:rPr>
        <w:t>. Next Meeting</w:t>
      </w:r>
    </w:p>
    <w:p w14:paraId="7B761E70" w14:textId="77777777" w:rsidR="00C12094" w:rsidRDefault="00C12094" w:rsidP="00A7153F">
      <w:pPr>
        <w:rPr>
          <w:lang w:val="en-IE"/>
        </w:rPr>
      </w:pPr>
    </w:p>
    <w:p w14:paraId="7D7A9A48" w14:textId="77777777" w:rsidR="00C12094" w:rsidRDefault="00C12094" w:rsidP="003A6D94">
      <w:pPr>
        <w:jc w:val="center"/>
        <w:rPr>
          <w:lang w:val="en-IE"/>
        </w:rPr>
      </w:pPr>
    </w:p>
    <w:p w14:paraId="637DB610" w14:textId="77777777" w:rsidR="003A6D94" w:rsidRDefault="003A6D94" w:rsidP="003A6D94">
      <w:pPr>
        <w:jc w:val="center"/>
        <w:rPr>
          <w:b/>
          <w:lang w:val="en-IE"/>
        </w:rPr>
      </w:pPr>
      <w:r w:rsidRPr="00A7153F">
        <w:rPr>
          <w:b/>
          <w:lang w:val="en-IE"/>
        </w:rPr>
        <w:t xml:space="preserve">APPENDIX </w:t>
      </w:r>
      <w:r w:rsidR="00250EC3" w:rsidRPr="00A7153F">
        <w:rPr>
          <w:b/>
          <w:lang w:val="en-IE"/>
        </w:rPr>
        <w:t>C</w:t>
      </w:r>
    </w:p>
    <w:p w14:paraId="68BE7208" w14:textId="77777777" w:rsidR="00D340D8" w:rsidRPr="009E2545" w:rsidRDefault="00D340D8" w:rsidP="003A6D94">
      <w:pPr>
        <w:jc w:val="center"/>
        <w:rPr>
          <w:b/>
          <w:lang w:val="en-IE"/>
        </w:rPr>
      </w:pPr>
    </w:p>
    <w:p w14:paraId="6D297E29" w14:textId="77777777" w:rsidR="003A6D94" w:rsidRPr="00A95B95" w:rsidRDefault="003A6D94" w:rsidP="003A6D94">
      <w:pPr>
        <w:pStyle w:val="Title"/>
        <w:rPr>
          <w:u w:val="single"/>
          <w:lang w:val="en-US"/>
        </w:rPr>
      </w:pPr>
      <w:r w:rsidRPr="00A95B95">
        <w:rPr>
          <w:u w:val="single"/>
        </w:rPr>
        <w:t xml:space="preserve">Risk Assessment </w:t>
      </w:r>
      <w:r w:rsidR="00DD4973">
        <w:rPr>
          <w:u w:val="single"/>
        </w:rPr>
        <w:t>Methodology</w:t>
      </w:r>
    </w:p>
    <w:p w14:paraId="6BD9E241" w14:textId="77777777" w:rsidR="003A6D94" w:rsidRDefault="003A6D94" w:rsidP="003A6D94">
      <w:pPr>
        <w:pStyle w:val="BodyText2"/>
        <w:jc w:val="left"/>
        <w:rPr>
          <w:rFonts w:ascii="Times New Roman" w:hAnsi="Times New Roman"/>
          <w:lang w:val="en-US"/>
        </w:rPr>
      </w:pPr>
    </w:p>
    <w:p w14:paraId="20C9BF17" w14:textId="77777777" w:rsidR="003A6D94" w:rsidRPr="00A7153F" w:rsidRDefault="00250EC3" w:rsidP="007567C3">
      <w:pPr>
        <w:rPr>
          <w:b/>
          <w:sz w:val="28"/>
          <w:szCs w:val="28"/>
        </w:rPr>
      </w:pPr>
      <w:r>
        <w:rPr>
          <w:b/>
        </w:rPr>
        <w:t xml:space="preserve"> </w:t>
      </w:r>
      <w:r w:rsidR="00DD4973" w:rsidRPr="00A7153F">
        <w:rPr>
          <w:b/>
          <w:sz w:val="28"/>
          <w:szCs w:val="28"/>
        </w:rPr>
        <w:t>Risk Rating = Probability x Consequences</w:t>
      </w:r>
    </w:p>
    <w:p w14:paraId="76B4A959" w14:textId="77777777" w:rsidR="00DD4973" w:rsidRDefault="00DD4973" w:rsidP="007567C3">
      <w:pPr>
        <w:rPr>
          <w:b/>
        </w:rPr>
      </w:pPr>
    </w:p>
    <w:p w14:paraId="0BD1ACED" w14:textId="77777777" w:rsidR="00DD4973" w:rsidRDefault="00DD4973" w:rsidP="007567C3">
      <w:pPr>
        <w:rPr>
          <w:b/>
        </w:rPr>
      </w:pPr>
      <w:r>
        <w:rPr>
          <w:b/>
        </w:rPr>
        <w:t>Decision Matrix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6142"/>
        <w:gridCol w:w="7044"/>
      </w:tblGrid>
      <w:tr w:rsidR="00DD4973" w:rsidRPr="00B916EC" w14:paraId="2A1E7B98" w14:textId="77777777" w:rsidTr="00B916EC">
        <w:tc>
          <w:tcPr>
            <w:tcW w:w="1384" w:type="dxa"/>
            <w:shd w:val="clear" w:color="auto" w:fill="auto"/>
          </w:tcPr>
          <w:p w14:paraId="05E3C1AA" w14:textId="77777777" w:rsidR="00DD4973" w:rsidRPr="00B916EC" w:rsidRDefault="00DD4973" w:rsidP="007567C3">
            <w:pPr>
              <w:rPr>
                <w:b/>
              </w:rPr>
            </w:pPr>
            <w:r w:rsidRPr="00B916EC">
              <w:rPr>
                <w:b/>
              </w:rPr>
              <w:t>SCORE</w:t>
            </w:r>
          </w:p>
        </w:tc>
        <w:tc>
          <w:tcPr>
            <w:tcW w:w="6237" w:type="dxa"/>
            <w:shd w:val="clear" w:color="auto" w:fill="auto"/>
          </w:tcPr>
          <w:p w14:paraId="0D8947C4" w14:textId="77777777" w:rsidR="00DD4973" w:rsidRPr="00B916EC" w:rsidRDefault="00DD4973" w:rsidP="007567C3">
            <w:pPr>
              <w:rPr>
                <w:b/>
              </w:rPr>
            </w:pPr>
            <w:r w:rsidRPr="00B916EC">
              <w:rPr>
                <w:b/>
              </w:rPr>
              <w:t>CONSEQUENCES</w:t>
            </w:r>
          </w:p>
        </w:tc>
        <w:tc>
          <w:tcPr>
            <w:tcW w:w="7167" w:type="dxa"/>
            <w:shd w:val="clear" w:color="auto" w:fill="auto"/>
          </w:tcPr>
          <w:p w14:paraId="6692D5BC" w14:textId="77777777" w:rsidR="00DD4973" w:rsidRPr="00B916EC" w:rsidRDefault="00DD4973" w:rsidP="007567C3">
            <w:pPr>
              <w:rPr>
                <w:b/>
              </w:rPr>
            </w:pPr>
            <w:r w:rsidRPr="00B916EC">
              <w:rPr>
                <w:b/>
              </w:rPr>
              <w:t>PROBABILITY</w:t>
            </w:r>
          </w:p>
        </w:tc>
      </w:tr>
      <w:tr w:rsidR="00DD4973" w:rsidRPr="00B916EC" w14:paraId="0E1102C1" w14:textId="77777777" w:rsidTr="00B916EC">
        <w:tc>
          <w:tcPr>
            <w:tcW w:w="1384" w:type="dxa"/>
            <w:shd w:val="clear" w:color="auto" w:fill="auto"/>
          </w:tcPr>
          <w:p w14:paraId="6E783814" w14:textId="77777777" w:rsidR="00DD4973" w:rsidRPr="00F443C9" w:rsidRDefault="00DD4973" w:rsidP="007567C3">
            <w:pPr>
              <w:rPr>
                <w:b/>
                <w:sz w:val="20"/>
                <w:szCs w:val="20"/>
              </w:rPr>
            </w:pPr>
            <w:r w:rsidRPr="00F443C9">
              <w:rPr>
                <w:b/>
                <w:sz w:val="20"/>
                <w:szCs w:val="20"/>
              </w:rPr>
              <w:t>1</w:t>
            </w:r>
          </w:p>
        </w:tc>
        <w:tc>
          <w:tcPr>
            <w:tcW w:w="6237" w:type="dxa"/>
            <w:shd w:val="clear" w:color="auto" w:fill="auto"/>
          </w:tcPr>
          <w:p w14:paraId="150C4A82" w14:textId="77777777" w:rsidR="00DD4973" w:rsidRPr="00A7153F" w:rsidRDefault="00E62DE4" w:rsidP="00456251">
            <w:pPr>
              <w:rPr>
                <w:b/>
                <w:sz w:val="20"/>
                <w:szCs w:val="20"/>
              </w:rPr>
            </w:pPr>
            <w:r w:rsidRPr="00B916EC">
              <w:rPr>
                <w:b/>
                <w:sz w:val="20"/>
                <w:szCs w:val="20"/>
              </w:rPr>
              <w:t>Minor</w:t>
            </w:r>
            <w:r w:rsidR="00CD2D40" w:rsidRPr="00F443C9">
              <w:rPr>
                <w:b/>
                <w:sz w:val="20"/>
                <w:szCs w:val="20"/>
              </w:rPr>
              <w:t xml:space="preserve">: </w:t>
            </w:r>
            <w:r w:rsidR="00A65F69" w:rsidRPr="00A65F69">
              <w:rPr>
                <w:sz w:val="20"/>
                <w:szCs w:val="20"/>
              </w:rPr>
              <w:t>An Effective Dose to an individual exceeding a dose constraint of 1mSv, but less than 20mSv</w:t>
            </w:r>
          </w:p>
        </w:tc>
        <w:tc>
          <w:tcPr>
            <w:tcW w:w="7167" w:type="dxa"/>
            <w:shd w:val="clear" w:color="auto" w:fill="auto"/>
          </w:tcPr>
          <w:p w14:paraId="13931ECB" w14:textId="77777777" w:rsidR="00DD4973" w:rsidRPr="00A7153F" w:rsidRDefault="006A5119" w:rsidP="006A5119">
            <w:pPr>
              <w:rPr>
                <w:b/>
                <w:sz w:val="20"/>
                <w:szCs w:val="20"/>
              </w:rPr>
            </w:pPr>
            <w:r w:rsidRPr="00A7153F">
              <w:rPr>
                <w:b/>
                <w:sz w:val="20"/>
                <w:szCs w:val="20"/>
              </w:rPr>
              <w:t xml:space="preserve">Unlikely: </w:t>
            </w:r>
            <w:r w:rsidRPr="00A7153F">
              <w:rPr>
                <w:sz w:val="20"/>
                <w:szCs w:val="20"/>
              </w:rPr>
              <w:t>Exposure unlikely</w:t>
            </w:r>
          </w:p>
        </w:tc>
      </w:tr>
      <w:tr w:rsidR="00DD4973" w:rsidRPr="00B916EC" w14:paraId="3637BE0F" w14:textId="77777777" w:rsidTr="00B916EC">
        <w:tc>
          <w:tcPr>
            <w:tcW w:w="1384" w:type="dxa"/>
            <w:shd w:val="clear" w:color="auto" w:fill="auto"/>
          </w:tcPr>
          <w:p w14:paraId="3DA351A6" w14:textId="77777777" w:rsidR="00DD4973" w:rsidRPr="00F443C9" w:rsidRDefault="00DD4973" w:rsidP="007567C3">
            <w:pPr>
              <w:rPr>
                <w:b/>
                <w:sz w:val="20"/>
                <w:szCs w:val="20"/>
              </w:rPr>
            </w:pPr>
            <w:r w:rsidRPr="00F443C9">
              <w:rPr>
                <w:b/>
                <w:sz w:val="20"/>
                <w:szCs w:val="20"/>
              </w:rPr>
              <w:t>2</w:t>
            </w:r>
          </w:p>
        </w:tc>
        <w:tc>
          <w:tcPr>
            <w:tcW w:w="6237" w:type="dxa"/>
            <w:shd w:val="clear" w:color="auto" w:fill="auto"/>
          </w:tcPr>
          <w:p w14:paraId="3D80153C" w14:textId="77777777" w:rsidR="00DD4973" w:rsidRPr="00A7153F" w:rsidRDefault="00E62DE4" w:rsidP="008F1037">
            <w:pPr>
              <w:rPr>
                <w:b/>
                <w:sz w:val="20"/>
                <w:szCs w:val="20"/>
              </w:rPr>
            </w:pPr>
            <w:r w:rsidRPr="00B916EC">
              <w:rPr>
                <w:b/>
                <w:sz w:val="20"/>
                <w:szCs w:val="20"/>
              </w:rPr>
              <w:t>Significant</w:t>
            </w:r>
            <w:r w:rsidR="00CD2D40" w:rsidRPr="00F443C9">
              <w:rPr>
                <w:b/>
                <w:sz w:val="20"/>
                <w:szCs w:val="20"/>
              </w:rPr>
              <w:t xml:space="preserve">: </w:t>
            </w:r>
            <w:r w:rsidR="00A65F69" w:rsidRPr="00A65F69">
              <w:rPr>
                <w:sz w:val="20"/>
                <w:szCs w:val="20"/>
              </w:rPr>
              <w:t>An Effective Dose to an individual exceeding a dose constraint of 20mSv, but less than 100mSv.</w:t>
            </w:r>
          </w:p>
        </w:tc>
        <w:tc>
          <w:tcPr>
            <w:tcW w:w="7167" w:type="dxa"/>
            <w:shd w:val="clear" w:color="auto" w:fill="auto"/>
          </w:tcPr>
          <w:p w14:paraId="75BB8705" w14:textId="77777777" w:rsidR="00DD4973" w:rsidRPr="00A7153F" w:rsidRDefault="006A5119" w:rsidP="007567C3">
            <w:pPr>
              <w:rPr>
                <w:b/>
                <w:sz w:val="20"/>
                <w:szCs w:val="20"/>
              </w:rPr>
            </w:pPr>
            <w:r w:rsidRPr="00A7153F">
              <w:rPr>
                <w:b/>
                <w:sz w:val="20"/>
                <w:szCs w:val="20"/>
              </w:rPr>
              <w:t xml:space="preserve">Possible: </w:t>
            </w:r>
            <w:r w:rsidRPr="00A7153F">
              <w:rPr>
                <w:sz w:val="20"/>
                <w:szCs w:val="20"/>
              </w:rPr>
              <w:t>Occasional exposure possible</w:t>
            </w:r>
            <w:r w:rsidR="00A65F69">
              <w:rPr>
                <w:sz w:val="20"/>
                <w:szCs w:val="20"/>
              </w:rPr>
              <w:t xml:space="preserve"> but not expected.</w:t>
            </w:r>
          </w:p>
        </w:tc>
      </w:tr>
      <w:tr w:rsidR="00DD4973" w:rsidRPr="00B916EC" w14:paraId="3D972659" w14:textId="77777777" w:rsidTr="00B916EC">
        <w:tc>
          <w:tcPr>
            <w:tcW w:w="1384" w:type="dxa"/>
            <w:shd w:val="clear" w:color="auto" w:fill="auto"/>
          </w:tcPr>
          <w:p w14:paraId="13830704" w14:textId="77777777" w:rsidR="00DD4973" w:rsidRPr="00F443C9" w:rsidRDefault="00DD4973" w:rsidP="007567C3">
            <w:pPr>
              <w:rPr>
                <w:b/>
                <w:sz w:val="20"/>
                <w:szCs w:val="20"/>
              </w:rPr>
            </w:pPr>
            <w:r w:rsidRPr="00F443C9">
              <w:rPr>
                <w:b/>
                <w:sz w:val="20"/>
                <w:szCs w:val="20"/>
              </w:rPr>
              <w:t>3</w:t>
            </w:r>
          </w:p>
        </w:tc>
        <w:tc>
          <w:tcPr>
            <w:tcW w:w="6237" w:type="dxa"/>
            <w:shd w:val="clear" w:color="auto" w:fill="auto"/>
          </w:tcPr>
          <w:p w14:paraId="24B0D575" w14:textId="77777777" w:rsidR="00DD4973" w:rsidRPr="00A7153F" w:rsidRDefault="00CD2D40" w:rsidP="00C71D31">
            <w:pPr>
              <w:rPr>
                <w:b/>
                <w:sz w:val="20"/>
                <w:szCs w:val="20"/>
              </w:rPr>
            </w:pPr>
            <w:r w:rsidRPr="00A7153F">
              <w:rPr>
                <w:b/>
                <w:sz w:val="20"/>
                <w:szCs w:val="20"/>
              </w:rPr>
              <w:t xml:space="preserve">Serious: </w:t>
            </w:r>
            <w:r w:rsidR="00A65F69" w:rsidRPr="00A65F69">
              <w:rPr>
                <w:sz w:val="20"/>
                <w:szCs w:val="20"/>
              </w:rPr>
              <w:t>An Effective or Equivalent Dose to an individual exceeding a dose constraint of 100mSv</w:t>
            </w:r>
          </w:p>
        </w:tc>
        <w:tc>
          <w:tcPr>
            <w:tcW w:w="7167" w:type="dxa"/>
            <w:shd w:val="clear" w:color="auto" w:fill="auto"/>
          </w:tcPr>
          <w:p w14:paraId="2EF9BB67" w14:textId="77777777" w:rsidR="00DD4973" w:rsidRPr="00A7153F" w:rsidRDefault="006A5119" w:rsidP="007567C3">
            <w:pPr>
              <w:rPr>
                <w:b/>
                <w:sz w:val="20"/>
                <w:szCs w:val="20"/>
              </w:rPr>
            </w:pPr>
            <w:r w:rsidRPr="00A7153F">
              <w:rPr>
                <w:b/>
                <w:sz w:val="20"/>
                <w:szCs w:val="20"/>
              </w:rPr>
              <w:t xml:space="preserve">Likely: </w:t>
            </w:r>
            <w:r w:rsidR="00C71D31" w:rsidRPr="00A7153F">
              <w:rPr>
                <w:sz w:val="20"/>
                <w:szCs w:val="20"/>
              </w:rPr>
              <w:t>Cont</w:t>
            </w:r>
            <w:r w:rsidRPr="00A7153F">
              <w:rPr>
                <w:sz w:val="20"/>
                <w:szCs w:val="20"/>
              </w:rPr>
              <w:t>inuous or repeated exposures likely.</w:t>
            </w:r>
          </w:p>
        </w:tc>
      </w:tr>
    </w:tbl>
    <w:p w14:paraId="6AA70C8E" w14:textId="77777777" w:rsidR="00CD2D40" w:rsidRDefault="00CD2D40" w:rsidP="007567C3">
      <w:pPr>
        <w:rPr>
          <w:b/>
        </w:rPr>
      </w:pPr>
    </w:p>
    <w:p w14:paraId="259996D4" w14:textId="77777777" w:rsidR="00CD2D40" w:rsidRDefault="009135EC" w:rsidP="007567C3">
      <w:pPr>
        <w:rPr>
          <w:b/>
        </w:rPr>
      </w:pPr>
      <w:r>
        <w:rPr>
          <w:b/>
        </w:rPr>
        <w:t>Scoring Matrix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126"/>
        <w:gridCol w:w="1985"/>
        <w:gridCol w:w="1984"/>
      </w:tblGrid>
      <w:tr w:rsidR="00CD2D40" w:rsidRPr="00B916EC" w14:paraId="66546043" w14:textId="77777777" w:rsidTr="00A7153F">
        <w:tc>
          <w:tcPr>
            <w:tcW w:w="2093" w:type="dxa"/>
            <w:shd w:val="clear" w:color="auto" w:fill="auto"/>
          </w:tcPr>
          <w:p w14:paraId="103C046E" w14:textId="77777777" w:rsidR="00CD2D40" w:rsidRPr="00B916EC" w:rsidRDefault="00CD2D40" w:rsidP="007567C3">
            <w:pPr>
              <w:rPr>
                <w:b/>
              </w:rPr>
            </w:pPr>
          </w:p>
          <w:p w14:paraId="6982B963" w14:textId="77777777" w:rsidR="00CD2D40" w:rsidRPr="00B916EC" w:rsidRDefault="00CD2D40" w:rsidP="007567C3">
            <w:pPr>
              <w:rPr>
                <w:b/>
              </w:rPr>
            </w:pPr>
          </w:p>
        </w:tc>
        <w:tc>
          <w:tcPr>
            <w:tcW w:w="2126" w:type="dxa"/>
            <w:tcBorders>
              <w:bottom w:val="single" w:sz="4" w:space="0" w:color="auto"/>
            </w:tcBorders>
            <w:shd w:val="clear" w:color="auto" w:fill="auto"/>
          </w:tcPr>
          <w:p w14:paraId="570F0B77" w14:textId="77777777" w:rsidR="00CD2D40" w:rsidRPr="00B916EC" w:rsidRDefault="00CD2D40" w:rsidP="007567C3">
            <w:pPr>
              <w:rPr>
                <w:b/>
              </w:rPr>
            </w:pPr>
          </w:p>
          <w:p w14:paraId="7737C1C6" w14:textId="77777777" w:rsidR="00CD2D40" w:rsidRPr="00B916EC" w:rsidRDefault="00CD2D40" w:rsidP="007567C3">
            <w:pPr>
              <w:rPr>
                <w:b/>
              </w:rPr>
            </w:pPr>
            <w:r w:rsidRPr="00B916EC">
              <w:rPr>
                <w:b/>
              </w:rPr>
              <w:t>Likely</w:t>
            </w:r>
            <w:r w:rsidR="00D340D8" w:rsidRPr="00B916EC">
              <w:rPr>
                <w:b/>
              </w:rPr>
              <w:t xml:space="preserve"> (3)</w:t>
            </w:r>
          </w:p>
        </w:tc>
        <w:tc>
          <w:tcPr>
            <w:tcW w:w="1985" w:type="dxa"/>
            <w:tcBorders>
              <w:bottom w:val="single" w:sz="4" w:space="0" w:color="auto"/>
            </w:tcBorders>
            <w:shd w:val="clear" w:color="auto" w:fill="auto"/>
          </w:tcPr>
          <w:p w14:paraId="3111B833" w14:textId="77777777" w:rsidR="00CD2D40" w:rsidRPr="00B916EC" w:rsidRDefault="00CD2D40" w:rsidP="007567C3">
            <w:pPr>
              <w:rPr>
                <w:b/>
              </w:rPr>
            </w:pPr>
          </w:p>
          <w:p w14:paraId="0FD44C54" w14:textId="77777777" w:rsidR="00CD2D40" w:rsidRPr="00B916EC" w:rsidRDefault="00CD2D40" w:rsidP="007567C3">
            <w:pPr>
              <w:rPr>
                <w:b/>
              </w:rPr>
            </w:pPr>
            <w:r w:rsidRPr="00B916EC">
              <w:rPr>
                <w:b/>
              </w:rPr>
              <w:t>Possible</w:t>
            </w:r>
            <w:r w:rsidR="00D340D8" w:rsidRPr="00B916EC">
              <w:rPr>
                <w:b/>
              </w:rPr>
              <w:t xml:space="preserve"> (2)</w:t>
            </w:r>
          </w:p>
        </w:tc>
        <w:tc>
          <w:tcPr>
            <w:tcW w:w="1984" w:type="dxa"/>
            <w:tcBorders>
              <w:bottom w:val="single" w:sz="4" w:space="0" w:color="auto"/>
            </w:tcBorders>
            <w:shd w:val="clear" w:color="auto" w:fill="auto"/>
          </w:tcPr>
          <w:p w14:paraId="5E80F726" w14:textId="77777777" w:rsidR="00CD2D40" w:rsidRPr="00B916EC" w:rsidRDefault="00CD2D40" w:rsidP="007567C3">
            <w:pPr>
              <w:rPr>
                <w:b/>
              </w:rPr>
            </w:pPr>
          </w:p>
          <w:p w14:paraId="14965555" w14:textId="77777777" w:rsidR="00CD2D40" w:rsidRPr="00B916EC" w:rsidRDefault="00CD2D40" w:rsidP="007567C3">
            <w:pPr>
              <w:rPr>
                <w:b/>
              </w:rPr>
            </w:pPr>
            <w:r w:rsidRPr="00B916EC">
              <w:rPr>
                <w:b/>
              </w:rPr>
              <w:t>Unlikely</w:t>
            </w:r>
            <w:r w:rsidR="00D340D8" w:rsidRPr="00B916EC">
              <w:rPr>
                <w:b/>
              </w:rPr>
              <w:t xml:space="preserve"> (1)</w:t>
            </w:r>
          </w:p>
        </w:tc>
      </w:tr>
      <w:tr w:rsidR="00CD2D40" w:rsidRPr="00B916EC" w14:paraId="219148DF" w14:textId="77777777" w:rsidTr="00A7153F">
        <w:tc>
          <w:tcPr>
            <w:tcW w:w="2093" w:type="dxa"/>
            <w:shd w:val="clear" w:color="auto" w:fill="auto"/>
          </w:tcPr>
          <w:p w14:paraId="4DFDE7FE" w14:textId="77777777" w:rsidR="00CD2D40" w:rsidRPr="00B916EC" w:rsidRDefault="00CD2D40" w:rsidP="007567C3">
            <w:pPr>
              <w:rPr>
                <w:b/>
              </w:rPr>
            </w:pPr>
          </w:p>
          <w:p w14:paraId="20B9EC91" w14:textId="77777777" w:rsidR="00CD2D40" w:rsidRPr="00B916EC" w:rsidRDefault="00CD2D40" w:rsidP="007567C3">
            <w:pPr>
              <w:rPr>
                <w:b/>
              </w:rPr>
            </w:pPr>
            <w:r w:rsidRPr="00B916EC">
              <w:rPr>
                <w:b/>
              </w:rPr>
              <w:t>Serious</w:t>
            </w:r>
            <w:r w:rsidR="00D340D8" w:rsidRPr="00B916EC">
              <w:rPr>
                <w:b/>
              </w:rPr>
              <w:t xml:space="preserve"> (3)</w:t>
            </w:r>
          </w:p>
        </w:tc>
        <w:tc>
          <w:tcPr>
            <w:tcW w:w="2126" w:type="dxa"/>
            <w:shd w:val="clear" w:color="auto" w:fill="FF0000"/>
            <w:vAlign w:val="center"/>
          </w:tcPr>
          <w:p w14:paraId="17B542BB" w14:textId="77777777" w:rsidR="00CD2D40" w:rsidRPr="00B916EC" w:rsidRDefault="00CD2D40" w:rsidP="00B916EC">
            <w:pPr>
              <w:jc w:val="center"/>
              <w:rPr>
                <w:b/>
              </w:rPr>
            </w:pPr>
            <w:r w:rsidRPr="00B916EC">
              <w:rPr>
                <w:b/>
              </w:rPr>
              <w:t>9</w:t>
            </w:r>
          </w:p>
        </w:tc>
        <w:tc>
          <w:tcPr>
            <w:tcW w:w="1985" w:type="dxa"/>
            <w:tcBorders>
              <w:bottom w:val="single" w:sz="4" w:space="0" w:color="auto"/>
            </w:tcBorders>
            <w:shd w:val="clear" w:color="auto" w:fill="FF0000"/>
            <w:vAlign w:val="center"/>
          </w:tcPr>
          <w:p w14:paraId="1FCDC16C" w14:textId="77777777" w:rsidR="00CD2D40" w:rsidRPr="00B916EC" w:rsidRDefault="00CD2D40" w:rsidP="00B916EC">
            <w:pPr>
              <w:jc w:val="center"/>
              <w:rPr>
                <w:b/>
              </w:rPr>
            </w:pPr>
            <w:r w:rsidRPr="00B916EC">
              <w:rPr>
                <w:b/>
              </w:rPr>
              <w:t>6</w:t>
            </w:r>
          </w:p>
        </w:tc>
        <w:tc>
          <w:tcPr>
            <w:tcW w:w="1984" w:type="dxa"/>
            <w:tcBorders>
              <w:tr2bl w:val="nil"/>
            </w:tcBorders>
            <w:shd w:val="clear" w:color="auto" w:fill="FFFF00"/>
            <w:vAlign w:val="center"/>
          </w:tcPr>
          <w:p w14:paraId="33821CA2" w14:textId="77777777" w:rsidR="00CD2D40" w:rsidRPr="00B916EC" w:rsidRDefault="00CD2D40" w:rsidP="00B916EC">
            <w:pPr>
              <w:jc w:val="center"/>
              <w:rPr>
                <w:b/>
              </w:rPr>
            </w:pPr>
            <w:r w:rsidRPr="00B916EC">
              <w:rPr>
                <w:b/>
              </w:rPr>
              <w:t>3</w:t>
            </w:r>
          </w:p>
        </w:tc>
      </w:tr>
      <w:tr w:rsidR="00CD2D40" w:rsidRPr="00B916EC" w14:paraId="60260DA7" w14:textId="77777777" w:rsidTr="00B916EC">
        <w:tc>
          <w:tcPr>
            <w:tcW w:w="2093" w:type="dxa"/>
            <w:shd w:val="clear" w:color="auto" w:fill="auto"/>
          </w:tcPr>
          <w:p w14:paraId="5DA55A91" w14:textId="77777777" w:rsidR="00CD2D40" w:rsidRPr="00B916EC" w:rsidRDefault="00CD2D40" w:rsidP="007567C3">
            <w:pPr>
              <w:rPr>
                <w:b/>
              </w:rPr>
            </w:pPr>
          </w:p>
          <w:p w14:paraId="2B90586D" w14:textId="77777777" w:rsidR="00CD2D40" w:rsidRPr="00B916EC" w:rsidRDefault="00E62DE4" w:rsidP="007567C3">
            <w:pPr>
              <w:rPr>
                <w:b/>
              </w:rPr>
            </w:pPr>
            <w:r w:rsidRPr="00B916EC">
              <w:rPr>
                <w:b/>
              </w:rPr>
              <w:t>Significant</w:t>
            </w:r>
            <w:r w:rsidR="00D340D8" w:rsidRPr="00B916EC">
              <w:rPr>
                <w:b/>
              </w:rPr>
              <w:t xml:space="preserve"> (2)</w:t>
            </w:r>
          </w:p>
        </w:tc>
        <w:tc>
          <w:tcPr>
            <w:tcW w:w="2126" w:type="dxa"/>
            <w:tcBorders>
              <w:bottom w:val="single" w:sz="4" w:space="0" w:color="auto"/>
            </w:tcBorders>
            <w:shd w:val="clear" w:color="auto" w:fill="FF0000"/>
            <w:vAlign w:val="center"/>
          </w:tcPr>
          <w:p w14:paraId="5B9D08B7" w14:textId="77777777" w:rsidR="00CD2D40" w:rsidRPr="00B916EC" w:rsidRDefault="00CD2D40" w:rsidP="00B916EC">
            <w:pPr>
              <w:jc w:val="center"/>
              <w:rPr>
                <w:b/>
              </w:rPr>
            </w:pPr>
            <w:r w:rsidRPr="00B916EC">
              <w:rPr>
                <w:b/>
              </w:rPr>
              <w:t>6</w:t>
            </w:r>
          </w:p>
        </w:tc>
        <w:tc>
          <w:tcPr>
            <w:tcW w:w="1985" w:type="dxa"/>
            <w:tcBorders>
              <w:bottom w:val="single" w:sz="4" w:space="0" w:color="auto"/>
            </w:tcBorders>
            <w:shd w:val="clear" w:color="auto" w:fill="FFFF00"/>
            <w:vAlign w:val="center"/>
          </w:tcPr>
          <w:p w14:paraId="32643A62" w14:textId="77777777" w:rsidR="00CD2D40" w:rsidRPr="00B916EC" w:rsidRDefault="00CD2D40" w:rsidP="00B916EC">
            <w:pPr>
              <w:jc w:val="center"/>
              <w:rPr>
                <w:b/>
              </w:rPr>
            </w:pPr>
            <w:r w:rsidRPr="00B916EC">
              <w:rPr>
                <w:b/>
              </w:rPr>
              <w:t>4</w:t>
            </w:r>
          </w:p>
        </w:tc>
        <w:tc>
          <w:tcPr>
            <w:tcW w:w="1984" w:type="dxa"/>
            <w:tcBorders>
              <w:bottom w:val="single" w:sz="4" w:space="0" w:color="auto"/>
            </w:tcBorders>
            <w:shd w:val="clear" w:color="auto" w:fill="92D050"/>
            <w:vAlign w:val="center"/>
          </w:tcPr>
          <w:p w14:paraId="4A209CA4" w14:textId="77777777" w:rsidR="00CD2D40" w:rsidRPr="00B916EC" w:rsidRDefault="00CD2D40" w:rsidP="00B916EC">
            <w:pPr>
              <w:jc w:val="center"/>
              <w:rPr>
                <w:b/>
              </w:rPr>
            </w:pPr>
            <w:r w:rsidRPr="00B916EC">
              <w:rPr>
                <w:b/>
              </w:rPr>
              <w:t>2</w:t>
            </w:r>
          </w:p>
        </w:tc>
      </w:tr>
      <w:tr w:rsidR="00CD2D40" w:rsidRPr="00B916EC" w14:paraId="01155B31" w14:textId="77777777" w:rsidTr="00B916EC">
        <w:tc>
          <w:tcPr>
            <w:tcW w:w="2093" w:type="dxa"/>
            <w:shd w:val="clear" w:color="auto" w:fill="auto"/>
          </w:tcPr>
          <w:p w14:paraId="2EE6A3D9" w14:textId="77777777" w:rsidR="00CD2D40" w:rsidRPr="00B916EC" w:rsidRDefault="00CD2D40" w:rsidP="007567C3">
            <w:pPr>
              <w:rPr>
                <w:b/>
              </w:rPr>
            </w:pPr>
          </w:p>
          <w:p w14:paraId="6128900D" w14:textId="77777777" w:rsidR="00CD2D40" w:rsidRPr="00B916EC" w:rsidRDefault="00E62DE4" w:rsidP="007567C3">
            <w:pPr>
              <w:rPr>
                <w:b/>
              </w:rPr>
            </w:pPr>
            <w:r w:rsidRPr="00B916EC">
              <w:rPr>
                <w:b/>
              </w:rPr>
              <w:t>Minor</w:t>
            </w:r>
            <w:r w:rsidR="00D340D8" w:rsidRPr="00B916EC">
              <w:rPr>
                <w:b/>
              </w:rPr>
              <w:t xml:space="preserve"> (1)</w:t>
            </w:r>
          </w:p>
        </w:tc>
        <w:tc>
          <w:tcPr>
            <w:tcW w:w="2126" w:type="dxa"/>
            <w:shd w:val="clear" w:color="auto" w:fill="FFFF00"/>
            <w:vAlign w:val="center"/>
          </w:tcPr>
          <w:p w14:paraId="6C2B22DA" w14:textId="77777777" w:rsidR="00CD2D40" w:rsidRPr="00B916EC" w:rsidRDefault="00CD2D40" w:rsidP="00B916EC">
            <w:pPr>
              <w:jc w:val="center"/>
              <w:rPr>
                <w:b/>
              </w:rPr>
            </w:pPr>
            <w:r w:rsidRPr="00B916EC">
              <w:rPr>
                <w:b/>
              </w:rPr>
              <w:t>3</w:t>
            </w:r>
          </w:p>
        </w:tc>
        <w:tc>
          <w:tcPr>
            <w:tcW w:w="1985" w:type="dxa"/>
            <w:shd w:val="clear" w:color="auto" w:fill="92D050"/>
            <w:vAlign w:val="center"/>
          </w:tcPr>
          <w:p w14:paraId="4DE5071F" w14:textId="77777777" w:rsidR="00CD2D40" w:rsidRPr="00B916EC" w:rsidRDefault="00CD2D40" w:rsidP="00B916EC">
            <w:pPr>
              <w:jc w:val="center"/>
              <w:rPr>
                <w:b/>
              </w:rPr>
            </w:pPr>
            <w:r w:rsidRPr="00B916EC">
              <w:rPr>
                <w:b/>
              </w:rPr>
              <w:t>2</w:t>
            </w:r>
          </w:p>
        </w:tc>
        <w:tc>
          <w:tcPr>
            <w:tcW w:w="1984" w:type="dxa"/>
            <w:shd w:val="clear" w:color="auto" w:fill="92D050"/>
            <w:vAlign w:val="center"/>
          </w:tcPr>
          <w:p w14:paraId="664F08E6" w14:textId="77777777" w:rsidR="00CD2D40" w:rsidRPr="00B916EC" w:rsidRDefault="00CD2D40" w:rsidP="00B916EC">
            <w:pPr>
              <w:jc w:val="center"/>
              <w:rPr>
                <w:b/>
              </w:rPr>
            </w:pPr>
            <w:r w:rsidRPr="00B916EC">
              <w:rPr>
                <w:b/>
              </w:rPr>
              <w:t>1</w:t>
            </w:r>
          </w:p>
        </w:tc>
      </w:tr>
    </w:tbl>
    <w:p w14:paraId="2B580F0A" w14:textId="77777777" w:rsidR="00CD2D40" w:rsidRDefault="00CD2D40" w:rsidP="007567C3">
      <w:pPr>
        <w:rPr>
          <w:b/>
        </w:rPr>
      </w:pPr>
    </w:p>
    <w:p w14:paraId="6C45BADD" w14:textId="77777777" w:rsidR="009135EC" w:rsidRDefault="009135EC" w:rsidP="007567C3">
      <w:pPr>
        <w:rPr>
          <w:b/>
        </w:rPr>
      </w:pPr>
    </w:p>
    <w:p w14:paraId="4A1E9986" w14:textId="77777777" w:rsidR="00A65F69" w:rsidRDefault="00A65F69" w:rsidP="007567C3">
      <w:pPr>
        <w:rPr>
          <w:b/>
        </w:rPr>
      </w:pPr>
    </w:p>
    <w:p w14:paraId="12F474D6" w14:textId="77777777" w:rsidR="00A65F69" w:rsidRDefault="00A65F69" w:rsidP="007567C3">
      <w:pPr>
        <w:rPr>
          <w:b/>
        </w:rPr>
      </w:pPr>
    </w:p>
    <w:p w14:paraId="4732F056" w14:textId="77777777" w:rsidR="00A65F69" w:rsidRDefault="00A65F69" w:rsidP="007567C3">
      <w:pPr>
        <w:rPr>
          <w:b/>
        </w:rPr>
      </w:pPr>
    </w:p>
    <w:p w14:paraId="083AEEBC" w14:textId="77777777" w:rsidR="00A65F69" w:rsidRDefault="00A65F69" w:rsidP="007567C3">
      <w:pPr>
        <w:rPr>
          <w:b/>
        </w:rPr>
      </w:pPr>
    </w:p>
    <w:p w14:paraId="57E54D74" w14:textId="77777777" w:rsidR="00A65F69" w:rsidRDefault="00A65F69" w:rsidP="007567C3">
      <w:pPr>
        <w:rPr>
          <w:b/>
        </w:rPr>
      </w:pPr>
    </w:p>
    <w:p w14:paraId="12D94CF6" w14:textId="77777777" w:rsidR="00A65F69" w:rsidRDefault="00A65F69" w:rsidP="007567C3">
      <w:pPr>
        <w:rPr>
          <w:b/>
        </w:rPr>
      </w:pPr>
    </w:p>
    <w:p w14:paraId="356A2979" w14:textId="77777777" w:rsidR="009135EC" w:rsidRDefault="009135EC" w:rsidP="007567C3">
      <w:pPr>
        <w:rPr>
          <w:b/>
        </w:rPr>
      </w:pPr>
    </w:p>
    <w:p w14:paraId="44C5D1F6" w14:textId="77777777" w:rsidR="00D340D8" w:rsidRPr="00A7153F" w:rsidRDefault="00D340D8" w:rsidP="00A7153F">
      <w:pPr>
        <w:jc w:val="center"/>
        <w:rPr>
          <w:b/>
          <w:u w:val="single"/>
        </w:rPr>
      </w:pPr>
      <w:r w:rsidRPr="00A7153F">
        <w:rPr>
          <w:b/>
          <w:u w:val="single"/>
        </w:rPr>
        <w:t>APPENDIC C (Continued)</w:t>
      </w:r>
    </w:p>
    <w:p w14:paraId="74149D63" w14:textId="77777777" w:rsidR="00D340D8" w:rsidRDefault="00D340D8" w:rsidP="007567C3">
      <w:pPr>
        <w:rPr>
          <w:b/>
        </w:rPr>
      </w:pPr>
    </w:p>
    <w:p w14:paraId="55E6C2B2" w14:textId="77777777" w:rsidR="0040579B" w:rsidRDefault="009135EC" w:rsidP="007567C3">
      <w:pPr>
        <w:rPr>
          <w:b/>
        </w:rPr>
      </w:pPr>
      <w:r>
        <w:rPr>
          <w:b/>
        </w:rPr>
        <w:t xml:space="preserve">Risk </w:t>
      </w:r>
      <w:r w:rsidR="0040579B">
        <w:rPr>
          <w:b/>
        </w:rPr>
        <w:t>Rating Categories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2"/>
        <w:gridCol w:w="8636"/>
        <w:gridCol w:w="3434"/>
      </w:tblGrid>
      <w:tr w:rsidR="0040579B" w:rsidRPr="00B916EC" w14:paraId="55076DC9" w14:textId="77777777" w:rsidTr="00B916EC">
        <w:tc>
          <w:tcPr>
            <w:tcW w:w="2518" w:type="dxa"/>
            <w:tcBorders>
              <w:bottom w:val="single" w:sz="4" w:space="0" w:color="auto"/>
            </w:tcBorders>
            <w:shd w:val="clear" w:color="auto" w:fill="auto"/>
          </w:tcPr>
          <w:p w14:paraId="10C7F784" w14:textId="77777777" w:rsidR="0040579B" w:rsidRPr="00B916EC" w:rsidRDefault="0040579B" w:rsidP="007567C3">
            <w:pPr>
              <w:rPr>
                <w:b/>
              </w:rPr>
            </w:pPr>
            <w:r w:rsidRPr="00B916EC">
              <w:rPr>
                <w:b/>
              </w:rPr>
              <w:t>Rating</w:t>
            </w:r>
          </w:p>
        </w:tc>
        <w:tc>
          <w:tcPr>
            <w:tcW w:w="8789" w:type="dxa"/>
            <w:shd w:val="clear" w:color="auto" w:fill="auto"/>
          </w:tcPr>
          <w:p w14:paraId="626F360D" w14:textId="77777777" w:rsidR="0040579B" w:rsidRPr="00B916EC" w:rsidRDefault="0040579B" w:rsidP="007567C3">
            <w:pPr>
              <w:rPr>
                <w:b/>
              </w:rPr>
            </w:pPr>
            <w:r w:rsidRPr="00B916EC">
              <w:rPr>
                <w:b/>
              </w:rPr>
              <w:t>Description</w:t>
            </w:r>
          </w:p>
        </w:tc>
        <w:tc>
          <w:tcPr>
            <w:tcW w:w="3481" w:type="dxa"/>
            <w:shd w:val="clear" w:color="auto" w:fill="auto"/>
          </w:tcPr>
          <w:p w14:paraId="5F798C47" w14:textId="77777777" w:rsidR="0040579B" w:rsidRPr="00B916EC" w:rsidRDefault="0040579B" w:rsidP="007567C3">
            <w:pPr>
              <w:rPr>
                <w:b/>
              </w:rPr>
            </w:pPr>
            <w:r w:rsidRPr="00B916EC">
              <w:rPr>
                <w:b/>
              </w:rPr>
              <w:t>Score Threshold</w:t>
            </w:r>
          </w:p>
        </w:tc>
      </w:tr>
      <w:tr w:rsidR="0040579B" w:rsidRPr="00B916EC" w14:paraId="2CA6F84B" w14:textId="77777777" w:rsidTr="00B916EC">
        <w:tc>
          <w:tcPr>
            <w:tcW w:w="2518" w:type="dxa"/>
            <w:tcBorders>
              <w:bottom w:val="single" w:sz="4" w:space="0" w:color="auto"/>
            </w:tcBorders>
            <w:shd w:val="clear" w:color="auto" w:fill="92D050"/>
          </w:tcPr>
          <w:p w14:paraId="190BAABD" w14:textId="77777777" w:rsidR="0040579B" w:rsidRPr="00B916EC" w:rsidRDefault="0040579B" w:rsidP="007567C3">
            <w:pPr>
              <w:rPr>
                <w:b/>
              </w:rPr>
            </w:pPr>
            <w:r w:rsidRPr="00B916EC">
              <w:rPr>
                <w:b/>
              </w:rPr>
              <w:t>LOW</w:t>
            </w:r>
          </w:p>
        </w:tc>
        <w:tc>
          <w:tcPr>
            <w:tcW w:w="8789" w:type="dxa"/>
            <w:shd w:val="clear" w:color="auto" w:fill="auto"/>
          </w:tcPr>
          <w:p w14:paraId="6FA1CBA8" w14:textId="77777777" w:rsidR="0040579B" w:rsidRPr="00A7153F" w:rsidRDefault="009135EC" w:rsidP="007567C3">
            <w:r w:rsidRPr="00F443C9">
              <w:t>Acceptable exposure risk. Existing controls adequate but should be monitored to ensure ALARA.</w:t>
            </w:r>
          </w:p>
        </w:tc>
        <w:tc>
          <w:tcPr>
            <w:tcW w:w="3481" w:type="dxa"/>
            <w:shd w:val="clear" w:color="auto" w:fill="auto"/>
          </w:tcPr>
          <w:p w14:paraId="2D0ED24F" w14:textId="77777777" w:rsidR="0040579B" w:rsidRPr="00B916EC" w:rsidRDefault="00E25A2C" w:rsidP="0040579B">
            <w:pPr>
              <w:rPr>
                <w:b/>
              </w:rPr>
            </w:pPr>
            <w:r w:rsidRPr="00B916EC">
              <w:rPr>
                <w:b/>
              </w:rPr>
              <w:t>&lt;</w:t>
            </w:r>
            <w:r w:rsidR="0040579B" w:rsidRPr="00B916EC">
              <w:rPr>
                <w:b/>
              </w:rPr>
              <w:t xml:space="preserve"> 3</w:t>
            </w:r>
          </w:p>
        </w:tc>
      </w:tr>
      <w:tr w:rsidR="0040579B" w:rsidRPr="00B916EC" w14:paraId="02DB224C" w14:textId="77777777" w:rsidTr="00B916EC">
        <w:tc>
          <w:tcPr>
            <w:tcW w:w="2518" w:type="dxa"/>
            <w:tcBorders>
              <w:bottom w:val="single" w:sz="4" w:space="0" w:color="auto"/>
            </w:tcBorders>
            <w:shd w:val="clear" w:color="auto" w:fill="FFFF00"/>
          </w:tcPr>
          <w:p w14:paraId="1C9015B0" w14:textId="77777777" w:rsidR="0040579B" w:rsidRPr="00B916EC" w:rsidRDefault="0040579B" w:rsidP="007567C3">
            <w:pPr>
              <w:rPr>
                <w:b/>
              </w:rPr>
            </w:pPr>
            <w:r w:rsidRPr="00B916EC">
              <w:rPr>
                <w:b/>
              </w:rPr>
              <w:t>MEDIUM</w:t>
            </w:r>
          </w:p>
        </w:tc>
        <w:tc>
          <w:tcPr>
            <w:tcW w:w="8789" w:type="dxa"/>
            <w:shd w:val="clear" w:color="auto" w:fill="auto"/>
          </w:tcPr>
          <w:p w14:paraId="5E9CBC81" w14:textId="77777777" w:rsidR="0040579B" w:rsidRPr="00A7153F" w:rsidRDefault="009135EC" w:rsidP="007567C3">
            <w:r w:rsidRPr="00F443C9">
              <w:t>Risk of regulatory non-compliance or requirement to designate workers as Exposed Workers. Should aim to reduce the exposure risk further to As Low As Reasonably Achievable (ALARA)</w:t>
            </w:r>
          </w:p>
        </w:tc>
        <w:tc>
          <w:tcPr>
            <w:tcW w:w="3481" w:type="dxa"/>
            <w:shd w:val="clear" w:color="auto" w:fill="auto"/>
          </w:tcPr>
          <w:p w14:paraId="3DF88A37" w14:textId="77777777" w:rsidR="0040579B" w:rsidRPr="00B916EC" w:rsidRDefault="00E25A2C" w:rsidP="007567C3">
            <w:pPr>
              <w:rPr>
                <w:b/>
              </w:rPr>
            </w:pPr>
            <w:r w:rsidRPr="00B916EC">
              <w:rPr>
                <w:b/>
              </w:rPr>
              <w:t>≥</w:t>
            </w:r>
            <w:r w:rsidR="0040579B" w:rsidRPr="00B916EC">
              <w:rPr>
                <w:b/>
              </w:rPr>
              <w:t>3, &lt;6</w:t>
            </w:r>
          </w:p>
        </w:tc>
      </w:tr>
      <w:tr w:rsidR="0040579B" w:rsidRPr="00B916EC" w14:paraId="5EFC4F93" w14:textId="77777777" w:rsidTr="00B916EC">
        <w:tc>
          <w:tcPr>
            <w:tcW w:w="2518" w:type="dxa"/>
            <w:shd w:val="clear" w:color="auto" w:fill="FF0000"/>
          </w:tcPr>
          <w:p w14:paraId="2BBF6792" w14:textId="77777777" w:rsidR="0040579B" w:rsidRPr="00B916EC" w:rsidRDefault="0040579B" w:rsidP="007567C3">
            <w:pPr>
              <w:rPr>
                <w:b/>
              </w:rPr>
            </w:pPr>
            <w:r w:rsidRPr="00B916EC">
              <w:rPr>
                <w:b/>
              </w:rPr>
              <w:t>HIGH</w:t>
            </w:r>
          </w:p>
        </w:tc>
        <w:tc>
          <w:tcPr>
            <w:tcW w:w="8789" w:type="dxa"/>
            <w:shd w:val="clear" w:color="auto" w:fill="auto"/>
          </w:tcPr>
          <w:p w14:paraId="68F51B17" w14:textId="77777777" w:rsidR="0040579B" w:rsidRPr="00A7153F" w:rsidRDefault="009135EC" w:rsidP="007567C3">
            <w:r w:rsidRPr="00F443C9">
              <w:t xml:space="preserve">Unacceptably high exposure risk. Risk of exceeding Occupational dose limits. Hazard must be avoided or level of </w:t>
            </w:r>
            <w:r w:rsidRPr="00A7153F">
              <w:t>risk reduced significantly by reliable controls.</w:t>
            </w:r>
          </w:p>
        </w:tc>
        <w:tc>
          <w:tcPr>
            <w:tcW w:w="3481" w:type="dxa"/>
            <w:shd w:val="clear" w:color="auto" w:fill="auto"/>
          </w:tcPr>
          <w:p w14:paraId="1E1D240A" w14:textId="77777777" w:rsidR="0040579B" w:rsidRPr="00B916EC" w:rsidRDefault="0040579B" w:rsidP="007567C3">
            <w:pPr>
              <w:rPr>
                <w:b/>
              </w:rPr>
            </w:pPr>
            <w:r w:rsidRPr="00B916EC">
              <w:rPr>
                <w:b/>
              </w:rPr>
              <w:t>≥ 6</w:t>
            </w:r>
          </w:p>
        </w:tc>
      </w:tr>
    </w:tbl>
    <w:p w14:paraId="1085A03C" w14:textId="77777777" w:rsidR="0040579B" w:rsidRDefault="0040579B" w:rsidP="007567C3">
      <w:pPr>
        <w:rPr>
          <w:b/>
        </w:rPr>
      </w:pPr>
    </w:p>
    <w:p w14:paraId="7160CB80" w14:textId="77777777" w:rsidR="00E25A2C" w:rsidRDefault="00F04C56" w:rsidP="007567C3">
      <w:pPr>
        <w:rPr>
          <w:b/>
        </w:rPr>
      </w:pPr>
      <w:r>
        <w:rPr>
          <w:b/>
        </w:rPr>
        <w:t>Risk A</w:t>
      </w:r>
      <w:r w:rsidR="004108BC">
        <w:rPr>
          <w:b/>
        </w:rPr>
        <w:t>ssessment Example</w:t>
      </w:r>
    </w:p>
    <w:tbl>
      <w:tblPr>
        <w:tblpPr w:leftFromText="181" w:rightFromText="181"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2194"/>
        <w:gridCol w:w="1125"/>
        <w:gridCol w:w="1030"/>
        <w:gridCol w:w="7122"/>
        <w:gridCol w:w="1110"/>
      </w:tblGrid>
      <w:tr w:rsidR="004108BC" w14:paraId="036E7BBE" w14:textId="77777777" w:rsidTr="00B916EC">
        <w:tc>
          <w:tcPr>
            <w:tcW w:w="2004" w:type="dxa"/>
            <w:tcBorders>
              <w:top w:val="single" w:sz="4" w:space="0" w:color="auto"/>
              <w:left w:val="single" w:sz="4" w:space="0" w:color="auto"/>
              <w:bottom w:val="single" w:sz="4" w:space="0" w:color="auto"/>
              <w:right w:val="single" w:sz="4" w:space="0" w:color="auto"/>
            </w:tcBorders>
            <w:shd w:val="clear" w:color="auto" w:fill="auto"/>
            <w:hideMark/>
          </w:tcPr>
          <w:p w14:paraId="296BE610" w14:textId="77777777" w:rsidR="00E25A2C" w:rsidRPr="00B916EC" w:rsidRDefault="00E25A2C" w:rsidP="00B916EC">
            <w:pPr>
              <w:rPr>
                <w:b/>
              </w:rPr>
            </w:pPr>
            <w:r w:rsidRPr="00B916EC">
              <w:rPr>
                <w:b/>
              </w:rPr>
              <w:t>Hazard Description</w:t>
            </w:r>
          </w:p>
        </w:tc>
        <w:tc>
          <w:tcPr>
            <w:tcW w:w="2215" w:type="dxa"/>
            <w:tcBorders>
              <w:top w:val="single" w:sz="4" w:space="0" w:color="auto"/>
              <w:left w:val="single" w:sz="4" w:space="0" w:color="auto"/>
              <w:bottom w:val="single" w:sz="4" w:space="0" w:color="auto"/>
              <w:right w:val="single" w:sz="4" w:space="0" w:color="auto"/>
            </w:tcBorders>
            <w:shd w:val="clear" w:color="auto" w:fill="auto"/>
            <w:hideMark/>
          </w:tcPr>
          <w:p w14:paraId="2B65B155" w14:textId="77777777" w:rsidR="00E25A2C" w:rsidRPr="00B916EC" w:rsidRDefault="00E25A2C" w:rsidP="00B916EC">
            <w:pPr>
              <w:rPr>
                <w:b/>
              </w:rPr>
            </w:pPr>
            <w:r w:rsidRPr="00B916EC">
              <w:rPr>
                <w:b/>
              </w:rPr>
              <w:t>Consequences &amp; Probability</w:t>
            </w:r>
            <w:r w:rsidR="00E62DE4" w:rsidRPr="00B916EC">
              <w:rPr>
                <w:b/>
              </w:rPr>
              <w:t xml:space="preserve"> (Initial)</w:t>
            </w:r>
          </w:p>
        </w:tc>
        <w:tc>
          <w:tcPr>
            <w:tcW w:w="1129" w:type="dxa"/>
            <w:tcBorders>
              <w:top w:val="single" w:sz="4" w:space="0" w:color="auto"/>
              <w:left w:val="single" w:sz="4" w:space="0" w:color="auto"/>
              <w:bottom w:val="single" w:sz="4" w:space="0" w:color="auto"/>
              <w:right w:val="single" w:sz="4" w:space="0" w:color="auto"/>
            </w:tcBorders>
            <w:shd w:val="clear" w:color="auto" w:fill="auto"/>
            <w:hideMark/>
          </w:tcPr>
          <w:p w14:paraId="7750C239" w14:textId="77777777" w:rsidR="00E25A2C" w:rsidRPr="00B916EC" w:rsidRDefault="00E25A2C" w:rsidP="00B916EC">
            <w:pPr>
              <w:rPr>
                <w:b/>
              </w:rPr>
            </w:pPr>
            <w:r w:rsidRPr="00B916EC">
              <w:rPr>
                <w:b/>
              </w:rPr>
              <w:t>Persons at Risk</w:t>
            </w:r>
          </w:p>
        </w:tc>
        <w:tc>
          <w:tcPr>
            <w:tcW w:w="991" w:type="dxa"/>
            <w:tcBorders>
              <w:top w:val="single" w:sz="4" w:space="0" w:color="auto"/>
              <w:left w:val="single" w:sz="4" w:space="0" w:color="auto"/>
              <w:bottom w:val="single" w:sz="4" w:space="0" w:color="auto"/>
              <w:right w:val="single" w:sz="4" w:space="0" w:color="auto"/>
            </w:tcBorders>
            <w:shd w:val="clear" w:color="auto" w:fill="auto"/>
          </w:tcPr>
          <w:p w14:paraId="7037F552" w14:textId="77777777" w:rsidR="00E25A2C" w:rsidRPr="00B916EC" w:rsidRDefault="00E25A2C" w:rsidP="00B916EC">
            <w:pPr>
              <w:rPr>
                <w:b/>
              </w:rPr>
            </w:pPr>
            <w:r w:rsidRPr="00B916EC">
              <w:rPr>
                <w:b/>
              </w:rPr>
              <w:t>Initial Risk</w:t>
            </w:r>
          </w:p>
        </w:tc>
        <w:tc>
          <w:tcPr>
            <w:tcW w:w="7339" w:type="dxa"/>
            <w:tcBorders>
              <w:top w:val="single" w:sz="4" w:space="0" w:color="auto"/>
              <w:left w:val="single" w:sz="4" w:space="0" w:color="auto"/>
              <w:bottom w:val="single" w:sz="4" w:space="0" w:color="auto"/>
              <w:right w:val="single" w:sz="4" w:space="0" w:color="auto"/>
            </w:tcBorders>
            <w:shd w:val="clear" w:color="auto" w:fill="auto"/>
            <w:hideMark/>
          </w:tcPr>
          <w:p w14:paraId="2DCB4B4B" w14:textId="77777777" w:rsidR="00E25A2C" w:rsidRPr="00B916EC" w:rsidRDefault="00E25A2C" w:rsidP="00B916EC">
            <w:pPr>
              <w:rPr>
                <w:b/>
              </w:rPr>
            </w:pPr>
            <w:r w:rsidRPr="00B916EC">
              <w:rPr>
                <w:b/>
              </w:rPr>
              <w:t>Control measures or Mitigating Factors</w:t>
            </w:r>
          </w:p>
        </w:tc>
        <w:tc>
          <w:tcPr>
            <w:tcW w:w="1110" w:type="dxa"/>
            <w:tcBorders>
              <w:top w:val="single" w:sz="4" w:space="0" w:color="auto"/>
              <w:left w:val="single" w:sz="4" w:space="0" w:color="auto"/>
              <w:bottom w:val="single" w:sz="4" w:space="0" w:color="auto"/>
              <w:right w:val="single" w:sz="4" w:space="0" w:color="auto"/>
            </w:tcBorders>
            <w:shd w:val="clear" w:color="auto" w:fill="auto"/>
            <w:hideMark/>
          </w:tcPr>
          <w:p w14:paraId="6B144380" w14:textId="77777777" w:rsidR="00E25A2C" w:rsidRPr="00B916EC" w:rsidRDefault="00E25A2C" w:rsidP="00B916EC">
            <w:pPr>
              <w:rPr>
                <w:b/>
              </w:rPr>
            </w:pPr>
            <w:r w:rsidRPr="00B916EC">
              <w:rPr>
                <w:b/>
              </w:rPr>
              <w:t>Residual Risk</w:t>
            </w:r>
          </w:p>
        </w:tc>
      </w:tr>
      <w:tr w:rsidR="004108BC" w14:paraId="4FFC3D71" w14:textId="77777777" w:rsidTr="00B916EC">
        <w:trPr>
          <w:trHeight w:val="731"/>
        </w:trPr>
        <w:tc>
          <w:tcPr>
            <w:tcW w:w="2004" w:type="dxa"/>
            <w:tcBorders>
              <w:top w:val="single" w:sz="4" w:space="0" w:color="auto"/>
              <w:left w:val="single" w:sz="4" w:space="0" w:color="auto"/>
              <w:bottom w:val="single" w:sz="4" w:space="0" w:color="auto"/>
              <w:right w:val="single" w:sz="4" w:space="0" w:color="auto"/>
            </w:tcBorders>
            <w:shd w:val="clear" w:color="auto" w:fill="auto"/>
          </w:tcPr>
          <w:p w14:paraId="408DCD6A" w14:textId="77777777" w:rsidR="00E25A2C" w:rsidRPr="00B916EC" w:rsidRDefault="00E25A2C" w:rsidP="00B916EC">
            <w:pPr>
              <w:rPr>
                <w:sz w:val="16"/>
                <w:szCs w:val="16"/>
              </w:rPr>
            </w:pPr>
            <w:r w:rsidRPr="00B916EC">
              <w:rPr>
                <w:sz w:val="16"/>
                <w:szCs w:val="16"/>
              </w:rPr>
              <w:t xml:space="preserve">External Irradiation by X-rays or gamma rays during normal use  </w:t>
            </w:r>
          </w:p>
        </w:tc>
        <w:tc>
          <w:tcPr>
            <w:tcW w:w="2215" w:type="dxa"/>
            <w:tcBorders>
              <w:top w:val="single" w:sz="4" w:space="0" w:color="auto"/>
              <w:left w:val="single" w:sz="4" w:space="0" w:color="auto"/>
              <w:bottom w:val="single" w:sz="4" w:space="0" w:color="auto"/>
              <w:right w:val="single" w:sz="4" w:space="0" w:color="auto"/>
            </w:tcBorders>
            <w:shd w:val="clear" w:color="auto" w:fill="auto"/>
          </w:tcPr>
          <w:p w14:paraId="1B0E277D" w14:textId="77777777" w:rsidR="00E25A2C" w:rsidRPr="00B916EC" w:rsidRDefault="00E62DE4" w:rsidP="00B916EC">
            <w:pPr>
              <w:rPr>
                <w:sz w:val="16"/>
                <w:szCs w:val="16"/>
              </w:rPr>
            </w:pPr>
            <w:r w:rsidRPr="00B916EC">
              <w:rPr>
                <w:sz w:val="16"/>
                <w:szCs w:val="16"/>
              </w:rPr>
              <w:t>Leakage continuous depending on workload but consequences typically Minor</w:t>
            </w: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090DA0EF" w14:textId="77777777" w:rsidR="00E25A2C" w:rsidRPr="00B916EC" w:rsidRDefault="00E25A2C" w:rsidP="00B916EC">
            <w:pPr>
              <w:rPr>
                <w:sz w:val="16"/>
                <w:szCs w:val="16"/>
              </w:rPr>
            </w:pPr>
            <w:r w:rsidRPr="00B916EC">
              <w:rPr>
                <w:sz w:val="16"/>
                <w:szCs w:val="16"/>
              </w:rPr>
              <w:t>Lab. Staff</w:t>
            </w:r>
          </w:p>
          <w:p w14:paraId="6AE39EFA" w14:textId="77777777" w:rsidR="00E25A2C" w:rsidRPr="00B916EC" w:rsidRDefault="00E25A2C" w:rsidP="00B916EC">
            <w:pPr>
              <w:rPr>
                <w:sz w:val="16"/>
                <w:szCs w:val="16"/>
              </w:rPr>
            </w:pPr>
            <w:r w:rsidRPr="00B916EC">
              <w:rPr>
                <w:sz w:val="16"/>
                <w:szCs w:val="16"/>
              </w:rPr>
              <w:t>Students</w:t>
            </w:r>
          </w:p>
        </w:tc>
        <w:tc>
          <w:tcPr>
            <w:tcW w:w="991" w:type="dxa"/>
            <w:tcBorders>
              <w:top w:val="single" w:sz="4" w:space="0" w:color="auto"/>
              <w:left w:val="single" w:sz="4" w:space="0" w:color="auto"/>
              <w:bottom w:val="single" w:sz="4" w:space="0" w:color="auto"/>
              <w:right w:val="single" w:sz="4" w:space="0" w:color="auto"/>
            </w:tcBorders>
            <w:shd w:val="clear" w:color="auto" w:fill="FFFF00"/>
          </w:tcPr>
          <w:p w14:paraId="3956D8D4" w14:textId="77777777" w:rsidR="00E25A2C" w:rsidRPr="00F443C9" w:rsidRDefault="00E62DE4" w:rsidP="00B916EC">
            <w:pPr>
              <w:jc w:val="center"/>
            </w:pPr>
            <w:r w:rsidRPr="00F443C9">
              <w:t>Medium</w:t>
            </w:r>
          </w:p>
          <w:p w14:paraId="53C9082B" w14:textId="77777777" w:rsidR="00E62DE4" w:rsidRPr="00A7153F" w:rsidRDefault="00E62DE4" w:rsidP="00B916EC">
            <w:pPr>
              <w:jc w:val="center"/>
            </w:pPr>
            <w:r w:rsidRPr="00A7153F">
              <w:t>3</w:t>
            </w:r>
          </w:p>
        </w:tc>
        <w:tc>
          <w:tcPr>
            <w:tcW w:w="7339" w:type="dxa"/>
            <w:tcBorders>
              <w:top w:val="single" w:sz="4" w:space="0" w:color="auto"/>
              <w:left w:val="single" w:sz="4" w:space="0" w:color="auto"/>
              <w:bottom w:val="single" w:sz="4" w:space="0" w:color="auto"/>
              <w:right w:val="single" w:sz="4" w:space="0" w:color="auto"/>
            </w:tcBorders>
            <w:shd w:val="clear" w:color="auto" w:fill="auto"/>
          </w:tcPr>
          <w:p w14:paraId="624B3A94" w14:textId="77777777" w:rsidR="00E25A2C" w:rsidRPr="00B916EC" w:rsidRDefault="00E25A2C" w:rsidP="00B916EC">
            <w:pPr>
              <w:rPr>
                <w:sz w:val="16"/>
                <w:szCs w:val="16"/>
              </w:rPr>
            </w:pPr>
            <w:r w:rsidRPr="00B916EC">
              <w:rPr>
                <w:sz w:val="16"/>
                <w:szCs w:val="16"/>
              </w:rPr>
              <w:t>Nominal Leakage at surface of enclosure &lt; 0.1uSv/hr</w:t>
            </w:r>
            <w:r w:rsidR="0093075F" w:rsidRPr="00B916EC">
              <w:rPr>
                <w:sz w:val="16"/>
                <w:szCs w:val="16"/>
              </w:rPr>
              <w:t>.</w:t>
            </w:r>
          </w:p>
          <w:p w14:paraId="7B131B40" w14:textId="77777777" w:rsidR="00E25A2C" w:rsidRPr="00B916EC" w:rsidRDefault="00E25A2C" w:rsidP="00B916EC">
            <w:pPr>
              <w:rPr>
                <w:sz w:val="16"/>
                <w:szCs w:val="16"/>
              </w:rPr>
            </w:pPr>
            <w:r w:rsidRPr="00B916EC">
              <w:rPr>
                <w:sz w:val="16"/>
                <w:szCs w:val="16"/>
              </w:rPr>
              <w:t>Annual Compliance audit of regulatory controls. System of governance and radiation safety plan.</w:t>
            </w:r>
          </w:p>
          <w:p w14:paraId="27095E23" w14:textId="77777777" w:rsidR="00E25A2C" w:rsidRPr="00B916EC" w:rsidRDefault="00E25A2C" w:rsidP="00B916EC">
            <w:pPr>
              <w:rPr>
                <w:sz w:val="16"/>
                <w:szCs w:val="16"/>
              </w:rPr>
            </w:pPr>
            <w:r w:rsidRPr="00AB2694">
              <w:rPr>
                <w:sz w:val="16"/>
                <w:szCs w:val="16"/>
                <w:lang w:val="fr-FR"/>
              </w:rPr>
              <w:t xml:space="preserve">Maintenance </w:t>
            </w:r>
            <w:proofErr w:type="spellStart"/>
            <w:r w:rsidRPr="00AB2694">
              <w:rPr>
                <w:sz w:val="16"/>
                <w:szCs w:val="16"/>
                <w:lang w:val="fr-FR"/>
              </w:rPr>
              <w:t>contract</w:t>
            </w:r>
            <w:proofErr w:type="spellEnd"/>
            <w:r w:rsidRPr="00AB2694">
              <w:rPr>
                <w:sz w:val="16"/>
                <w:szCs w:val="16"/>
                <w:lang w:val="fr-FR"/>
              </w:rPr>
              <w:t>. Routine checks. Installation report.</w:t>
            </w:r>
            <w:r w:rsidR="00E62DE4" w:rsidRPr="00AB2694">
              <w:rPr>
                <w:sz w:val="16"/>
                <w:szCs w:val="16"/>
                <w:lang w:val="fr-FR"/>
              </w:rPr>
              <w:t xml:space="preserve">. </w:t>
            </w:r>
            <w:r w:rsidR="00E62DE4" w:rsidRPr="00B916EC">
              <w:rPr>
                <w:sz w:val="16"/>
                <w:szCs w:val="16"/>
              </w:rPr>
              <w:t>Low workload/throughput.</w:t>
            </w:r>
            <w:r w:rsidR="0093075F" w:rsidRPr="00B916EC">
              <w:rPr>
                <w:sz w:val="16"/>
                <w:szCs w:val="16"/>
              </w:rPr>
              <w:t xml:space="preserve"> Exposure possible rather than likely.</w:t>
            </w:r>
          </w:p>
          <w:p w14:paraId="2D6D302B" w14:textId="77777777" w:rsidR="00E25A2C" w:rsidRPr="00B916EC" w:rsidRDefault="00E25A2C" w:rsidP="00B916EC">
            <w:pPr>
              <w:rPr>
                <w:sz w:val="16"/>
                <w:szCs w:val="16"/>
              </w:rPr>
            </w:pPr>
            <w:r w:rsidRPr="00B916EC">
              <w:rPr>
                <w:sz w:val="16"/>
                <w:szCs w:val="16"/>
              </w:rPr>
              <w:t>No category B workers identified and no requirement for personal monitoring.</w:t>
            </w:r>
          </w:p>
        </w:tc>
        <w:tc>
          <w:tcPr>
            <w:tcW w:w="1110" w:type="dxa"/>
            <w:tcBorders>
              <w:top w:val="single" w:sz="4" w:space="0" w:color="auto"/>
              <w:left w:val="single" w:sz="4" w:space="0" w:color="auto"/>
              <w:bottom w:val="single" w:sz="4" w:space="0" w:color="auto"/>
              <w:right w:val="single" w:sz="4" w:space="0" w:color="auto"/>
            </w:tcBorders>
            <w:shd w:val="clear" w:color="auto" w:fill="92D050"/>
          </w:tcPr>
          <w:p w14:paraId="50DDB816" w14:textId="77777777" w:rsidR="00E25A2C" w:rsidRDefault="00E62DE4" w:rsidP="00B916EC">
            <w:pPr>
              <w:jc w:val="center"/>
            </w:pPr>
            <w:r>
              <w:t>Low</w:t>
            </w:r>
          </w:p>
          <w:p w14:paraId="64EC155B" w14:textId="77777777" w:rsidR="00E62DE4" w:rsidRDefault="00E62DE4" w:rsidP="00B916EC">
            <w:pPr>
              <w:jc w:val="center"/>
            </w:pPr>
            <w:r>
              <w:t>2</w:t>
            </w:r>
          </w:p>
        </w:tc>
      </w:tr>
      <w:tr w:rsidR="004108BC" w14:paraId="1A3EC4DB" w14:textId="77777777" w:rsidTr="00B916EC">
        <w:trPr>
          <w:trHeight w:val="557"/>
        </w:trPr>
        <w:tc>
          <w:tcPr>
            <w:tcW w:w="2004" w:type="dxa"/>
            <w:tcBorders>
              <w:top w:val="single" w:sz="4" w:space="0" w:color="auto"/>
              <w:left w:val="single" w:sz="4" w:space="0" w:color="auto"/>
              <w:bottom w:val="single" w:sz="4" w:space="0" w:color="auto"/>
              <w:right w:val="single" w:sz="4" w:space="0" w:color="auto"/>
            </w:tcBorders>
            <w:shd w:val="clear" w:color="auto" w:fill="auto"/>
          </w:tcPr>
          <w:p w14:paraId="1ACDFBC8" w14:textId="4E237516" w:rsidR="00E25A2C" w:rsidRPr="00B916EC" w:rsidRDefault="00E25A2C" w:rsidP="00B916EC">
            <w:pPr>
              <w:rPr>
                <w:sz w:val="16"/>
                <w:szCs w:val="16"/>
              </w:rPr>
            </w:pPr>
            <w:r w:rsidRPr="00B916EC">
              <w:rPr>
                <w:sz w:val="16"/>
                <w:szCs w:val="16"/>
              </w:rPr>
              <w:t xml:space="preserve">Exposure due to </w:t>
            </w:r>
            <w:r w:rsidR="00193B7A" w:rsidRPr="00B916EC">
              <w:rPr>
                <w:sz w:val="16"/>
                <w:szCs w:val="16"/>
              </w:rPr>
              <w:t>airborne</w:t>
            </w:r>
            <w:r w:rsidRPr="00B916EC">
              <w:rPr>
                <w:sz w:val="16"/>
                <w:szCs w:val="16"/>
              </w:rPr>
              <w:t xml:space="preserve"> or surface contamination by  Radioactive materials</w:t>
            </w:r>
          </w:p>
        </w:tc>
        <w:tc>
          <w:tcPr>
            <w:tcW w:w="2215" w:type="dxa"/>
            <w:tcBorders>
              <w:top w:val="single" w:sz="4" w:space="0" w:color="auto"/>
              <w:left w:val="single" w:sz="4" w:space="0" w:color="auto"/>
              <w:bottom w:val="single" w:sz="4" w:space="0" w:color="auto"/>
              <w:right w:val="single" w:sz="4" w:space="0" w:color="auto"/>
            </w:tcBorders>
            <w:shd w:val="clear" w:color="auto" w:fill="auto"/>
          </w:tcPr>
          <w:p w14:paraId="6B40F86D" w14:textId="77777777" w:rsidR="00E25A2C" w:rsidRPr="00B916EC" w:rsidRDefault="00E25A2C" w:rsidP="00B916EC">
            <w:pPr>
              <w:rPr>
                <w:sz w:val="16"/>
                <w:szCs w:val="16"/>
              </w:rPr>
            </w:pPr>
            <w:r w:rsidRPr="00B916EC">
              <w:rPr>
                <w:sz w:val="16"/>
                <w:szCs w:val="16"/>
              </w:rPr>
              <w:t>No</w:t>
            </w:r>
            <w:r w:rsidR="00E62DE4" w:rsidRPr="00B916EC">
              <w:rPr>
                <w:sz w:val="16"/>
                <w:szCs w:val="16"/>
              </w:rPr>
              <w:t xml:space="preserve"> radioactive sources.</w:t>
            </w: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36876675" w14:textId="77777777" w:rsidR="00E25A2C" w:rsidRPr="00B916EC" w:rsidRDefault="00E25A2C" w:rsidP="00B916EC">
            <w:pPr>
              <w:rPr>
                <w:sz w:val="16"/>
                <w:szCs w:val="16"/>
              </w:rPr>
            </w:pPr>
            <w:r w:rsidRPr="00B916EC">
              <w:rPr>
                <w:sz w:val="16"/>
                <w:szCs w:val="16"/>
              </w:rPr>
              <w:t>-</w:t>
            </w:r>
          </w:p>
        </w:tc>
        <w:tc>
          <w:tcPr>
            <w:tcW w:w="991" w:type="dxa"/>
            <w:tcBorders>
              <w:top w:val="single" w:sz="4" w:space="0" w:color="auto"/>
              <w:left w:val="single" w:sz="4" w:space="0" w:color="auto"/>
              <w:bottom w:val="single" w:sz="4" w:space="0" w:color="auto"/>
              <w:right w:val="single" w:sz="4" w:space="0" w:color="auto"/>
            </w:tcBorders>
            <w:shd w:val="clear" w:color="auto" w:fill="92D050"/>
          </w:tcPr>
          <w:p w14:paraId="03726FE6" w14:textId="77777777" w:rsidR="00E25A2C" w:rsidRDefault="00E62DE4" w:rsidP="00B916EC">
            <w:pPr>
              <w:jc w:val="center"/>
            </w:pPr>
            <w:r>
              <w:t xml:space="preserve">Low </w:t>
            </w:r>
          </w:p>
          <w:p w14:paraId="583B726A" w14:textId="77777777" w:rsidR="00E62DE4" w:rsidRPr="00F443C9" w:rsidRDefault="00E62DE4" w:rsidP="00B916EC">
            <w:pPr>
              <w:jc w:val="center"/>
            </w:pPr>
            <w:r>
              <w:t>1</w:t>
            </w:r>
          </w:p>
        </w:tc>
        <w:tc>
          <w:tcPr>
            <w:tcW w:w="7339" w:type="dxa"/>
            <w:tcBorders>
              <w:top w:val="single" w:sz="4" w:space="0" w:color="auto"/>
              <w:left w:val="single" w:sz="4" w:space="0" w:color="auto"/>
              <w:bottom w:val="single" w:sz="4" w:space="0" w:color="auto"/>
              <w:right w:val="single" w:sz="4" w:space="0" w:color="auto"/>
            </w:tcBorders>
            <w:shd w:val="clear" w:color="auto" w:fill="auto"/>
          </w:tcPr>
          <w:p w14:paraId="7BA13E9F" w14:textId="77777777" w:rsidR="00E25A2C" w:rsidRPr="00B916EC" w:rsidRDefault="00E25A2C" w:rsidP="00B916EC">
            <w:pPr>
              <w:rPr>
                <w:sz w:val="16"/>
                <w:szCs w:val="16"/>
              </w:rPr>
            </w:pPr>
            <w:r w:rsidRPr="00B916EC">
              <w:rPr>
                <w:sz w:val="16"/>
                <w:szCs w:val="16"/>
              </w:rPr>
              <w:t>-</w:t>
            </w:r>
          </w:p>
        </w:tc>
        <w:tc>
          <w:tcPr>
            <w:tcW w:w="1110" w:type="dxa"/>
            <w:tcBorders>
              <w:top w:val="single" w:sz="4" w:space="0" w:color="auto"/>
              <w:left w:val="single" w:sz="4" w:space="0" w:color="auto"/>
              <w:bottom w:val="single" w:sz="4" w:space="0" w:color="auto"/>
              <w:right w:val="single" w:sz="4" w:space="0" w:color="auto"/>
            </w:tcBorders>
            <w:shd w:val="clear" w:color="auto" w:fill="92D050"/>
          </w:tcPr>
          <w:p w14:paraId="73EC4C19" w14:textId="77777777" w:rsidR="00E25A2C" w:rsidRDefault="00E62DE4" w:rsidP="00B916EC">
            <w:pPr>
              <w:jc w:val="center"/>
            </w:pPr>
            <w:r>
              <w:t>Low</w:t>
            </w:r>
          </w:p>
          <w:p w14:paraId="4B30627A" w14:textId="77777777" w:rsidR="00E62DE4" w:rsidRDefault="00E62DE4" w:rsidP="00B916EC">
            <w:pPr>
              <w:jc w:val="center"/>
            </w:pPr>
            <w:r>
              <w:t>1</w:t>
            </w:r>
          </w:p>
        </w:tc>
      </w:tr>
      <w:tr w:rsidR="004108BC" w14:paraId="61518F14" w14:textId="77777777" w:rsidTr="00B916EC">
        <w:trPr>
          <w:trHeight w:val="523"/>
        </w:trPr>
        <w:tc>
          <w:tcPr>
            <w:tcW w:w="2004" w:type="dxa"/>
            <w:tcBorders>
              <w:top w:val="single" w:sz="4" w:space="0" w:color="auto"/>
              <w:left w:val="single" w:sz="4" w:space="0" w:color="auto"/>
              <w:bottom w:val="single" w:sz="4" w:space="0" w:color="auto"/>
              <w:right w:val="single" w:sz="4" w:space="0" w:color="auto"/>
            </w:tcBorders>
            <w:shd w:val="clear" w:color="auto" w:fill="auto"/>
          </w:tcPr>
          <w:p w14:paraId="7512B390" w14:textId="77777777" w:rsidR="00E25A2C" w:rsidRPr="00B916EC" w:rsidRDefault="00E25A2C" w:rsidP="00B916EC">
            <w:pPr>
              <w:rPr>
                <w:sz w:val="16"/>
                <w:szCs w:val="16"/>
              </w:rPr>
            </w:pPr>
            <w:r w:rsidRPr="00B916EC">
              <w:rPr>
                <w:sz w:val="16"/>
                <w:szCs w:val="16"/>
              </w:rPr>
              <w:t>Exposure due to equipment fault</w:t>
            </w:r>
          </w:p>
        </w:tc>
        <w:tc>
          <w:tcPr>
            <w:tcW w:w="2215" w:type="dxa"/>
            <w:tcBorders>
              <w:top w:val="single" w:sz="4" w:space="0" w:color="auto"/>
              <w:left w:val="single" w:sz="4" w:space="0" w:color="auto"/>
              <w:bottom w:val="single" w:sz="4" w:space="0" w:color="auto"/>
              <w:right w:val="single" w:sz="4" w:space="0" w:color="auto"/>
            </w:tcBorders>
            <w:shd w:val="clear" w:color="auto" w:fill="auto"/>
          </w:tcPr>
          <w:p w14:paraId="697F8961" w14:textId="77777777" w:rsidR="00E25A2C" w:rsidRPr="00B916EC" w:rsidRDefault="00E62DE4" w:rsidP="00B916EC">
            <w:pPr>
              <w:rPr>
                <w:sz w:val="16"/>
                <w:szCs w:val="16"/>
              </w:rPr>
            </w:pPr>
            <w:r w:rsidRPr="00B916EC">
              <w:rPr>
                <w:sz w:val="16"/>
                <w:szCs w:val="16"/>
              </w:rPr>
              <w:t>Failure of an enclosure interlock possible and consequences of exposure to scatter could be significant</w:t>
            </w: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5CC647FF" w14:textId="77777777" w:rsidR="00E25A2C" w:rsidRPr="00B916EC" w:rsidRDefault="00E25A2C" w:rsidP="00B916EC">
            <w:pPr>
              <w:rPr>
                <w:sz w:val="16"/>
                <w:szCs w:val="16"/>
              </w:rPr>
            </w:pPr>
            <w:r w:rsidRPr="00B916EC">
              <w:rPr>
                <w:sz w:val="16"/>
                <w:szCs w:val="16"/>
              </w:rPr>
              <w:t>Lab. Staff</w:t>
            </w:r>
          </w:p>
          <w:p w14:paraId="3DC4E1D8" w14:textId="77777777" w:rsidR="00E25A2C" w:rsidRPr="00B916EC" w:rsidRDefault="00E25A2C" w:rsidP="00B916EC">
            <w:pPr>
              <w:rPr>
                <w:sz w:val="16"/>
                <w:szCs w:val="16"/>
              </w:rPr>
            </w:pPr>
            <w:r w:rsidRPr="00B916EC">
              <w:rPr>
                <w:sz w:val="16"/>
                <w:szCs w:val="16"/>
              </w:rPr>
              <w:t>Students</w:t>
            </w:r>
          </w:p>
        </w:tc>
        <w:tc>
          <w:tcPr>
            <w:tcW w:w="991" w:type="dxa"/>
            <w:tcBorders>
              <w:top w:val="single" w:sz="4" w:space="0" w:color="auto"/>
              <w:left w:val="single" w:sz="4" w:space="0" w:color="auto"/>
              <w:bottom w:val="single" w:sz="4" w:space="0" w:color="auto"/>
              <w:right w:val="single" w:sz="4" w:space="0" w:color="auto"/>
            </w:tcBorders>
            <w:shd w:val="clear" w:color="auto" w:fill="FFFF00"/>
          </w:tcPr>
          <w:p w14:paraId="4518FE00" w14:textId="77777777" w:rsidR="00E25A2C" w:rsidRDefault="00E62DE4" w:rsidP="00B916EC">
            <w:pPr>
              <w:jc w:val="center"/>
            </w:pPr>
            <w:r>
              <w:t>Medium</w:t>
            </w:r>
          </w:p>
          <w:p w14:paraId="6AD51A5E" w14:textId="77777777" w:rsidR="00E62DE4" w:rsidRPr="00F443C9" w:rsidRDefault="00E62DE4" w:rsidP="00B916EC">
            <w:pPr>
              <w:jc w:val="center"/>
            </w:pPr>
            <w:r>
              <w:t>4</w:t>
            </w:r>
          </w:p>
        </w:tc>
        <w:tc>
          <w:tcPr>
            <w:tcW w:w="7339" w:type="dxa"/>
            <w:tcBorders>
              <w:top w:val="single" w:sz="4" w:space="0" w:color="auto"/>
              <w:left w:val="single" w:sz="4" w:space="0" w:color="auto"/>
              <w:bottom w:val="single" w:sz="4" w:space="0" w:color="auto"/>
              <w:right w:val="single" w:sz="4" w:space="0" w:color="auto"/>
            </w:tcBorders>
            <w:shd w:val="clear" w:color="auto" w:fill="auto"/>
          </w:tcPr>
          <w:p w14:paraId="0C617639" w14:textId="77777777" w:rsidR="00E25A2C" w:rsidRPr="00B916EC" w:rsidRDefault="00E25A2C" w:rsidP="00B916EC">
            <w:pPr>
              <w:rPr>
                <w:sz w:val="16"/>
                <w:szCs w:val="16"/>
              </w:rPr>
            </w:pPr>
            <w:r w:rsidRPr="00B916EC">
              <w:rPr>
                <w:sz w:val="16"/>
                <w:szCs w:val="16"/>
              </w:rPr>
              <w:t xml:space="preserve">Engineering controls include warning light, door interlock, emergency stop. Maintenance contract. Routine checks. Installation report. </w:t>
            </w:r>
            <w:r w:rsidR="0093075F" w:rsidRPr="00B916EC">
              <w:rPr>
                <w:sz w:val="16"/>
                <w:szCs w:val="16"/>
              </w:rPr>
              <w:t xml:space="preserve"> Engineering controls make exposure unlikely.</w:t>
            </w:r>
          </w:p>
          <w:p w14:paraId="120115BE" w14:textId="77777777" w:rsidR="00E25A2C" w:rsidRPr="00B916EC" w:rsidRDefault="00E25A2C" w:rsidP="00B916EC">
            <w:pPr>
              <w:rPr>
                <w:sz w:val="16"/>
                <w:szCs w:val="16"/>
              </w:rPr>
            </w:pPr>
            <w:r w:rsidRPr="00B916EC">
              <w:rPr>
                <w:sz w:val="16"/>
                <w:szCs w:val="16"/>
              </w:rPr>
              <w:t>Emergency procedures included in radiation safety Procedures.</w:t>
            </w:r>
            <w:r w:rsidR="0093075F" w:rsidRPr="00B916EC">
              <w:rPr>
                <w:sz w:val="16"/>
                <w:szCs w:val="16"/>
              </w:rPr>
              <w:t xml:space="preserve"> </w:t>
            </w:r>
          </w:p>
        </w:tc>
        <w:tc>
          <w:tcPr>
            <w:tcW w:w="1110" w:type="dxa"/>
            <w:tcBorders>
              <w:top w:val="single" w:sz="4" w:space="0" w:color="auto"/>
              <w:left w:val="single" w:sz="4" w:space="0" w:color="auto"/>
              <w:bottom w:val="single" w:sz="4" w:space="0" w:color="auto"/>
              <w:right w:val="single" w:sz="4" w:space="0" w:color="auto"/>
            </w:tcBorders>
            <w:shd w:val="clear" w:color="auto" w:fill="92D050"/>
          </w:tcPr>
          <w:p w14:paraId="4EABD3DE" w14:textId="77777777" w:rsidR="00E25A2C" w:rsidRDefault="00E62DE4" w:rsidP="00B916EC">
            <w:pPr>
              <w:jc w:val="center"/>
            </w:pPr>
            <w:r>
              <w:t>Low</w:t>
            </w:r>
          </w:p>
          <w:p w14:paraId="30EBCE2E" w14:textId="77777777" w:rsidR="0093075F" w:rsidRDefault="0093075F" w:rsidP="00B916EC">
            <w:pPr>
              <w:jc w:val="center"/>
            </w:pPr>
            <w:r>
              <w:t>2</w:t>
            </w:r>
          </w:p>
        </w:tc>
      </w:tr>
      <w:tr w:rsidR="004108BC" w14:paraId="65669285" w14:textId="77777777" w:rsidTr="00B916EC">
        <w:tc>
          <w:tcPr>
            <w:tcW w:w="2004" w:type="dxa"/>
            <w:tcBorders>
              <w:top w:val="single" w:sz="4" w:space="0" w:color="auto"/>
              <w:left w:val="single" w:sz="4" w:space="0" w:color="auto"/>
              <w:bottom w:val="single" w:sz="4" w:space="0" w:color="auto"/>
              <w:right w:val="single" w:sz="4" w:space="0" w:color="auto"/>
            </w:tcBorders>
            <w:shd w:val="clear" w:color="auto" w:fill="auto"/>
          </w:tcPr>
          <w:p w14:paraId="10EAE057" w14:textId="77777777" w:rsidR="00E25A2C" w:rsidRPr="00B916EC" w:rsidRDefault="00E25A2C" w:rsidP="00B916EC">
            <w:pPr>
              <w:rPr>
                <w:sz w:val="16"/>
                <w:szCs w:val="16"/>
              </w:rPr>
            </w:pPr>
            <w:r w:rsidRPr="00B916EC">
              <w:rPr>
                <w:sz w:val="16"/>
                <w:szCs w:val="16"/>
              </w:rPr>
              <w:t>Exposure due to failure to follow proper procedure</w:t>
            </w:r>
          </w:p>
          <w:p w14:paraId="1DAD1691" w14:textId="77777777" w:rsidR="00E25A2C" w:rsidRPr="00B916EC" w:rsidRDefault="00E25A2C" w:rsidP="00B916EC">
            <w:pPr>
              <w:rPr>
                <w:sz w:val="16"/>
                <w:szCs w:val="16"/>
              </w:rPr>
            </w:pPr>
          </w:p>
        </w:tc>
        <w:tc>
          <w:tcPr>
            <w:tcW w:w="2215" w:type="dxa"/>
            <w:tcBorders>
              <w:top w:val="single" w:sz="4" w:space="0" w:color="auto"/>
              <w:left w:val="single" w:sz="4" w:space="0" w:color="auto"/>
              <w:bottom w:val="single" w:sz="4" w:space="0" w:color="auto"/>
              <w:right w:val="single" w:sz="4" w:space="0" w:color="auto"/>
            </w:tcBorders>
            <w:shd w:val="clear" w:color="auto" w:fill="auto"/>
          </w:tcPr>
          <w:p w14:paraId="14476B8E" w14:textId="77777777" w:rsidR="00E25A2C" w:rsidRPr="00B916EC" w:rsidRDefault="0093075F" w:rsidP="00B916EC">
            <w:pPr>
              <w:rPr>
                <w:sz w:val="16"/>
                <w:szCs w:val="16"/>
              </w:rPr>
            </w:pPr>
            <w:r w:rsidRPr="00B916EC">
              <w:rPr>
                <w:sz w:val="16"/>
                <w:szCs w:val="16"/>
              </w:rPr>
              <w:t>As for equipment fault</w:t>
            </w: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12F5E6E1" w14:textId="77777777" w:rsidR="00E25A2C" w:rsidRPr="00B916EC" w:rsidRDefault="00E25A2C" w:rsidP="00B916EC">
            <w:pPr>
              <w:rPr>
                <w:sz w:val="16"/>
                <w:szCs w:val="16"/>
              </w:rPr>
            </w:pPr>
            <w:r w:rsidRPr="00B916EC">
              <w:rPr>
                <w:sz w:val="16"/>
                <w:szCs w:val="16"/>
              </w:rPr>
              <w:t>Lab. Staff</w:t>
            </w:r>
          </w:p>
          <w:p w14:paraId="7EA6F35E" w14:textId="77777777" w:rsidR="00E25A2C" w:rsidRPr="00B916EC" w:rsidRDefault="00E25A2C" w:rsidP="00B916EC">
            <w:pPr>
              <w:rPr>
                <w:sz w:val="16"/>
                <w:szCs w:val="16"/>
              </w:rPr>
            </w:pPr>
            <w:r w:rsidRPr="00B916EC">
              <w:rPr>
                <w:sz w:val="16"/>
                <w:szCs w:val="16"/>
              </w:rPr>
              <w:t>Students</w:t>
            </w:r>
          </w:p>
        </w:tc>
        <w:tc>
          <w:tcPr>
            <w:tcW w:w="991" w:type="dxa"/>
            <w:tcBorders>
              <w:top w:val="single" w:sz="4" w:space="0" w:color="auto"/>
              <w:left w:val="single" w:sz="4" w:space="0" w:color="auto"/>
              <w:bottom w:val="single" w:sz="4" w:space="0" w:color="auto"/>
              <w:right w:val="single" w:sz="4" w:space="0" w:color="auto"/>
            </w:tcBorders>
            <w:shd w:val="clear" w:color="auto" w:fill="FFFF00"/>
          </w:tcPr>
          <w:p w14:paraId="65D34EBD" w14:textId="77777777" w:rsidR="00E25A2C" w:rsidRPr="00F443C9" w:rsidRDefault="0093075F" w:rsidP="00B916EC">
            <w:pPr>
              <w:jc w:val="center"/>
              <w:rPr>
                <w:highlight w:val="yellow"/>
              </w:rPr>
            </w:pPr>
            <w:r w:rsidRPr="00F443C9">
              <w:rPr>
                <w:highlight w:val="yellow"/>
              </w:rPr>
              <w:t>Medium</w:t>
            </w:r>
          </w:p>
          <w:p w14:paraId="76809095" w14:textId="77777777" w:rsidR="0093075F" w:rsidRPr="00A7153F" w:rsidRDefault="0093075F" w:rsidP="00B916EC">
            <w:pPr>
              <w:jc w:val="center"/>
              <w:rPr>
                <w:highlight w:val="yellow"/>
              </w:rPr>
            </w:pPr>
            <w:r w:rsidRPr="00A7153F">
              <w:rPr>
                <w:highlight w:val="yellow"/>
              </w:rPr>
              <w:t>4</w:t>
            </w:r>
          </w:p>
        </w:tc>
        <w:tc>
          <w:tcPr>
            <w:tcW w:w="7339" w:type="dxa"/>
            <w:tcBorders>
              <w:top w:val="single" w:sz="4" w:space="0" w:color="auto"/>
              <w:left w:val="single" w:sz="4" w:space="0" w:color="auto"/>
              <w:bottom w:val="single" w:sz="4" w:space="0" w:color="auto"/>
              <w:right w:val="single" w:sz="4" w:space="0" w:color="auto"/>
            </w:tcBorders>
            <w:shd w:val="clear" w:color="auto" w:fill="auto"/>
          </w:tcPr>
          <w:p w14:paraId="3D37A1DC" w14:textId="77777777" w:rsidR="00E25A2C" w:rsidRPr="00B916EC" w:rsidRDefault="00E25A2C" w:rsidP="00B916EC">
            <w:pPr>
              <w:rPr>
                <w:sz w:val="16"/>
                <w:szCs w:val="16"/>
              </w:rPr>
            </w:pPr>
            <w:r w:rsidRPr="00B916EC">
              <w:rPr>
                <w:sz w:val="16"/>
                <w:szCs w:val="16"/>
              </w:rPr>
              <w:t>Radiation safety procedures reviewed and updated annually. Record of date procedures read by relevant personnel.</w:t>
            </w:r>
          </w:p>
          <w:p w14:paraId="1A4946F9" w14:textId="77777777" w:rsidR="00E25A2C" w:rsidRPr="00B916EC" w:rsidRDefault="00E25A2C" w:rsidP="00B916EC">
            <w:pPr>
              <w:rPr>
                <w:sz w:val="16"/>
                <w:szCs w:val="16"/>
              </w:rPr>
            </w:pPr>
            <w:r w:rsidRPr="00B916EC">
              <w:rPr>
                <w:sz w:val="16"/>
                <w:szCs w:val="16"/>
              </w:rPr>
              <w:t>Appropriate training. Standard operating procedures/written operating instructions available.</w:t>
            </w:r>
          </w:p>
          <w:p w14:paraId="08346DF7" w14:textId="77777777" w:rsidR="00E25A2C" w:rsidRPr="00B916EC" w:rsidRDefault="00E25A2C" w:rsidP="00B916EC">
            <w:pPr>
              <w:rPr>
                <w:sz w:val="16"/>
                <w:szCs w:val="16"/>
              </w:rPr>
            </w:pPr>
            <w:r w:rsidRPr="00B916EC">
              <w:rPr>
                <w:sz w:val="16"/>
                <w:szCs w:val="16"/>
              </w:rPr>
              <w:t>No necessity to designate controlled or supervised areas.</w:t>
            </w:r>
            <w:r w:rsidR="0093075F" w:rsidRPr="00B916EC">
              <w:rPr>
                <w:sz w:val="16"/>
                <w:szCs w:val="16"/>
              </w:rPr>
              <w:t xml:space="preserve"> Controls make exposure unlikely.</w:t>
            </w:r>
          </w:p>
        </w:tc>
        <w:tc>
          <w:tcPr>
            <w:tcW w:w="1110" w:type="dxa"/>
            <w:tcBorders>
              <w:top w:val="single" w:sz="4" w:space="0" w:color="auto"/>
              <w:left w:val="single" w:sz="4" w:space="0" w:color="auto"/>
              <w:bottom w:val="single" w:sz="4" w:space="0" w:color="auto"/>
              <w:right w:val="single" w:sz="4" w:space="0" w:color="auto"/>
            </w:tcBorders>
            <w:shd w:val="clear" w:color="auto" w:fill="92D050"/>
          </w:tcPr>
          <w:p w14:paraId="5E6B5659" w14:textId="77777777" w:rsidR="00E25A2C" w:rsidRDefault="0093075F" w:rsidP="00B916EC">
            <w:pPr>
              <w:jc w:val="center"/>
            </w:pPr>
            <w:r>
              <w:t>Low</w:t>
            </w:r>
          </w:p>
          <w:p w14:paraId="56DC8852" w14:textId="77777777" w:rsidR="0093075F" w:rsidRDefault="0093075F" w:rsidP="00B916EC">
            <w:pPr>
              <w:jc w:val="center"/>
            </w:pPr>
            <w:r>
              <w:t>2</w:t>
            </w:r>
          </w:p>
        </w:tc>
      </w:tr>
      <w:tr w:rsidR="004108BC" w14:paraId="76821DCE" w14:textId="77777777" w:rsidTr="00B916EC">
        <w:tc>
          <w:tcPr>
            <w:tcW w:w="2004" w:type="dxa"/>
            <w:tcBorders>
              <w:top w:val="single" w:sz="4" w:space="0" w:color="auto"/>
              <w:left w:val="single" w:sz="4" w:space="0" w:color="auto"/>
              <w:bottom w:val="single" w:sz="4" w:space="0" w:color="auto"/>
              <w:right w:val="single" w:sz="4" w:space="0" w:color="auto"/>
            </w:tcBorders>
            <w:shd w:val="clear" w:color="auto" w:fill="auto"/>
          </w:tcPr>
          <w:p w14:paraId="2B0FE544" w14:textId="77777777" w:rsidR="00E25A2C" w:rsidRPr="00B916EC" w:rsidRDefault="00E25A2C" w:rsidP="00B916EC">
            <w:pPr>
              <w:rPr>
                <w:sz w:val="16"/>
                <w:szCs w:val="16"/>
              </w:rPr>
            </w:pPr>
            <w:r w:rsidRPr="00B916EC">
              <w:rPr>
                <w:sz w:val="16"/>
                <w:szCs w:val="16"/>
              </w:rPr>
              <w:t xml:space="preserve">Exposure due to theft or </w:t>
            </w:r>
            <w:proofErr w:type="spellStart"/>
            <w:r w:rsidRPr="00B916EC">
              <w:rPr>
                <w:sz w:val="16"/>
                <w:szCs w:val="16"/>
              </w:rPr>
              <w:t>unauthorised</w:t>
            </w:r>
            <w:proofErr w:type="spellEnd"/>
            <w:r w:rsidRPr="00B916EC">
              <w:rPr>
                <w:sz w:val="16"/>
                <w:szCs w:val="16"/>
              </w:rPr>
              <w:t xml:space="preserve"> use of a source or other licensed apparatus.</w:t>
            </w:r>
          </w:p>
        </w:tc>
        <w:tc>
          <w:tcPr>
            <w:tcW w:w="2215" w:type="dxa"/>
            <w:tcBorders>
              <w:top w:val="single" w:sz="4" w:space="0" w:color="auto"/>
              <w:left w:val="single" w:sz="4" w:space="0" w:color="auto"/>
              <w:bottom w:val="single" w:sz="4" w:space="0" w:color="auto"/>
              <w:right w:val="single" w:sz="4" w:space="0" w:color="auto"/>
            </w:tcBorders>
            <w:shd w:val="clear" w:color="auto" w:fill="auto"/>
          </w:tcPr>
          <w:p w14:paraId="1BDB193A" w14:textId="77777777" w:rsidR="00E25A2C" w:rsidRPr="00B916EC" w:rsidRDefault="004108BC" w:rsidP="00B916EC">
            <w:pPr>
              <w:rPr>
                <w:sz w:val="16"/>
                <w:szCs w:val="16"/>
              </w:rPr>
            </w:pPr>
            <w:r w:rsidRPr="00B916EC">
              <w:rPr>
                <w:sz w:val="16"/>
                <w:szCs w:val="16"/>
              </w:rPr>
              <w:t>Improper use possible</w:t>
            </w:r>
            <w:r w:rsidR="00F04C56" w:rsidRPr="00B916EC">
              <w:rPr>
                <w:sz w:val="16"/>
                <w:szCs w:val="16"/>
              </w:rPr>
              <w:t xml:space="preserve"> </w:t>
            </w:r>
            <w:r w:rsidRPr="00B916EC">
              <w:rPr>
                <w:sz w:val="16"/>
                <w:szCs w:val="16"/>
              </w:rPr>
              <w:t xml:space="preserve"> and could have serious consequences.</w:t>
            </w: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3F639066" w14:textId="77777777" w:rsidR="00E25A2C" w:rsidRPr="00B916EC" w:rsidRDefault="00E25A2C" w:rsidP="00B916EC">
            <w:pPr>
              <w:rPr>
                <w:sz w:val="16"/>
                <w:szCs w:val="16"/>
              </w:rPr>
            </w:pPr>
            <w:r w:rsidRPr="00B916EC">
              <w:rPr>
                <w:sz w:val="16"/>
                <w:szCs w:val="16"/>
              </w:rPr>
              <w:t>Lab. Staff</w:t>
            </w:r>
          </w:p>
          <w:p w14:paraId="69A77A16" w14:textId="77777777" w:rsidR="00E25A2C" w:rsidRPr="00B916EC" w:rsidRDefault="00E25A2C" w:rsidP="00B916EC">
            <w:pPr>
              <w:rPr>
                <w:sz w:val="16"/>
                <w:szCs w:val="16"/>
              </w:rPr>
            </w:pPr>
            <w:r w:rsidRPr="00B916EC">
              <w:rPr>
                <w:sz w:val="16"/>
                <w:szCs w:val="16"/>
              </w:rPr>
              <w:t>Students</w:t>
            </w:r>
          </w:p>
          <w:p w14:paraId="59038072" w14:textId="77777777" w:rsidR="00E25A2C" w:rsidRPr="00B916EC" w:rsidRDefault="00E25A2C" w:rsidP="00B916EC">
            <w:pPr>
              <w:rPr>
                <w:sz w:val="16"/>
                <w:szCs w:val="16"/>
              </w:rPr>
            </w:pPr>
            <w:r w:rsidRPr="00B916EC">
              <w:rPr>
                <w:sz w:val="16"/>
                <w:szCs w:val="16"/>
              </w:rPr>
              <w:t>Public</w:t>
            </w:r>
          </w:p>
        </w:tc>
        <w:tc>
          <w:tcPr>
            <w:tcW w:w="991" w:type="dxa"/>
            <w:tcBorders>
              <w:top w:val="single" w:sz="4" w:space="0" w:color="auto"/>
              <w:left w:val="single" w:sz="4" w:space="0" w:color="auto"/>
              <w:bottom w:val="single" w:sz="4" w:space="0" w:color="auto"/>
              <w:right w:val="single" w:sz="4" w:space="0" w:color="auto"/>
            </w:tcBorders>
            <w:shd w:val="clear" w:color="auto" w:fill="FF0000"/>
          </w:tcPr>
          <w:p w14:paraId="7663892D" w14:textId="77777777" w:rsidR="00E25A2C" w:rsidRDefault="004108BC" w:rsidP="00B916EC">
            <w:pPr>
              <w:jc w:val="center"/>
            </w:pPr>
            <w:r>
              <w:t>High</w:t>
            </w:r>
          </w:p>
          <w:p w14:paraId="63927589" w14:textId="77777777" w:rsidR="004108BC" w:rsidRPr="00F443C9" w:rsidRDefault="004108BC" w:rsidP="00B916EC">
            <w:pPr>
              <w:jc w:val="center"/>
            </w:pPr>
            <w:r>
              <w:t>6</w:t>
            </w:r>
          </w:p>
        </w:tc>
        <w:tc>
          <w:tcPr>
            <w:tcW w:w="7339" w:type="dxa"/>
            <w:tcBorders>
              <w:top w:val="single" w:sz="4" w:space="0" w:color="auto"/>
              <w:left w:val="single" w:sz="4" w:space="0" w:color="auto"/>
              <w:bottom w:val="single" w:sz="4" w:space="0" w:color="auto"/>
              <w:right w:val="single" w:sz="4" w:space="0" w:color="auto"/>
            </w:tcBorders>
            <w:shd w:val="clear" w:color="auto" w:fill="auto"/>
          </w:tcPr>
          <w:p w14:paraId="04B40215" w14:textId="77777777" w:rsidR="00E25A2C" w:rsidRPr="00B916EC" w:rsidRDefault="00E25A2C" w:rsidP="00B916EC">
            <w:pPr>
              <w:rPr>
                <w:sz w:val="16"/>
                <w:szCs w:val="16"/>
              </w:rPr>
            </w:pPr>
            <w:r w:rsidRPr="00B916EC">
              <w:rPr>
                <w:sz w:val="16"/>
                <w:szCs w:val="16"/>
              </w:rPr>
              <w:t xml:space="preserve">Radiation warning signs. Lab security. </w:t>
            </w:r>
            <w:proofErr w:type="spellStart"/>
            <w:r w:rsidRPr="00B916EC">
              <w:rPr>
                <w:sz w:val="16"/>
                <w:szCs w:val="16"/>
              </w:rPr>
              <w:t>Authorised</w:t>
            </w:r>
            <w:proofErr w:type="spellEnd"/>
            <w:r w:rsidRPr="00B916EC">
              <w:rPr>
                <w:sz w:val="16"/>
                <w:szCs w:val="16"/>
              </w:rPr>
              <w:t xml:space="preserve"> users designated by RPS. Incident reporting procedures. Key control</w:t>
            </w:r>
            <w:r w:rsidR="00F04C56" w:rsidRPr="00B916EC">
              <w:rPr>
                <w:sz w:val="16"/>
                <w:szCs w:val="16"/>
              </w:rPr>
              <w:t>/security</w:t>
            </w:r>
            <w:r w:rsidRPr="00B916EC">
              <w:rPr>
                <w:sz w:val="16"/>
                <w:szCs w:val="16"/>
              </w:rPr>
              <w:t>.</w:t>
            </w:r>
            <w:r w:rsidR="004108BC" w:rsidRPr="00B916EC">
              <w:rPr>
                <w:sz w:val="16"/>
                <w:szCs w:val="16"/>
              </w:rPr>
              <w:t xml:space="preserve"> Warning signs. Security controls make theft or unauthorized use unlikely. Exposure times unlikely to cause serious consequences.</w:t>
            </w:r>
          </w:p>
        </w:tc>
        <w:tc>
          <w:tcPr>
            <w:tcW w:w="1110" w:type="dxa"/>
            <w:tcBorders>
              <w:top w:val="single" w:sz="4" w:space="0" w:color="auto"/>
              <w:left w:val="single" w:sz="4" w:space="0" w:color="auto"/>
              <w:bottom w:val="single" w:sz="4" w:space="0" w:color="auto"/>
              <w:right w:val="single" w:sz="4" w:space="0" w:color="auto"/>
            </w:tcBorders>
            <w:shd w:val="clear" w:color="auto" w:fill="92D050"/>
          </w:tcPr>
          <w:p w14:paraId="08C09608" w14:textId="77777777" w:rsidR="00E25A2C" w:rsidRDefault="004108BC" w:rsidP="00B916EC">
            <w:pPr>
              <w:jc w:val="center"/>
            </w:pPr>
            <w:r>
              <w:t>Low</w:t>
            </w:r>
          </w:p>
          <w:p w14:paraId="5F485F6F" w14:textId="77777777" w:rsidR="004108BC" w:rsidRDefault="004108BC" w:rsidP="00B916EC">
            <w:pPr>
              <w:jc w:val="center"/>
            </w:pPr>
            <w:r>
              <w:t>2</w:t>
            </w:r>
          </w:p>
        </w:tc>
      </w:tr>
      <w:tr w:rsidR="004108BC" w14:paraId="4ED9D4F8" w14:textId="77777777" w:rsidTr="00B916EC">
        <w:tc>
          <w:tcPr>
            <w:tcW w:w="2004" w:type="dxa"/>
            <w:tcBorders>
              <w:top w:val="single" w:sz="4" w:space="0" w:color="auto"/>
              <w:left w:val="single" w:sz="4" w:space="0" w:color="auto"/>
              <w:bottom w:val="single" w:sz="4" w:space="0" w:color="auto"/>
              <w:right w:val="single" w:sz="4" w:space="0" w:color="auto"/>
            </w:tcBorders>
            <w:shd w:val="clear" w:color="auto" w:fill="auto"/>
          </w:tcPr>
          <w:p w14:paraId="78BE6B08" w14:textId="77777777" w:rsidR="00E25A2C" w:rsidRPr="00B916EC" w:rsidRDefault="00E25A2C" w:rsidP="00B916EC">
            <w:pPr>
              <w:rPr>
                <w:sz w:val="16"/>
                <w:szCs w:val="16"/>
              </w:rPr>
            </w:pPr>
            <w:r w:rsidRPr="00B916EC">
              <w:rPr>
                <w:sz w:val="16"/>
                <w:szCs w:val="16"/>
              </w:rPr>
              <w:t>Exposure due to fire or other emergency</w:t>
            </w:r>
          </w:p>
          <w:p w14:paraId="3C1D1435" w14:textId="77777777" w:rsidR="00E25A2C" w:rsidRPr="00B916EC" w:rsidRDefault="00E25A2C" w:rsidP="00B916EC">
            <w:pPr>
              <w:rPr>
                <w:sz w:val="16"/>
                <w:szCs w:val="16"/>
              </w:rPr>
            </w:pPr>
          </w:p>
        </w:tc>
        <w:tc>
          <w:tcPr>
            <w:tcW w:w="2215" w:type="dxa"/>
            <w:tcBorders>
              <w:top w:val="single" w:sz="4" w:space="0" w:color="auto"/>
              <w:left w:val="single" w:sz="4" w:space="0" w:color="auto"/>
              <w:bottom w:val="single" w:sz="4" w:space="0" w:color="auto"/>
              <w:right w:val="single" w:sz="4" w:space="0" w:color="auto"/>
            </w:tcBorders>
            <w:shd w:val="clear" w:color="auto" w:fill="auto"/>
          </w:tcPr>
          <w:p w14:paraId="429D0A4C" w14:textId="77777777" w:rsidR="00E25A2C" w:rsidRPr="00B916EC" w:rsidRDefault="004108BC" w:rsidP="00B916EC">
            <w:pPr>
              <w:rPr>
                <w:sz w:val="16"/>
                <w:szCs w:val="16"/>
              </w:rPr>
            </w:pPr>
            <w:r w:rsidRPr="00B916EC">
              <w:rPr>
                <w:sz w:val="16"/>
                <w:szCs w:val="16"/>
              </w:rPr>
              <w:t>Damage to shielding possible.  Could have significant consequences.</w:t>
            </w: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1DA0E5AB" w14:textId="77777777" w:rsidR="00E25A2C" w:rsidRPr="00B916EC" w:rsidRDefault="00E25A2C" w:rsidP="00B916EC">
            <w:pPr>
              <w:rPr>
                <w:sz w:val="16"/>
                <w:szCs w:val="16"/>
              </w:rPr>
            </w:pPr>
            <w:r w:rsidRPr="00B916EC">
              <w:rPr>
                <w:sz w:val="16"/>
                <w:szCs w:val="16"/>
              </w:rPr>
              <w:t>Lab. Staff</w:t>
            </w:r>
          </w:p>
          <w:p w14:paraId="4097A5B7" w14:textId="77777777" w:rsidR="00E25A2C" w:rsidRPr="00B916EC" w:rsidRDefault="00E25A2C" w:rsidP="00B916EC">
            <w:pPr>
              <w:rPr>
                <w:sz w:val="16"/>
                <w:szCs w:val="16"/>
              </w:rPr>
            </w:pPr>
            <w:r w:rsidRPr="00B916EC">
              <w:rPr>
                <w:sz w:val="16"/>
                <w:szCs w:val="16"/>
              </w:rPr>
              <w:t>Students</w:t>
            </w:r>
          </w:p>
          <w:p w14:paraId="14BD3A18" w14:textId="77777777" w:rsidR="00E25A2C" w:rsidRPr="00B916EC" w:rsidRDefault="00E25A2C" w:rsidP="00B916EC">
            <w:pPr>
              <w:rPr>
                <w:sz w:val="16"/>
                <w:szCs w:val="16"/>
              </w:rPr>
            </w:pPr>
            <w:r w:rsidRPr="00B916EC">
              <w:rPr>
                <w:sz w:val="16"/>
                <w:szCs w:val="16"/>
              </w:rPr>
              <w:t>Public</w:t>
            </w:r>
          </w:p>
        </w:tc>
        <w:tc>
          <w:tcPr>
            <w:tcW w:w="991" w:type="dxa"/>
            <w:tcBorders>
              <w:top w:val="single" w:sz="4" w:space="0" w:color="auto"/>
              <w:left w:val="single" w:sz="4" w:space="0" w:color="auto"/>
              <w:bottom w:val="single" w:sz="4" w:space="0" w:color="auto"/>
              <w:right w:val="single" w:sz="4" w:space="0" w:color="auto"/>
            </w:tcBorders>
            <w:shd w:val="clear" w:color="auto" w:fill="FFFF00"/>
          </w:tcPr>
          <w:p w14:paraId="3A6A71AD" w14:textId="77777777" w:rsidR="00E25A2C" w:rsidRDefault="004108BC" w:rsidP="00B916EC">
            <w:pPr>
              <w:jc w:val="center"/>
            </w:pPr>
            <w:r>
              <w:t>Medium</w:t>
            </w:r>
          </w:p>
          <w:p w14:paraId="2097D437" w14:textId="77777777" w:rsidR="004108BC" w:rsidRPr="00F443C9" w:rsidRDefault="004108BC" w:rsidP="00B916EC">
            <w:pPr>
              <w:jc w:val="center"/>
            </w:pPr>
            <w:r>
              <w:t>4</w:t>
            </w:r>
          </w:p>
        </w:tc>
        <w:tc>
          <w:tcPr>
            <w:tcW w:w="7339" w:type="dxa"/>
            <w:tcBorders>
              <w:top w:val="single" w:sz="4" w:space="0" w:color="auto"/>
              <w:left w:val="single" w:sz="4" w:space="0" w:color="auto"/>
              <w:bottom w:val="single" w:sz="4" w:space="0" w:color="auto"/>
              <w:right w:val="single" w:sz="4" w:space="0" w:color="auto"/>
            </w:tcBorders>
            <w:shd w:val="clear" w:color="auto" w:fill="auto"/>
          </w:tcPr>
          <w:p w14:paraId="7BB4F7B3" w14:textId="77777777" w:rsidR="00E25A2C" w:rsidRPr="00B916EC" w:rsidRDefault="00E25A2C" w:rsidP="00B916EC">
            <w:pPr>
              <w:rPr>
                <w:sz w:val="16"/>
                <w:szCs w:val="16"/>
              </w:rPr>
            </w:pPr>
            <w:r w:rsidRPr="00B916EC">
              <w:rPr>
                <w:sz w:val="16"/>
                <w:szCs w:val="16"/>
              </w:rPr>
              <w:t>Emergency procedures included in radiation safety Procedures. Standard fire orders, Electronic apparatus unlikely to survive a fire.</w:t>
            </w:r>
          </w:p>
        </w:tc>
        <w:tc>
          <w:tcPr>
            <w:tcW w:w="1110" w:type="dxa"/>
            <w:tcBorders>
              <w:top w:val="single" w:sz="4" w:space="0" w:color="auto"/>
              <w:left w:val="single" w:sz="4" w:space="0" w:color="auto"/>
              <w:bottom w:val="single" w:sz="4" w:space="0" w:color="auto"/>
              <w:right w:val="single" w:sz="4" w:space="0" w:color="auto"/>
            </w:tcBorders>
            <w:shd w:val="clear" w:color="auto" w:fill="92D050"/>
          </w:tcPr>
          <w:p w14:paraId="688F974B" w14:textId="77777777" w:rsidR="00E25A2C" w:rsidRDefault="004108BC" w:rsidP="00B916EC">
            <w:pPr>
              <w:jc w:val="center"/>
            </w:pPr>
            <w:r>
              <w:t>Low</w:t>
            </w:r>
          </w:p>
          <w:p w14:paraId="67AC0F74" w14:textId="77777777" w:rsidR="004108BC" w:rsidRDefault="004108BC" w:rsidP="00B916EC">
            <w:pPr>
              <w:jc w:val="center"/>
            </w:pPr>
            <w:r>
              <w:t>2</w:t>
            </w:r>
          </w:p>
        </w:tc>
      </w:tr>
    </w:tbl>
    <w:p w14:paraId="15CC034A" w14:textId="77777777" w:rsidR="00E25A2C" w:rsidRPr="00811D80" w:rsidRDefault="00E25A2C" w:rsidP="007567C3">
      <w:pPr>
        <w:rPr>
          <w:b/>
        </w:rPr>
        <w:sectPr w:rsidR="00E25A2C" w:rsidRPr="00811D80" w:rsidSect="00752B57">
          <w:headerReference w:type="even" r:id="rId17"/>
          <w:headerReference w:type="default" r:id="rId18"/>
          <w:headerReference w:type="first" r:id="rId19"/>
          <w:pgSz w:w="16840" w:h="11907" w:orient="landscape" w:code="9"/>
          <w:pgMar w:top="1134" w:right="1134" w:bottom="1134" w:left="1134" w:header="709" w:footer="709" w:gutter="0"/>
          <w:cols w:space="708"/>
          <w:docGrid w:linePitch="360"/>
        </w:sectPr>
      </w:pPr>
    </w:p>
    <w:p w14:paraId="4EA6F584" w14:textId="77777777" w:rsidR="003A6D94" w:rsidRPr="007567C3" w:rsidRDefault="003A6D94" w:rsidP="007567C3">
      <w:pPr>
        <w:rPr>
          <w:b/>
          <w:lang w:val="en-IE"/>
        </w:rPr>
      </w:pPr>
    </w:p>
    <w:p w14:paraId="7625954D" w14:textId="77777777" w:rsidR="00FC7E3C" w:rsidRPr="007567C3" w:rsidRDefault="003C4EC1" w:rsidP="007567C3">
      <w:pPr>
        <w:spacing w:after="319" w:line="319" w:lineRule="atLeast"/>
        <w:jc w:val="center"/>
        <w:rPr>
          <w:rFonts w:ascii="Verdana" w:hAnsi="Verdana"/>
          <w:b/>
          <w:u w:val="single"/>
        </w:rPr>
      </w:pPr>
      <w:r w:rsidRPr="007567C3">
        <w:rPr>
          <w:rFonts w:ascii="Verdana" w:hAnsi="Verdana"/>
          <w:b/>
          <w:u w:val="single"/>
        </w:rPr>
        <w:t xml:space="preserve">APPENDIX </w:t>
      </w:r>
      <w:r w:rsidR="00031A7D">
        <w:rPr>
          <w:rFonts w:ascii="Verdana" w:hAnsi="Verdana"/>
          <w:b/>
          <w:u w:val="single"/>
        </w:rPr>
        <w:t>D</w:t>
      </w:r>
      <w:r w:rsidRPr="007567C3">
        <w:rPr>
          <w:rFonts w:ascii="Verdana" w:hAnsi="Verdana"/>
          <w:b/>
          <w:u w:val="single"/>
        </w:rPr>
        <w:t>.</w:t>
      </w:r>
    </w:p>
    <w:p w14:paraId="1ADDAEB3" w14:textId="77777777" w:rsidR="00FC7E3C" w:rsidRPr="00FC7E3C" w:rsidRDefault="00FC7E3C" w:rsidP="007567C3">
      <w:pPr>
        <w:spacing w:after="319" w:line="319" w:lineRule="atLeast"/>
        <w:jc w:val="center"/>
        <w:rPr>
          <w:rFonts w:ascii="Verdana" w:hAnsi="Verdana"/>
          <w:b/>
          <w:u w:val="single"/>
        </w:rPr>
      </w:pPr>
      <w:r w:rsidRPr="00FC7E3C">
        <w:rPr>
          <w:rFonts w:ascii="Verdana" w:hAnsi="Verdana"/>
          <w:b/>
          <w:u w:val="single"/>
        </w:rPr>
        <w:t>RELEVANT LAWS, REGULATIONS, AND GUIDELINES</w:t>
      </w:r>
    </w:p>
    <w:p w14:paraId="4583C917" w14:textId="77777777" w:rsidR="00FC7E3C" w:rsidRPr="00313C93" w:rsidRDefault="007567C3" w:rsidP="00313C93">
      <w:pPr>
        <w:rPr>
          <w:b/>
          <w:sz w:val="18"/>
          <w:szCs w:val="16"/>
        </w:rPr>
      </w:pPr>
      <w:r w:rsidRPr="00313C93">
        <w:rPr>
          <w:b/>
          <w:sz w:val="18"/>
          <w:szCs w:val="16"/>
        </w:rPr>
        <w:t>Laws, regulations and guidelines</w:t>
      </w:r>
      <w:r w:rsidR="00FC7E3C" w:rsidRPr="00313C93">
        <w:rPr>
          <w:b/>
          <w:sz w:val="18"/>
          <w:szCs w:val="16"/>
        </w:rPr>
        <w:t xml:space="preserve"> relating to radiation safety of staff and the general public.</w:t>
      </w:r>
    </w:p>
    <w:p w14:paraId="6BC65CCE" w14:textId="77777777" w:rsidR="00FC7E3C" w:rsidRPr="00313C93" w:rsidRDefault="007567C3" w:rsidP="003E12F8">
      <w:pPr>
        <w:rPr>
          <w:i/>
          <w:sz w:val="18"/>
          <w:szCs w:val="16"/>
        </w:rPr>
      </w:pPr>
      <w:r w:rsidRPr="00313C93">
        <w:rPr>
          <w:iCs/>
          <w:sz w:val="18"/>
          <w:szCs w:val="16"/>
        </w:rPr>
        <w:t>1</w:t>
      </w:r>
      <w:r w:rsidR="00FC7E3C" w:rsidRPr="00313C93">
        <w:rPr>
          <w:iCs/>
          <w:sz w:val="18"/>
          <w:szCs w:val="16"/>
        </w:rPr>
        <w:t>).</w:t>
      </w:r>
      <w:r w:rsidR="00FC7E3C" w:rsidRPr="00313C93">
        <w:rPr>
          <w:iCs/>
          <w:sz w:val="18"/>
          <w:szCs w:val="16"/>
        </w:rPr>
        <w:tab/>
        <w:t>Radiological Protection Act, 1991 (</w:t>
      </w:r>
      <w:r w:rsidR="009135EC">
        <w:rPr>
          <w:iCs/>
          <w:sz w:val="18"/>
          <w:szCs w:val="16"/>
        </w:rPr>
        <w:t>1991-2014</w:t>
      </w:r>
      <w:r w:rsidR="00FC7E3C" w:rsidRPr="00313C93">
        <w:rPr>
          <w:iCs/>
          <w:sz w:val="18"/>
          <w:szCs w:val="16"/>
        </w:rPr>
        <w:t>)</w:t>
      </w:r>
      <w:r w:rsidR="00386326" w:rsidRPr="00313C93">
        <w:rPr>
          <w:sz w:val="18"/>
          <w:szCs w:val="16"/>
        </w:rPr>
        <w:t>.</w:t>
      </w:r>
      <w:r w:rsidR="003E12F8">
        <w:rPr>
          <w:sz w:val="18"/>
          <w:szCs w:val="16"/>
        </w:rPr>
        <w:t xml:space="preserve"> </w:t>
      </w:r>
      <w:r w:rsidR="003E12F8">
        <w:rPr>
          <w:iCs/>
          <w:sz w:val="18"/>
          <w:szCs w:val="16"/>
        </w:rPr>
        <w:t xml:space="preserve"> </w:t>
      </w:r>
      <w:r w:rsidR="00386326" w:rsidRPr="00313C93">
        <w:rPr>
          <w:iCs/>
          <w:sz w:val="18"/>
          <w:szCs w:val="16"/>
        </w:rPr>
        <w:t xml:space="preserve"> </w:t>
      </w:r>
      <w:r w:rsidR="003E12F8">
        <w:rPr>
          <w:i/>
          <w:sz w:val="18"/>
          <w:szCs w:val="16"/>
        </w:rPr>
        <w:t xml:space="preserve"> </w:t>
      </w:r>
    </w:p>
    <w:p w14:paraId="33E348CB" w14:textId="2D12C122" w:rsidR="00FC7E3C" w:rsidRPr="00313C93" w:rsidRDefault="007567C3" w:rsidP="003E12F8">
      <w:pPr>
        <w:rPr>
          <w:i/>
          <w:iCs/>
          <w:sz w:val="18"/>
          <w:szCs w:val="16"/>
        </w:rPr>
      </w:pPr>
      <w:r w:rsidRPr="00313C93">
        <w:rPr>
          <w:iCs/>
          <w:sz w:val="18"/>
          <w:szCs w:val="16"/>
        </w:rPr>
        <w:t>2</w:t>
      </w:r>
      <w:r w:rsidR="00FC7E3C" w:rsidRPr="00313C93">
        <w:rPr>
          <w:iCs/>
          <w:sz w:val="18"/>
          <w:szCs w:val="16"/>
        </w:rPr>
        <w:t>).</w:t>
      </w:r>
      <w:r w:rsidR="00FC7E3C" w:rsidRPr="00313C93">
        <w:rPr>
          <w:iCs/>
          <w:sz w:val="18"/>
          <w:szCs w:val="16"/>
        </w:rPr>
        <w:tab/>
        <w:t>Radiological Protection Act, 1991 (</w:t>
      </w:r>
      <w:proofErr w:type="spellStart"/>
      <w:r w:rsidR="00FC7E3C" w:rsidRPr="00313C93">
        <w:rPr>
          <w:iCs/>
          <w:sz w:val="18"/>
          <w:szCs w:val="16"/>
        </w:rPr>
        <w:t>Ionising</w:t>
      </w:r>
      <w:proofErr w:type="spellEnd"/>
      <w:r w:rsidR="00FC7E3C" w:rsidRPr="00313C93">
        <w:rPr>
          <w:iCs/>
          <w:sz w:val="18"/>
          <w:szCs w:val="16"/>
        </w:rPr>
        <w:t xml:space="preserve"> Radiation) Order, </w:t>
      </w:r>
      <w:r w:rsidR="00CB071A" w:rsidRPr="00313C93">
        <w:rPr>
          <w:iCs/>
          <w:sz w:val="18"/>
          <w:szCs w:val="16"/>
        </w:rPr>
        <w:t>20</w:t>
      </w:r>
      <w:r w:rsidR="00CB071A">
        <w:rPr>
          <w:iCs/>
          <w:sz w:val="18"/>
          <w:szCs w:val="16"/>
        </w:rPr>
        <w:t>19</w:t>
      </w:r>
      <w:r w:rsidR="00CB071A" w:rsidRPr="00313C93">
        <w:rPr>
          <w:iCs/>
          <w:sz w:val="18"/>
          <w:szCs w:val="16"/>
        </w:rPr>
        <w:t xml:space="preserve"> </w:t>
      </w:r>
      <w:r w:rsidR="00FC7E3C" w:rsidRPr="00313C93">
        <w:rPr>
          <w:iCs/>
          <w:sz w:val="18"/>
          <w:szCs w:val="16"/>
        </w:rPr>
        <w:t xml:space="preserve">(S.I. No. </w:t>
      </w:r>
      <w:r w:rsidR="00CB071A">
        <w:rPr>
          <w:iCs/>
          <w:sz w:val="18"/>
          <w:szCs w:val="16"/>
        </w:rPr>
        <w:t>30</w:t>
      </w:r>
      <w:r w:rsidR="00CB071A" w:rsidRPr="00313C93">
        <w:rPr>
          <w:iCs/>
          <w:sz w:val="18"/>
          <w:szCs w:val="16"/>
        </w:rPr>
        <w:t xml:space="preserve"> </w:t>
      </w:r>
      <w:r w:rsidR="00FC7E3C" w:rsidRPr="00313C93">
        <w:rPr>
          <w:iCs/>
          <w:sz w:val="18"/>
          <w:szCs w:val="16"/>
        </w:rPr>
        <w:t xml:space="preserve">of </w:t>
      </w:r>
      <w:r w:rsidR="00CB071A" w:rsidRPr="00313C93">
        <w:rPr>
          <w:iCs/>
          <w:sz w:val="18"/>
          <w:szCs w:val="16"/>
        </w:rPr>
        <w:t>20</w:t>
      </w:r>
      <w:r w:rsidR="00CB071A">
        <w:rPr>
          <w:iCs/>
          <w:sz w:val="18"/>
          <w:szCs w:val="16"/>
        </w:rPr>
        <w:t>19</w:t>
      </w:r>
      <w:r w:rsidR="00FC7E3C" w:rsidRPr="00313C93">
        <w:rPr>
          <w:iCs/>
          <w:sz w:val="18"/>
          <w:szCs w:val="16"/>
        </w:rPr>
        <w:t>)</w:t>
      </w:r>
      <w:r w:rsidR="00000654" w:rsidRPr="00313C93">
        <w:rPr>
          <w:iCs/>
          <w:sz w:val="18"/>
          <w:szCs w:val="16"/>
        </w:rPr>
        <w:t>.</w:t>
      </w:r>
      <w:r w:rsidR="00000654" w:rsidRPr="00313C93">
        <w:rPr>
          <w:sz w:val="18"/>
          <w:szCs w:val="16"/>
        </w:rPr>
        <w:t xml:space="preserve"> </w:t>
      </w:r>
      <w:r w:rsidR="003E12F8">
        <w:rPr>
          <w:iCs/>
          <w:sz w:val="18"/>
          <w:szCs w:val="16"/>
        </w:rPr>
        <w:t xml:space="preserve"> </w:t>
      </w:r>
    </w:p>
    <w:p w14:paraId="316C5443" w14:textId="4387F378" w:rsidR="006247B1" w:rsidRPr="008D38BD" w:rsidRDefault="007567C3" w:rsidP="00313C93">
      <w:pPr>
        <w:rPr>
          <w:sz w:val="18"/>
          <w:szCs w:val="16"/>
        </w:rPr>
      </w:pPr>
      <w:r w:rsidRPr="00313C93">
        <w:rPr>
          <w:sz w:val="18"/>
          <w:szCs w:val="16"/>
        </w:rPr>
        <w:t>3</w:t>
      </w:r>
      <w:r w:rsidR="006247B1" w:rsidRPr="00313C93">
        <w:rPr>
          <w:sz w:val="18"/>
          <w:szCs w:val="16"/>
        </w:rPr>
        <w:t>).</w:t>
      </w:r>
      <w:r w:rsidR="006247B1" w:rsidRPr="00313C93">
        <w:rPr>
          <w:sz w:val="18"/>
          <w:szCs w:val="16"/>
        </w:rPr>
        <w:tab/>
        <w:t xml:space="preserve">Conditions of </w:t>
      </w:r>
      <w:r w:rsidR="00CB071A">
        <w:rPr>
          <w:sz w:val="18"/>
          <w:szCs w:val="16"/>
        </w:rPr>
        <w:t>EPA</w:t>
      </w:r>
      <w:r w:rsidR="00CB071A" w:rsidRPr="00313C93">
        <w:rPr>
          <w:sz w:val="18"/>
          <w:szCs w:val="16"/>
        </w:rPr>
        <w:t xml:space="preserve"> </w:t>
      </w:r>
      <w:proofErr w:type="spellStart"/>
      <w:r w:rsidR="006247B1" w:rsidRPr="00313C93">
        <w:rPr>
          <w:sz w:val="18"/>
          <w:szCs w:val="16"/>
        </w:rPr>
        <w:t>Licences</w:t>
      </w:r>
      <w:proofErr w:type="spellEnd"/>
      <w:r w:rsidR="006247B1" w:rsidRPr="00313C93">
        <w:rPr>
          <w:sz w:val="18"/>
          <w:szCs w:val="16"/>
        </w:rPr>
        <w:t xml:space="preserve"> (Schedule 1).</w:t>
      </w:r>
    </w:p>
    <w:p w14:paraId="23E950E1" w14:textId="77777777" w:rsidR="00747C2E" w:rsidRPr="00313C93" w:rsidRDefault="006822CC" w:rsidP="003E12F8">
      <w:pPr>
        <w:rPr>
          <w:sz w:val="18"/>
          <w:szCs w:val="16"/>
          <w:lang w:val="en-GB"/>
        </w:rPr>
      </w:pPr>
      <w:r>
        <w:rPr>
          <w:sz w:val="18"/>
          <w:szCs w:val="16"/>
          <w:lang w:val="en-GB"/>
        </w:rPr>
        <w:t>4</w:t>
      </w:r>
      <w:r w:rsidR="006247B1" w:rsidRPr="00313C93">
        <w:rPr>
          <w:sz w:val="18"/>
          <w:szCs w:val="16"/>
          <w:lang w:val="en-GB"/>
        </w:rPr>
        <w:t>).</w:t>
      </w:r>
      <w:r w:rsidR="006247B1" w:rsidRPr="00313C93">
        <w:rPr>
          <w:sz w:val="18"/>
          <w:szCs w:val="16"/>
          <w:lang w:val="en-GB"/>
        </w:rPr>
        <w:tab/>
      </w:r>
      <w:r w:rsidR="00747C2E" w:rsidRPr="00313C93">
        <w:rPr>
          <w:sz w:val="18"/>
          <w:szCs w:val="16"/>
          <w:lang w:val="en-GB"/>
        </w:rPr>
        <w:t xml:space="preserve">Radiological Protection Institute of </w:t>
      </w:r>
      <w:smartTag w:uri="urn:schemas-microsoft-com:office:smarttags" w:element="country-region">
        <w:smartTag w:uri="urn:schemas-microsoft-com:office:smarttags" w:element="place">
          <w:r w:rsidR="00747C2E" w:rsidRPr="00313C93">
            <w:rPr>
              <w:sz w:val="18"/>
              <w:szCs w:val="16"/>
              <w:lang w:val="en-GB"/>
            </w:rPr>
            <w:t>Ireland</w:t>
          </w:r>
        </w:smartTag>
      </w:smartTag>
      <w:r w:rsidR="00747C2E" w:rsidRPr="00313C93">
        <w:rPr>
          <w:sz w:val="18"/>
          <w:szCs w:val="16"/>
          <w:lang w:val="en-GB"/>
        </w:rPr>
        <w:t xml:space="preserve">. Guidelines for reporting </w:t>
      </w:r>
      <w:r w:rsidR="00747C2E">
        <w:rPr>
          <w:sz w:val="18"/>
          <w:szCs w:val="16"/>
          <w:lang w:val="en-GB"/>
        </w:rPr>
        <w:t xml:space="preserve">radiological </w:t>
      </w:r>
      <w:r w:rsidR="00747C2E" w:rsidRPr="00313C93">
        <w:rPr>
          <w:sz w:val="18"/>
          <w:szCs w:val="16"/>
          <w:lang w:val="en-GB"/>
        </w:rPr>
        <w:t xml:space="preserve">Incidents </w:t>
      </w:r>
      <w:r w:rsidR="00747C2E">
        <w:rPr>
          <w:sz w:val="18"/>
          <w:szCs w:val="16"/>
          <w:lang w:val="en-GB"/>
        </w:rPr>
        <w:t xml:space="preserve">to the RPII </w:t>
      </w:r>
      <w:r w:rsidR="00747C2E" w:rsidRPr="00313C93">
        <w:rPr>
          <w:sz w:val="18"/>
          <w:szCs w:val="16"/>
          <w:lang w:val="en-GB"/>
        </w:rPr>
        <w:t>(</w:t>
      </w:r>
      <w:r w:rsidR="009135EC">
        <w:rPr>
          <w:sz w:val="18"/>
          <w:szCs w:val="16"/>
          <w:lang w:val="en-GB"/>
        </w:rPr>
        <w:t>August 2013</w:t>
      </w:r>
      <w:r w:rsidR="00747C2E" w:rsidRPr="00313C93">
        <w:rPr>
          <w:sz w:val="18"/>
          <w:szCs w:val="16"/>
          <w:lang w:val="en-GB"/>
        </w:rPr>
        <w:t>).</w:t>
      </w:r>
      <w:r w:rsidR="00747C2E" w:rsidRPr="00313C93">
        <w:rPr>
          <w:sz w:val="18"/>
          <w:szCs w:val="16"/>
        </w:rPr>
        <w:t xml:space="preserve"> </w:t>
      </w:r>
      <w:hyperlink r:id="rId20" w:history="1">
        <w:r>
          <w:rPr>
            <w:rStyle w:val="Hyperlink"/>
          </w:rPr>
          <w:t>http://www.rpii.ie/download/Guidelines_Incidents.pdf</w:t>
        </w:r>
      </w:hyperlink>
      <w:r w:rsidR="003E12F8">
        <w:rPr>
          <w:sz w:val="18"/>
          <w:szCs w:val="16"/>
          <w:lang w:val="en-GB"/>
        </w:rPr>
        <w:t xml:space="preserve"> </w:t>
      </w:r>
    </w:p>
    <w:p w14:paraId="48D0869A" w14:textId="77777777" w:rsidR="006247B1" w:rsidRPr="00313C93" w:rsidRDefault="006822CC" w:rsidP="003E12F8">
      <w:pPr>
        <w:rPr>
          <w:sz w:val="18"/>
          <w:szCs w:val="16"/>
          <w:lang w:val="en-GB"/>
        </w:rPr>
      </w:pPr>
      <w:r>
        <w:rPr>
          <w:sz w:val="18"/>
          <w:szCs w:val="16"/>
          <w:lang w:val="en-GB"/>
        </w:rPr>
        <w:t>5</w:t>
      </w:r>
      <w:r w:rsidR="006247B1" w:rsidRPr="00313C93">
        <w:rPr>
          <w:sz w:val="18"/>
          <w:szCs w:val="16"/>
          <w:lang w:val="en-GB"/>
        </w:rPr>
        <w:t>).</w:t>
      </w:r>
      <w:r w:rsidR="006247B1" w:rsidRPr="00313C93">
        <w:rPr>
          <w:sz w:val="18"/>
          <w:szCs w:val="16"/>
          <w:lang w:val="en-GB"/>
        </w:rPr>
        <w:tab/>
        <w:t xml:space="preserve">Radiological Protection Institute of </w:t>
      </w:r>
      <w:proofErr w:type="spellStart"/>
      <w:r w:rsidR="006247B1" w:rsidRPr="00313C93">
        <w:rPr>
          <w:sz w:val="18"/>
          <w:szCs w:val="16"/>
          <w:lang w:val="en-GB"/>
        </w:rPr>
        <w:t>Ireland.Guidance</w:t>
      </w:r>
      <w:proofErr w:type="spellEnd"/>
      <w:r w:rsidR="006247B1" w:rsidRPr="00313C93">
        <w:rPr>
          <w:sz w:val="18"/>
          <w:szCs w:val="16"/>
          <w:lang w:val="en-GB"/>
        </w:rPr>
        <w:t xml:space="preserve"> Notes on Risk Assessment (October 2004). </w:t>
      </w:r>
      <w:hyperlink r:id="rId21" w:history="1">
        <w:r>
          <w:rPr>
            <w:rStyle w:val="Hyperlink"/>
          </w:rPr>
          <w:t>http://www.rpii.ie/download/Guidance Notes RA.pdf</w:t>
        </w:r>
      </w:hyperlink>
      <w:r w:rsidR="003E12F8">
        <w:rPr>
          <w:sz w:val="18"/>
          <w:szCs w:val="16"/>
          <w:lang w:val="en-GB"/>
        </w:rPr>
        <w:t xml:space="preserve"> </w:t>
      </w:r>
    </w:p>
    <w:p w14:paraId="02C8AB00" w14:textId="77777777" w:rsidR="00FC7E3C" w:rsidRPr="00313C93" w:rsidRDefault="006822CC" w:rsidP="003E12F8">
      <w:pPr>
        <w:rPr>
          <w:sz w:val="18"/>
          <w:szCs w:val="16"/>
          <w:lang w:val="en-GB"/>
        </w:rPr>
      </w:pPr>
      <w:r>
        <w:rPr>
          <w:sz w:val="18"/>
          <w:szCs w:val="16"/>
        </w:rPr>
        <w:t>6</w:t>
      </w:r>
      <w:r w:rsidR="006247B1" w:rsidRPr="00313C93">
        <w:rPr>
          <w:sz w:val="18"/>
          <w:szCs w:val="16"/>
        </w:rPr>
        <w:t>).</w:t>
      </w:r>
      <w:r w:rsidR="006247B1" w:rsidRPr="00313C93">
        <w:rPr>
          <w:sz w:val="18"/>
          <w:szCs w:val="16"/>
        </w:rPr>
        <w:tab/>
      </w:r>
      <w:r w:rsidR="006247B1" w:rsidRPr="00313C93">
        <w:rPr>
          <w:sz w:val="18"/>
          <w:szCs w:val="16"/>
          <w:lang w:val="en-GB"/>
        </w:rPr>
        <w:t xml:space="preserve">Radiological Protection Institute of </w:t>
      </w:r>
      <w:smartTag w:uri="urn:schemas-microsoft-com:office:smarttags" w:element="country-region">
        <w:smartTag w:uri="urn:schemas-microsoft-com:office:smarttags" w:element="place">
          <w:r w:rsidR="006247B1" w:rsidRPr="00313C93">
            <w:rPr>
              <w:sz w:val="18"/>
              <w:szCs w:val="16"/>
              <w:lang w:val="en-GB"/>
            </w:rPr>
            <w:t>Ireland</w:t>
          </w:r>
        </w:smartTag>
      </w:smartTag>
      <w:r w:rsidR="006247B1" w:rsidRPr="00313C93">
        <w:rPr>
          <w:sz w:val="18"/>
          <w:szCs w:val="16"/>
          <w:lang w:val="en-GB"/>
        </w:rPr>
        <w:t>. Guidance Notes on Intervention Planning and Emergency Preparedness</w:t>
      </w:r>
      <w:r w:rsidR="00295079" w:rsidRPr="00313C93">
        <w:rPr>
          <w:sz w:val="18"/>
          <w:szCs w:val="16"/>
          <w:lang w:val="en-GB"/>
        </w:rPr>
        <w:t xml:space="preserve"> </w:t>
      </w:r>
      <w:r w:rsidR="006247B1" w:rsidRPr="00313C93">
        <w:rPr>
          <w:sz w:val="18"/>
          <w:szCs w:val="16"/>
          <w:lang w:val="en-GB"/>
        </w:rPr>
        <w:t xml:space="preserve">for </w:t>
      </w:r>
      <w:r w:rsidR="009135EC">
        <w:rPr>
          <w:sz w:val="18"/>
          <w:szCs w:val="16"/>
          <w:lang w:val="en-GB"/>
        </w:rPr>
        <w:t>R</w:t>
      </w:r>
      <w:r w:rsidR="006247B1" w:rsidRPr="00313C93">
        <w:rPr>
          <w:sz w:val="18"/>
          <w:szCs w:val="16"/>
          <w:lang w:val="en-GB"/>
        </w:rPr>
        <w:t>adiological Accidents (June 2004</w:t>
      </w:r>
      <w:r w:rsidR="003E12F8">
        <w:rPr>
          <w:sz w:val="18"/>
          <w:szCs w:val="16"/>
          <w:lang w:val="en-GB"/>
        </w:rPr>
        <w:t>).</w:t>
      </w:r>
    </w:p>
    <w:p w14:paraId="6754C570" w14:textId="77777777" w:rsidR="00232B5F" w:rsidRPr="00313C93" w:rsidRDefault="006822CC" w:rsidP="003E12F8">
      <w:pPr>
        <w:rPr>
          <w:sz w:val="18"/>
          <w:szCs w:val="16"/>
          <w:lang w:val="en-GB"/>
        </w:rPr>
      </w:pPr>
      <w:r>
        <w:rPr>
          <w:sz w:val="18"/>
          <w:szCs w:val="16"/>
          <w:lang w:val="en-GB"/>
        </w:rPr>
        <w:t>7</w:t>
      </w:r>
      <w:r w:rsidR="00232B5F" w:rsidRPr="00313C93">
        <w:rPr>
          <w:sz w:val="18"/>
          <w:szCs w:val="16"/>
          <w:lang w:val="en-GB"/>
        </w:rPr>
        <w:t>).</w:t>
      </w:r>
      <w:r w:rsidR="00232B5F" w:rsidRPr="00313C93">
        <w:rPr>
          <w:sz w:val="18"/>
          <w:szCs w:val="16"/>
          <w:lang w:val="en-GB"/>
        </w:rPr>
        <w:tab/>
      </w:r>
      <w:r w:rsidR="00C950A5" w:rsidRPr="00313C93">
        <w:rPr>
          <w:sz w:val="18"/>
          <w:szCs w:val="16"/>
          <w:lang w:val="en-GB"/>
        </w:rPr>
        <w:t xml:space="preserve">Radiological Protection Institute of </w:t>
      </w:r>
      <w:smartTag w:uri="urn:schemas-microsoft-com:office:smarttags" w:element="country-region">
        <w:smartTag w:uri="urn:schemas-microsoft-com:office:smarttags" w:element="place">
          <w:r w:rsidR="00C950A5" w:rsidRPr="00313C93">
            <w:rPr>
              <w:sz w:val="18"/>
              <w:szCs w:val="16"/>
              <w:lang w:val="en-GB"/>
            </w:rPr>
            <w:t>Ireland</w:t>
          </w:r>
        </w:smartTag>
      </w:smartTag>
      <w:r w:rsidR="00C950A5" w:rsidRPr="00313C93">
        <w:rPr>
          <w:bCs/>
          <w:sz w:val="18"/>
          <w:szCs w:val="16"/>
        </w:rPr>
        <w:t xml:space="preserve"> </w:t>
      </w:r>
      <w:r w:rsidR="00003ADC" w:rsidRPr="00313C93">
        <w:rPr>
          <w:bCs/>
          <w:sz w:val="18"/>
          <w:szCs w:val="16"/>
        </w:rPr>
        <w:t xml:space="preserve">(March 2003). </w:t>
      </w:r>
      <w:r w:rsidR="00C950A5" w:rsidRPr="00313C93">
        <w:rPr>
          <w:bCs/>
          <w:sz w:val="18"/>
          <w:szCs w:val="16"/>
        </w:rPr>
        <w:t>Notes for Drivers and Others Involved in Road Transp</w:t>
      </w:r>
      <w:r w:rsidR="00003ADC" w:rsidRPr="00313C93">
        <w:rPr>
          <w:bCs/>
          <w:sz w:val="18"/>
          <w:szCs w:val="16"/>
        </w:rPr>
        <w:t xml:space="preserve">ort of </w:t>
      </w:r>
      <w:r w:rsidR="00C950A5" w:rsidRPr="00313C93">
        <w:rPr>
          <w:bCs/>
          <w:sz w:val="18"/>
          <w:szCs w:val="16"/>
        </w:rPr>
        <w:t>Radioactive Material</w:t>
      </w:r>
      <w:r w:rsidR="00003ADC" w:rsidRPr="00313C93">
        <w:rPr>
          <w:bCs/>
          <w:sz w:val="18"/>
          <w:szCs w:val="16"/>
        </w:rPr>
        <w:t>s</w:t>
      </w:r>
      <w:r w:rsidR="003E12F8">
        <w:rPr>
          <w:bCs/>
          <w:sz w:val="18"/>
          <w:szCs w:val="16"/>
        </w:rPr>
        <w:t>.</w:t>
      </w:r>
    </w:p>
    <w:p w14:paraId="3A273A7F" w14:textId="77777777" w:rsidR="00003ADC" w:rsidRPr="00313C93" w:rsidRDefault="006822CC" w:rsidP="003E12F8">
      <w:pPr>
        <w:rPr>
          <w:bCs/>
          <w:sz w:val="18"/>
          <w:szCs w:val="16"/>
        </w:rPr>
      </w:pPr>
      <w:r>
        <w:rPr>
          <w:sz w:val="18"/>
          <w:szCs w:val="16"/>
          <w:lang w:val="en-GB"/>
        </w:rPr>
        <w:t>8</w:t>
      </w:r>
      <w:r w:rsidR="00003ADC" w:rsidRPr="00313C93">
        <w:rPr>
          <w:sz w:val="18"/>
          <w:szCs w:val="16"/>
          <w:lang w:val="en-GB"/>
        </w:rPr>
        <w:t>).</w:t>
      </w:r>
      <w:r w:rsidR="00003ADC" w:rsidRPr="00313C93">
        <w:rPr>
          <w:sz w:val="18"/>
          <w:szCs w:val="16"/>
          <w:lang w:val="en-GB"/>
        </w:rPr>
        <w:tab/>
        <w:t xml:space="preserve">Radiological Protection Institute of </w:t>
      </w:r>
      <w:smartTag w:uri="urn:schemas-microsoft-com:office:smarttags" w:element="country-region">
        <w:smartTag w:uri="urn:schemas-microsoft-com:office:smarttags" w:element="place">
          <w:r w:rsidR="00003ADC" w:rsidRPr="00313C93">
            <w:rPr>
              <w:sz w:val="18"/>
              <w:szCs w:val="16"/>
              <w:lang w:val="en-GB"/>
            </w:rPr>
            <w:t>Ireland</w:t>
          </w:r>
        </w:smartTag>
      </w:smartTag>
      <w:r w:rsidR="00003ADC" w:rsidRPr="00313C93">
        <w:rPr>
          <w:bCs/>
          <w:sz w:val="18"/>
          <w:szCs w:val="16"/>
        </w:rPr>
        <w:t xml:space="preserve"> (October 2004). Protocol for Radioactive Source Wipe Tests. </w:t>
      </w:r>
      <w:hyperlink r:id="rId22" w:history="1">
        <w:r>
          <w:rPr>
            <w:rStyle w:val="Hyperlink"/>
          </w:rPr>
          <w:t>http://www.rpii.ie/download/Protocol for Radioactive Source Wipe Tests.pdf</w:t>
        </w:r>
      </w:hyperlink>
      <w:r w:rsidR="003E12F8">
        <w:rPr>
          <w:bCs/>
          <w:sz w:val="18"/>
          <w:szCs w:val="16"/>
        </w:rPr>
        <w:t xml:space="preserve"> </w:t>
      </w:r>
    </w:p>
    <w:p w14:paraId="0DFBFEB2" w14:textId="77777777" w:rsidR="00003ADC" w:rsidRPr="00313C93" w:rsidRDefault="006822CC" w:rsidP="003E12F8">
      <w:pPr>
        <w:rPr>
          <w:bCs/>
          <w:sz w:val="18"/>
          <w:szCs w:val="16"/>
        </w:rPr>
      </w:pPr>
      <w:r>
        <w:rPr>
          <w:bCs/>
          <w:sz w:val="18"/>
          <w:szCs w:val="16"/>
        </w:rPr>
        <w:t>9</w:t>
      </w:r>
      <w:r w:rsidR="00003ADC" w:rsidRPr="00313C93">
        <w:rPr>
          <w:bCs/>
          <w:sz w:val="18"/>
          <w:szCs w:val="16"/>
        </w:rPr>
        <w:t>).</w:t>
      </w:r>
      <w:r w:rsidR="00003ADC" w:rsidRPr="00313C93">
        <w:rPr>
          <w:bCs/>
          <w:sz w:val="18"/>
          <w:szCs w:val="16"/>
        </w:rPr>
        <w:tab/>
      </w:r>
      <w:r w:rsidR="00386326" w:rsidRPr="00313C93">
        <w:rPr>
          <w:bCs/>
          <w:sz w:val="18"/>
          <w:szCs w:val="16"/>
        </w:rPr>
        <w:t xml:space="preserve">Radiological </w:t>
      </w:r>
      <w:r w:rsidR="00003ADC" w:rsidRPr="00313C93">
        <w:rPr>
          <w:sz w:val="18"/>
          <w:szCs w:val="16"/>
          <w:lang w:val="en-GB"/>
        </w:rPr>
        <w:t xml:space="preserve">Protection Institute of </w:t>
      </w:r>
      <w:smartTag w:uri="urn:schemas-microsoft-com:office:smarttags" w:element="country-region">
        <w:smartTag w:uri="urn:schemas-microsoft-com:office:smarttags" w:element="place">
          <w:r w:rsidR="00003ADC" w:rsidRPr="00313C93">
            <w:rPr>
              <w:sz w:val="18"/>
              <w:szCs w:val="16"/>
              <w:lang w:val="en-GB"/>
            </w:rPr>
            <w:t>Ireland</w:t>
          </w:r>
        </w:smartTag>
      </w:smartTag>
      <w:r w:rsidR="00003ADC" w:rsidRPr="00313C93">
        <w:rPr>
          <w:bCs/>
          <w:sz w:val="18"/>
          <w:szCs w:val="16"/>
        </w:rPr>
        <w:t xml:space="preserve"> </w:t>
      </w:r>
      <w:r w:rsidR="00386326" w:rsidRPr="00313C93">
        <w:rPr>
          <w:bCs/>
          <w:sz w:val="18"/>
          <w:szCs w:val="16"/>
        </w:rPr>
        <w:t>(Feb</w:t>
      </w:r>
      <w:r w:rsidR="00003ADC" w:rsidRPr="00313C93">
        <w:rPr>
          <w:bCs/>
          <w:sz w:val="18"/>
          <w:szCs w:val="16"/>
        </w:rPr>
        <w:t>r</w:t>
      </w:r>
      <w:r w:rsidR="00386326" w:rsidRPr="00313C93">
        <w:rPr>
          <w:bCs/>
          <w:sz w:val="18"/>
          <w:szCs w:val="16"/>
        </w:rPr>
        <w:t>u</w:t>
      </w:r>
      <w:r w:rsidR="00003ADC" w:rsidRPr="00313C93">
        <w:rPr>
          <w:bCs/>
          <w:sz w:val="18"/>
          <w:szCs w:val="16"/>
        </w:rPr>
        <w:t xml:space="preserve">ary 2001). The Radiological Protection Officer. </w:t>
      </w:r>
      <w:hyperlink r:id="rId23" w:history="1">
        <w:r>
          <w:rPr>
            <w:rStyle w:val="Hyperlink"/>
          </w:rPr>
          <w:t>http://www.rpii.ie/download/RPO Role.pdf</w:t>
        </w:r>
      </w:hyperlink>
      <w:r w:rsidR="003E12F8">
        <w:rPr>
          <w:bCs/>
          <w:sz w:val="18"/>
          <w:szCs w:val="16"/>
        </w:rPr>
        <w:t xml:space="preserve"> </w:t>
      </w:r>
    </w:p>
    <w:p w14:paraId="17669D00" w14:textId="77777777" w:rsidR="00003ADC" w:rsidRPr="00313C93" w:rsidRDefault="007567C3" w:rsidP="003E12F8">
      <w:pPr>
        <w:rPr>
          <w:sz w:val="18"/>
          <w:szCs w:val="16"/>
        </w:rPr>
      </w:pPr>
      <w:r w:rsidRPr="00313C93">
        <w:rPr>
          <w:bCs/>
          <w:sz w:val="18"/>
          <w:szCs w:val="16"/>
        </w:rPr>
        <w:t>1</w:t>
      </w:r>
      <w:r w:rsidR="006822CC">
        <w:rPr>
          <w:bCs/>
          <w:sz w:val="18"/>
          <w:szCs w:val="16"/>
        </w:rPr>
        <w:t>0</w:t>
      </w:r>
      <w:r w:rsidR="008D38BD">
        <w:rPr>
          <w:bCs/>
          <w:sz w:val="18"/>
          <w:szCs w:val="16"/>
        </w:rPr>
        <w:t>).</w:t>
      </w:r>
      <w:r w:rsidR="008D38BD">
        <w:rPr>
          <w:bCs/>
          <w:sz w:val="18"/>
          <w:szCs w:val="16"/>
        </w:rPr>
        <w:tab/>
      </w:r>
      <w:r w:rsidR="00771118">
        <w:rPr>
          <w:bCs/>
          <w:sz w:val="18"/>
          <w:szCs w:val="16"/>
        </w:rPr>
        <w:t xml:space="preserve">Safety, </w:t>
      </w:r>
      <w:r w:rsidR="00000654" w:rsidRPr="00313C93">
        <w:rPr>
          <w:sz w:val="18"/>
          <w:szCs w:val="16"/>
        </w:rPr>
        <w:t xml:space="preserve">Health and Welfare at Work Act 2005 (No. 10 of 2005). </w:t>
      </w:r>
      <w:hyperlink r:id="rId24" w:history="1">
        <w:r>
          <w:rPr>
            <w:rStyle w:val="Hyperlink"/>
          </w:rPr>
          <w:t>http://www.hsa.ie/eng/Legislation/Acts/Safety_Health_and_Welfare_at_Work/SI_No_10_of_2005.pdf</w:t>
        </w:r>
      </w:hyperlink>
      <w:r w:rsidR="003E12F8">
        <w:rPr>
          <w:sz w:val="18"/>
          <w:szCs w:val="16"/>
        </w:rPr>
        <w:t xml:space="preserve"> </w:t>
      </w:r>
    </w:p>
    <w:p w14:paraId="56A1D487" w14:textId="77777777" w:rsidR="008B6E37" w:rsidRDefault="007567C3" w:rsidP="00313C93">
      <w:pPr>
        <w:rPr>
          <w:sz w:val="18"/>
          <w:szCs w:val="16"/>
        </w:rPr>
      </w:pPr>
      <w:r w:rsidRPr="00313C93">
        <w:rPr>
          <w:sz w:val="18"/>
          <w:szCs w:val="16"/>
        </w:rPr>
        <w:t>1</w:t>
      </w:r>
      <w:r w:rsidR="006822CC">
        <w:rPr>
          <w:sz w:val="18"/>
          <w:szCs w:val="16"/>
        </w:rPr>
        <w:t>1</w:t>
      </w:r>
      <w:r w:rsidR="008B6E37" w:rsidRPr="00313C93">
        <w:rPr>
          <w:sz w:val="18"/>
          <w:szCs w:val="16"/>
        </w:rPr>
        <w:t>).</w:t>
      </w:r>
      <w:r w:rsidR="008B6E37" w:rsidRPr="00313C93">
        <w:rPr>
          <w:sz w:val="18"/>
          <w:szCs w:val="16"/>
        </w:rPr>
        <w:tab/>
        <w:t>ICRP P</w:t>
      </w:r>
      <w:r w:rsidRPr="00313C93">
        <w:rPr>
          <w:sz w:val="18"/>
          <w:szCs w:val="16"/>
        </w:rPr>
        <w:t>ublication</w:t>
      </w:r>
      <w:r w:rsidR="008B6E37" w:rsidRPr="00313C93">
        <w:rPr>
          <w:sz w:val="18"/>
          <w:szCs w:val="16"/>
        </w:rPr>
        <w:t xml:space="preserve"> </w:t>
      </w:r>
      <w:r w:rsidR="00C01A71">
        <w:rPr>
          <w:sz w:val="18"/>
          <w:szCs w:val="16"/>
        </w:rPr>
        <w:t>103</w:t>
      </w:r>
      <w:r w:rsidR="008B6E37" w:rsidRPr="00313C93">
        <w:rPr>
          <w:sz w:val="18"/>
          <w:szCs w:val="16"/>
        </w:rPr>
        <w:t xml:space="preserve">: </w:t>
      </w:r>
      <w:r w:rsidR="00C01A71">
        <w:rPr>
          <w:sz w:val="18"/>
          <w:szCs w:val="16"/>
        </w:rPr>
        <w:t>2007</w:t>
      </w:r>
      <w:r w:rsidR="00C01A71" w:rsidRPr="00313C93">
        <w:rPr>
          <w:sz w:val="18"/>
          <w:szCs w:val="16"/>
        </w:rPr>
        <w:t xml:space="preserve"> </w:t>
      </w:r>
      <w:r w:rsidR="008B6E37" w:rsidRPr="00313C93">
        <w:rPr>
          <w:sz w:val="18"/>
          <w:szCs w:val="16"/>
        </w:rPr>
        <w:t>R</w:t>
      </w:r>
      <w:r w:rsidRPr="00313C93">
        <w:rPr>
          <w:sz w:val="18"/>
          <w:szCs w:val="16"/>
        </w:rPr>
        <w:t>ecommendations</w:t>
      </w:r>
      <w:r w:rsidR="008B6E37" w:rsidRPr="00313C93">
        <w:rPr>
          <w:sz w:val="18"/>
          <w:szCs w:val="16"/>
        </w:rPr>
        <w:t xml:space="preserve"> </w:t>
      </w:r>
      <w:r w:rsidRPr="00313C93">
        <w:rPr>
          <w:sz w:val="18"/>
          <w:szCs w:val="16"/>
        </w:rPr>
        <w:t>of the International</w:t>
      </w:r>
      <w:r w:rsidR="008B6E37" w:rsidRPr="00313C93">
        <w:rPr>
          <w:sz w:val="18"/>
          <w:szCs w:val="16"/>
        </w:rPr>
        <w:t xml:space="preserve"> C</w:t>
      </w:r>
      <w:r w:rsidRPr="00313C93">
        <w:rPr>
          <w:sz w:val="18"/>
          <w:szCs w:val="16"/>
        </w:rPr>
        <w:t>ommission</w:t>
      </w:r>
      <w:r w:rsidR="008B6E37" w:rsidRPr="00313C93">
        <w:rPr>
          <w:sz w:val="18"/>
          <w:szCs w:val="16"/>
        </w:rPr>
        <w:t xml:space="preserve"> </w:t>
      </w:r>
      <w:r w:rsidRPr="00313C93">
        <w:rPr>
          <w:sz w:val="18"/>
          <w:szCs w:val="16"/>
        </w:rPr>
        <w:t>on Radiological</w:t>
      </w:r>
      <w:r w:rsidR="008B6E37" w:rsidRPr="00313C93">
        <w:rPr>
          <w:sz w:val="18"/>
          <w:szCs w:val="16"/>
        </w:rPr>
        <w:t xml:space="preserve"> P</w:t>
      </w:r>
      <w:r w:rsidRPr="00313C93">
        <w:rPr>
          <w:sz w:val="18"/>
          <w:szCs w:val="16"/>
        </w:rPr>
        <w:t>rotection</w:t>
      </w:r>
      <w:r w:rsidR="008B6E37" w:rsidRPr="00313C93">
        <w:rPr>
          <w:sz w:val="18"/>
          <w:szCs w:val="16"/>
        </w:rPr>
        <w:t xml:space="preserve">, </w:t>
      </w:r>
      <w:r w:rsidR="00C01A71">
        <w:rPr>
          <w:sz w:val="18"/>
          <w:szCs w:val="16"/>
        </w:rPr>
        <w:t>103</w:t>
      </w:r>
    </w:p>
    <w:p w14:paraId="19631C7B" w14:textId="77777777" w:rsidR="003E12F8" w:rsidRDefault="00941897" w:rsidP="003E12F8">
      <w:pPr>
        <w:rPr>
          <w:sz w:val="18"/>
          <w:szCs w:val="16"/>
        </w:rPr>
      </w:pPr>
      <w:r>
        <w:rPr>
          <w:iCs/>
          <w:sz w:val="18"/>
          <w:szCs w:val="16"/>
        </w:rPr>
        <w:t>1</w:t>
      </w:r>
      <w:r w:rsidR="006822CC">
        <w:rPr>
          <w:iCs/>
          <w:sz w:val="18"/>
          <w:szCs w:val="16"/>
        </w:rPr>
        <w:t>2</w:t>
      </w:r>
      <w:r w:rsidR="003E12F8" w:rsidRPr="00313C93">
        <w:rPr>
          <w:iCs/>
          <w:sz w:val="18"/>
          <w:szCs w:val="16"/>
        </w:rPr>
        <w:t>).</w:t>
      </w:r>
      <w:r w:rsidR="003E12F8" w:rsidRPr="00313C93">
        <w:rPr>
          <w:iCs/>
          <w:sz w:val="18"/>
          <w:szCs w:val="16"/>
        </w:rPr>
        <w:tab/>
        <w:t>Council Regulation (Euratom) No 1493/93 on shipments of radioactive substances between Member States.</w:t>
      </w:r>
    </w:p>
    <w:p w14:paraId="0A486192" w14:textId="77777777" w:rsidR="003E12F8" w:rsidRPr="003E12F8" w:rsidRDefault="00941897" w:rsidP="003E12F8">
      <w:pPr>
        <w:rPr>
          <w:sz w:val="18"/>
          <w:szCs w:val="16"/>
        </w:rPr>
      </w:pPr>
      <w:r>
        <w:rPr>
          <w:sz w:val="18"/>
          <w:szCs w:val="18"/>
        </w:rPr>
        <w:t>1</w:t>
      </w:r>
      <w:r w:rsidR="006822CC">
        <w:rPr>
          <w:sz w:val="18"/>
          <w:szCs w:val="18"/>
        </w:rPr>
        <w:t>3</w:t>
      </w:r>
      <w:r w:rsidR="003E12F8">
        <w:rPr>
          <w:sz w:val="18"/>
          <w:szCs w:val="18"/>
        </w:rPr>
        <w:t>).</w:t>
      </w:r>
      <w:r w:rsidR="003E12F8">
        <w:rPr>
          <w:sz w:val="18"/>
          <w:szCs w:val="18"/>
        </w:rPr>
        <w:tab/>
      </w:r>
      <w:r w:rsidR="003E12F8" w:rsidRPr="00313C93">
        <w:rPr>
          <w:sz w:val="18"/>
          <w:szCs w:val="16"/>
          <w:lang w:val="en-GB"/>
        </w:rPr>
        <w:t xml:space="preserve">Radiological Protection Institute of </w:t>
      </w:r>
      <w:smartTag w:uri="urn:schemas-microsoft-com:office:smarttags" w:element="country-region">
        <w:smartTag w:uri="urn:schemas-microsoft-com:office:smarttags" w:element="place">
          <w:r w:rsidR="003E12F8" w:rsidRPr="00313C93">
            <w:rPr>
              <w:sz w:val="18"/>
              <w:szCs w:val="16"/>
              <w:lang w:val="en-GB"/>
            </w:rPr>
            <w:t>Ireland</w:t>
          </w:r>
        </w:smartTag>
      </w:smartTag>
      <w:r w:rsidR="003E12F8" w:rsidRPr="00313C93">
        <w:rPr>
          <w:bCs/>
          <w:sz w:val="18"/>
          <w:szCs w:val="16"/>
        </w:rPr>
        <w:t xml:space="preserve"> (</w:t>
      </w:r>
      <w:r w:rsidR="003E12F8">
        <w:rPr>
          <w:bCs/>
          <w:sz w:val="18"/>
          <w:szCs w:val="16"/>
        </w:rPr>
        <w:t>March</w:t>
      </w:r>
      <w:r w:rsidR="003E12F8" w:rsidRPr="00313C93">
        <w:rPr>
          <w:bCs/>
          <w:sz w:val="18"/>
          <w:szCs w:val="16"/>
        </w:rPr>
        <w:t xml:space="preserve"> 2004).</w:t>
      </w:r>
      <w:r w:rsidR="003E12F8">
        <w:rPr>
          <w:bCs/>
          <w:sz w:val="18"/>
          <w:szCs w:val="16"/>
        </w:rPr>
        <w:t xml:space="preserve"> Recording and reporting of the disposal of unsealed radionuclides discharged to the sewers.</w:t>
      </w:r>
    </w:p>
    <w:p w14:paraId="15D3CB13" w14:textId="77777777" w:rsidR="003E12F8" w:rsidRPr="003E12F8" w:rsidRDefault="003E12F8" w:rsidP="003E12F8">
      <w:pPr>
        <w:rPr>
          <w:i/>
          <w:sz w:val="18"/>
          <w:szCs w:val="16"/>
        </w:rPr>
      </w:pPr>
    </w:p>
    <w:p w14:paraId="792251BE" w14:textId="77777777" w:rsidR="003E12F8" w:rsidRPr="00313C93" w:rsidRDefault="003E12F8" w:rsidP="00313C93">
      <w:pPr>
        <w:rPr>
          <w:sz w:val="18"/>
          <w:szCs w:val="16"/>
        </w:rPr>
      </w:pPr>
    </w:p>
    <w:p w14:paraId="34A6EEEB" w14:textId="77777777" w:rsidR="00003ADC" w:rsidRPr="00313C93" w:rsidRDefault="00003ADC" w:rsidP="00313C93">
      <w:pPr>
        <w:rPr>
          <w:bCs/>
          <w:sz w:val="18"/>
          <w:szCs w:val="16"/>
        </w:rPr>
      </w:pPr>
    </w:p>
    <w:p w14:paraId="032881D2" w14:textId="77777777" w:rsidR="00FC7E3C" w:rsidRPr="00313C93" w:rsidRDefault="007567C3" w:rsidP="00313C93">
      <w:pPr>
        <w:rPr>
          <w:b/>
          <w:sz w:val="18"/>
          <w:szCs w:val="16"/>
        </w:rPr>
      </w:pPr>
      <w:r w:rsidRPr="00313C93">
        <w:rPr>
          <w:b/>
          <w:sz w:val="18"/>
          <w:szCs w:val="16"/>
        </w:rPr>
        <w:t xml:space="preserve">Laws, </w:t>
      </w:r>
      <w:r w:rsidR="006247B1" w:rsidRPr="00313C93">
        <w:rPr>
          <w:b/>
          <w:sz w:val="18"/>
          <w:szCs w:val="16"/>
        </w:rPr>
        <w:t xml:space="preserve">regulations </w:t>
      </w:r>
      <w:r w:rsidRPr="00313C93">
        <w:rPr>
          <w:b/>
          <w:sz w:val="18"/>
          <w:szCs w:val="16"/>
        </w:rPr>
        <w:t xml:space="preserve">and guidelines </w:t>
      </w:r>
      <w:r w:rsidR="006247B1" w:rsidRPr="00313C93">
        <w:rPr>
          <w:b/>
          <w:sz w:val="18"/>
          <w:szCs w:val="16"/>
        </w:rPr>
        <w:t>r</w:t>
      </w:r>
      <w:r w:rsidR="006822CC">
        <w:rPr>
          <w:b/>
          <w:sz w:val="18"/>
          <w:szCs w:val="16"/>
        </w:rPr>
        <w:t>elating to radiation safety of P</w:t>
      </w:r>
      <w:r w:rsidR="006247B1" w:rsidRPr="00313C93">
        <w:rPr>
          <w:b/>
          <w:sz w:val="18"/>
          <w:szCs w:val="16"/>
        </w:rPr>
        <w:t>atients</w:t>
      </w:r>
      <w:r w:rsidR="006822CC">
        <w:rPr>
          <w:b/>
          <w:sz w:val="18"/>
          <w:szCs w:val="16"/>
        </w:rPr>
        <w:t>/Subjects</w:t>
      </w:r>
      <w:r w:rsidR="006247B1" w:rsidRPr="00313C93">
        <w:rPr>
          <w:b/>
          <w:sz w:val="18"/>
          <w:szCs w:val="16"/>
        </w:rPr>
        <w:t>.</w:t>
      </w:r>
    </w:p>
    <w:p w14:paraId="27F5CC26" w14:textId="4FF9FEE6" w:rsidR="00003ADC" w:rsidRPr="00313C93" w:rsidRDefault="00941897" w:rsidP="003E12F8">
      <w:pPr>
        <w:rPr>
          <w:i/>
          <w:iCs/>
          <w:sz w:val="18"/>
          <w:szCs w:val="16"/>
        </w:rPr>
      </w:pPr>
      <w:r>
        <w:rPr>
          <w:iCs/>
          <w:sz w:val="18"/>
          <w:szCs w:val="16"/>
        </w:rPr>
        <w:t>1</w:t>
      </w:r>
      <w:r w:rsidR="006822CC">
        <w:rPr>
          <w:iCs/>
          <w:sz w:val="18"/>
          <w:szCs w:val="16"/>
        </w:rPr>
        <w:t>4</w:t>
      </w:r>
      <w:r w:rsidR="00FC7E3C" w:rsidRPr="00313C93">
        <w:rPr>
          <w:iCs/>
          <w:sz w:val="18"/>
          <w:szCs w:val="16"/>
        </w:rPr>
        <w:t>)</w:t>
      </w:r>
      <w:r w:rsidR="00FC7E3C" w:rsidRPr="00313C93">
        <w:rPr>
          <w:iCs/>
          <w:sz w:val="18"/>
          <w:szCs w:val="16"/>
        </w:rPr>
        <w:tab/>
        <w:t xml:space="preserve">European Communities (Medical </w:t>
      </w:r>
      <w:proofErr w:type="spellStart"/>
      <w:r w:rsidR="00FC7E3C" w:rsidRPr="00313C93">
        <w:rPr>
          <w:iCs/>
          <w:sz w:val="18"/>
          <w:szCs w:val="16"/>
        </w:rPr>
        <w:t>Ionising</w:t>
      </w:r>
      <w:proofErr w:type="spellEnd"/>
      <w:r w:rsidR="00FC7E3C" w:rsidRPr="00313C93">
        <w:rPr>
          <w:iCs/>
          <w:sz w:val="18"/>
          <w:szCs w:val="16"/>
        </w:rPr>
        <w:t xml:space="preserve"> Radiation Protection) Regulations, </w:t>
      </w:r>
      <w:r w:rsidR="00CB071A" w:rsidRPr="00313C93">
        <w:rPr>
          <w:iCs/>
          <w:sz w:val="18"/>
          <w:szCs w:val="16"/>
        </w:rPr>
        <w:t>20</w:t>
      </w:r>
      <w:r w:rsidR="00CB071A">
        <w:rPr>
          <w:iCs/>
          <w:sz w:val="18"/>
          <w:szCs w:val="16"/>
        </w:rPr>
        <w:t>18</w:t>
      </w:r>
      <w:r w:rsidR="00CB071A" w:rsidRPr="00313C93">
        <w:rPr>
          <w:iCs/>
          <w:sz w:val="18"/>
          <w:szCs w:val="16"/>
        </w:rPr>
        <w:t xml:space="preserve"> </w:t>
      </w:r>
      <w:r w:rsidR="00FC7E3C" w:rsidRPr="00313C93">
        <w:rPr>
          <w:iCs/>
          <w:sz w:val="18"/>
          <w:szCs w:val="16"/>
        </w:rPr>
        <w:t xml:space="preserve">(S.I. No. </w:t>
      </w:r>
      <w:r w:rsidR="00CB071A">
        <w:rPr>
          <w:iCs/>
          <w:sz w:val="18"/>
          <w:szCs w:val="16"/>
        </w:rPr>
        <w:t>256</w:t>
      </w:r>
      <w:r w:rsidR="00CB071A" w:rsidRPr="00313C93">
        <w:rPr>
          <w:iCs/>
          <w:sz w:val="18"/>
          <w:szCs w:val="16"/>
        </w:rPr>
        <w:t xml:space="preserve"> </w:t>
      </w:r>
      <w:r w:rsidR="00FC7E3C" w:rsidRPr="00313C93">
        <w:rPr>
          <w:iCs/>
          <w:sz w:val="18"/>
          <w:szCs w:val="16"/>
        </w:rPr>
        <w:t xml:space="preserve">of </w:t>
      </w:r>
      <w:r w:rsidR="00CB071A" w:rsidRPr="00313C93">
        <w:rPr>
          <w:iCs/>
          <w:sz w:val="18"/>
          <w:szCs w:val="16"/>
        </w:rPr>
        <w:t>20</w:t>
      </w:r>
      <w:r w:rsidR="00CB071A">
        <w:rPr>
          <w:iCs/>
          <w:sz w:val="18"/>
          <w:szCs w:val="16"/>
        </w:rPr>
        <w:t>18</w:t>
      </w:r>
      <w:r w:rsidR="00FC7E3C" w:rsidRPr="00313C93">
        <w:rPr>
          <w:iCs/>
          <w:sz w:val="18"/>
          <w:szCs w:val="16"/>
        </w:rPr>
        <w:t>)</w:t>
      </w:r>
      <w:r w:rsidR="00003ADC" w:rsidRPr="00313C93">
        <w:rPr>
          <w:iCs/>
          <w:sz w:val="18"/>
          <w:szCs w:val="16"/>
        </w:rPr>
        <w:t xml:space="preserve">. </w:t>
      </w:r>
      <w:r w:rsidR="003E12F8">
        <w:rPr>
          <w:iCs/>
          <w:sz w:val="18"/>
          <w:szCs w:val="16"/>
        </w:rPr>
        <w:t xml:space="preserve">  </w:t>
      </w:r>
    </w:p>
    <w:p w14:paraId="3AC75183" w14:textId="76EF5983" w:rsidR="006822CC" w:rsidRPr="006822CC" w:rsidRDefault="00CB071A" w:rsidP="003E12F8">
      <w:pPr>
        <w:rPr>
          <w:bCs/>
          <w:i/>
          <w:sz w:val="18"/>
          <w:szCs w:val="16"/>
        </w:rPr>
      </w:pPr>
      <w:r>
        <w:rPr>
          <w:sz w:val="18"/>
          <w:szCs w:val="16"/>
        </w:rPr>
        <w:t>15</w:t>
      </w:r>
      <w:r w:rsidR="00232B5F" w:rsidRPr="009A4519">
        <w:rPr>
          <w:sz w:val="18"/>
          <w:szCs w:val="16"/>
        </w:rPr>
        <w:t>).</w:t>
      </w:r>
      <w:r w:rsidR="00232B5F" w:rsidRPr="009A4519">
        <w:rPr>
          <w:sz w:val="18"/>
          <w:szCs w:val="16"/>
        </w:rPr>
        <w:tab/>
      </w:r>
      <w:r w:rsidR="00747C2E" w:rsidRPr="009A4519">
        <w:rPr>
          <w:sz w:val="18"/>
          <w:szCs w:val="16"/>
          <w:lang w:val="en-GB"/>
        </w:rPr>
        <w:t>Radiological Protection Institute of Ireland</w:t>
      </w:r>
      <w:r w:rsidR="00747C2E">
        <w:rPr>
          <w:sz w:val="18"/>
          <w:szCs w:val="16"/>
          <w:lang w:val="en-GB"/>
        </w:rPr>
        <w:t xml:space="preserve"> (</w:t>
      </w:r>
      <w:r w:rsidR="00D340D8">
        <w:rPr>
          <w:sz w:val="18"/>
          <w:szCs w:val="16"/>
          <w:lang w:val="en-GB"/>
        </w:rPr>
        <w:t>May 2010</w:t>
      </w:r>
      <w:r w:rsidR="00747C2E">
        <w:rPr>
          <w:sz w:val="18"/>
          <w:szCs w:val="16"/>
          <w:lang w:val="en-GB"/>
        </w:rPr>
        <w:t>)</w:t>
      </w:r>
      <w:r w:rsidR="00747C2E" w:rsidRPr="009A4519">
        <w:rPr>
          <w:bCs/>
          <w:sz w:val="18"/>
          <w:szCs w:val="16"/>
        </w:rPr>
        <w:t xml:space="preserve">. </w:t>
      </w:r>
      <w:r w:rsidR="00747C2E">
        <w:rPr>
          <w:bCs/>
          <w:sz w:val="18"/>
          <w:szCs w:val="16"/>
        </w:rPr>
        <w:t>Guidelines on the protection of the unborn child during diagnostic medical exposures</w:t>
      </w:r>
      <w:r w:rsidR="00747C2E" w:rsidRPr="00313C93">
        <w:rPr>
          <w:sz w:val="18"/>
          <w:szCs w:val="16"/>
        </w:rPr>
        <w:t xml:space="preserve"> </w:t>
      </w:r>
      <w:r w:rsidR="003E12F8">
        <w:rPr>
          <w:bCs/>
          <w:i/>
          <w:sz w:val="18"/>
          <w:szCs w:val="16"/>
        </w:rPr>
        <w:t xml:space="preserve"> </w:t>
      </w:r>
    </w:p>
    <w:p w14:paraId="0B8EF52C" w14:textId="5749E362" w:rsidR="007567C3" w:rsidRPr="00313C93" w:rsidRDefault="00CB071A" w:rsidP="00313C93">
      <w:pPr>
        <w:rPr>
          <w:sz w:val="18"/>
          <w:szCs w:val="16"/>
        </w:rPr>
      </w:pPr>
      <w:r>
        <w:rPr>
          <w:rFonts w:cs="Arial"/>
          <w:color w:val="333333"/>
          <w:sz w:val="18"/>
          <w:szCs w:val="16"/>
        </w:rPr>
        <w:t>16</w:t>
      </w:r>
      <w:r w:rsidR="007567C3" w:rsidRPr="00313C93">
        <w:rPr>
          <w:rFonts w:cs="Arial"/>
          <w:color w:val="333333"/>
          <w:sz w:val="18"/>
          <w:szCs w:val="16"/>
        </w:rPr>
        <w:t>).</w:t>
      </w:r>
      <w:r w:rsidR="007567C3" w:rsidRPr="00313C93">
        <w:rPr>
          <w:rFonts w:cs="Arial"/>
          <w:color w:val="333333"/>
          <w:sz w:val="18"/>
          <w:szCs w:val="16"/>
        </w:rPr>
        <w:tab/>
      </w:r>
      <w:smartTag w:uri="urn:schemas-microsoft-com:office:smarttags" w:element="PlaceName">
        <w:r w:rsidR="007567C3" w:rsidRPr="00313C93">
          <w:rPr>
            <w:rFonts w:cs="Arial"/>
            <w:color w:val="333333"/>
            <w:sz w:val="18"/>
            <w:szCs w:val="16"/>
          </w:rPr>
          <w:t>Royal</w:t>
        </w:r>
      </w:smartTag>
      <w:r w:rsidR="007567C3" w:rsidRPr="00313C93">
        <w:rPr>
          <w:rFonts w:cs="Arial"/>
          <w:color w:val="333333"/>
          <w:sz w:val="18"/>
          <w:szCs w:val="16"/>
        </w:rPr>
        <w:t xml:space="preserve"> </w:t>
      </w:r>
      <w:smartTag w:uri="urn:schemas-microsoft-com:office:smarttags" w:element="PlaceType">
        <w:r w:rsidR="007567C3" w:rsidRPr="00313C93">
          <w:rPr>
            <w:rFonts w:cs="Arial"/>
            <w:color w:val="333333"/>
            <w:sz w:val="18"/>
            <w:szCs w:val="16"/>
          </w:rPr>
          <w:t>College</w:t>
        </w:r>
      </w:smartTag>
      <w:r w:rsidR="007567C3" w:rsidRPr="00313C93">
        <w:rPr>
          <w:rFonts w:cs="Arial"/>
          <w:color w:val="333333"/>
          <w:sz w:val="18"/>
          <w:szCs w:val="16"/>
        </w:rPr>
        <w:t xml:space="preserve"> of Physicians of </w:t>
      </w:r>
      <w:smartTag w:uri="urn:schemas-microsoft-com:office:smarttags" w:element="City">
        <w:smartTag w:uri="urn:schemas-microsoft-com:office:smarttags" w:element="place">
          <w:r w:rsidR="007567C3" w:rsidRPr="00313C93">
            <w:rPr>
              <w:rFonts w:cs="Arial"/>
              <w:color w:val="333333"/>
              <w:sz w:val="18"/>
              <w:szCs w:val="16"/>
            </w:rPr>
            <w:t>London</w:t>
          </w:r>
        </w:smartTag>
      </w:smartTag>
      <w:r w:rsidR="007567C3" w:rsidRPr="00313C93">
        <w:rPr>
          <w:rFonts w:cs="Arial"/>
          <w:color w:val="333333"/>
          <w:sz w:val="18"/>
          <w:szCs w:val="16"/>
        </w:rPr>
        <w:t xml:space="preserve">. </w:t>
      </w:r>
      <w:r w:rsidR="007567C3" w:rsidRPr="00313C93">
        <w:rPr>
          <w:rFonts w:cs="Arial"/>
          <w:iCs/>
          <w:color w:val="333333"/>
          <w:sz w:val="18"/>
          <w:szCs w:val="16"/>
        </w:rPr>
        <w:t>Osteoporosis: clinical guidelines for prevention and treatment</w:t>
      </w:r>
      <w:r w:rsidR="007567C3" w:rsidRPr="00313C93">
        <w:rPr>
          <w:rFonts w:cs="Arial"/>
          <w:color w:val="333333"/>
          <w:sz w:val="18"/>
          <w:szCs w:val="16"/>
        </w:rPr>
        <w:t xml:space="preserve">. </w:t>
      </w:r>
      <w:smartTag w:uri="urn:schemas-microsoft-com:office:smarttags" w:element="City">
        <w:r w:rsidR="007567C3" w:rsidRPr="00313C93">
          <w:rPr>
            <w:rFonts w:cs="Arial"/>
            <w:color w:val="333333"/>
            <w:sz w:val="18"/>
            <w:szCs w:val="16"/>
          </w:rPr>
          <w:t>London</w:t>
        </w:r>
      </w:smartTag>
      <w:r w:rsidR="007567C3" w:rsidRPr="00313C93">
        <w:rPr>
          <w:rFonts w:cs="Arial"/>
          <w:color w:val="333333"/>
          <w:sz w:val="18"/>
          <w:szCs w:val="16"/>
        </w:rPr>
        <w:t xml:space="preserve">: </w:t>
      </w:r>
      <w:smartTag w:uri="urn:schemas-microsoft-com:office:smarttags" w:element="place">
        <w:smartTag w:uri="urn:schemas-microsoft-com:office:smarttags" w:element="PlaceName">
          <w:r w:rsidR="007567C3" w:rsidRPr="00313C93">
            <w:rPr>
              <w:rFonts w:cs="Arial"/>
              <w:color w:val="333333"/>
              <w:sz w:val="18"/>
              <w:szCs w:val="16"/>
            </w:rPr>
            <w:t>Royal</w:t>
          </w:r>
        </w:smartTag>
        <w:r w:rsidR="007567C3" w:rsidRPr="00313C93">
          <w:rPr>
            <w:rFonts w:cs="Arial"/>
            <w:color w:val="333333"/>
            <w:sz w:val="18"/>
            <w:szCs w:val="16"/>
          </w:rPr>
          <w:t xml:space="preserve"> </w:t>
        </w:r>
        <w:smartTag w:uri="urn:schemas-microsoft-com:office:smarttags" w:element="PlaceType">
          <w:r w:rsidR="007567C3" w:rsidRPr="00313C93">
            <w:rPr>
              <w:rFonts w:cs="Arial"/>
              <w:color w:val="333333"/>
              <w:sz w:val="18"/>
              <w:szCs w:val="16"/>
            </w:rPr>
            <w:t>College</w:t>
          </w:r>
        </w:smartTag>
      </w:smartTag>
      <w:r w:rsidR="007567C3" w:rsidRPr="00313C93">
        <w:rPr>
          <w:rFonts w:cs="Arial"/>
          <w:color w:val="333333"/>
          <w:sz w:val="18"/>
          <w:szCs w:val="16"/>
        </w:rPr>
        <w:t xml:space="preserve"> of Physicians, 1999.</w:t>
      </w:r>
    </w:p>
    <w:p w14:paraId="06603FA7" w14:textId="502A8792" w:rsidR="003E12F8" w:rsidRDefault="00CB071A" w:rsidP="003E12F8">
      <w:pPr>
        <w:rPr>
          <w:bCs/>
          <w:sz w:val="18"/>
          <w:szCs w:val="16"/>
        </w:rPr>
      </w:pPr>
      <w:r>
        <w:rPr>
          <w:bCs/>
          <w:sz w:val="18"/>
          <w:szCs w:val="16"/>
        </w:rPr>
        <w:t>17</w:t>
      </w:r>
      <w:r w:rsidR="00747C2E">
        <w:rPr>
          <w:bCs/>
          <w:sz w:val="18"/>
          <w:szCs w:val="16"/>
        </w:rPr>
        <w:t>).</w:t>
      </w:r>
      <w:r w:rsidR="00747C2E">
        <w:rPr>
          <w:bCs/>
          <w:sz w:val="18"/>
          <w:szCs w:val="16"/>
        </w:rPr>
        <w:tab/>
      </w:r>
      <w:r>
        <w:rPr>
          <w:bCs/>
          <w:sz w:val="18"/>
          <w:szCs w:val="16"/>
        </w:rPr>
        <w:t xml:space="preserve">HIQA </w:t>
      </w:r>
      <w:r w:rsidR="00747C2E">
        <w:rPr>
          <w:bCs/>
          <w:sz w:val="18"/>
          <w:szCs w:val="16"/>
        </w:rPr>
        <w:t>(</w:t>
      </w:r>
      <w:r>
        <w:rPr>
          <w:bCs/>
          <w:sz w:val="18"/>
          <w:szCs w:val="16"/>
        </w:rPr>
        <w:t>January 2019</w:t>
      </w:r>
      <w:r w:rsidR="00747C2E">
        <w:rPr>
          <w:bCs/>
          <w:sz w:val="18"/>
          <w:szCs w:val="16"/>
        </w:rPr>
        <w:t xml:space="preserve">), </w:t>
      </w:r>
      <w:r>
        <w:rPr>
          <w:bCs/>
          <w:sz w:val="18"/>
          <w:szCs w:val="16"/>
        </w:rPr>
        <w:t>Guidance on Radiation Incident Notifications</w:t>
      </w:r>
      <w:r w:rsidR="000E2E89">
        <w:rPr>
          <w:bCs/>
          <w:sz w:val="18"/>
          <w:szCs w:val="16"/>
        </w:rPr>
        <w:t>.</w:t>
      </w:r>
    </w:p>
    <w:p w14:paraId="51F4E21A" w14:textId="2E0D0B11" w:rsidR="000F7F04" w:rsidRPr="000F7F04" w:rsidRDefault="000F7F04" w:rsidP="000F7F04">
      <w:pPr>
        <w:ind w:left="720" w:hanging="720"/>
        <w:rPr>
          <w:bCs/>
          <w:sz w:val="18"/>
          <w:szCs w:val="16"/>
        </w:rPr>
      </w:pPr>
      <w:r w:rsidRPr="000F7F04">
        <w:rPr>
          <w:bCs/>
          <w:sz w:val="18"/>
          <w:szCs w:val="16"/>
        </w:rPr>
        <w:t>1</w:t>
      </w:r>
      <w:r>
        <w:rPr>
          <w:bCs/>
          <w:sz w:val="18"/>
          <w:szCs w:val="16"/>
        </w:rPr>
        <w:t>8)</w:t>
      </w:r>
      <w:r w:rsidRPr="000F7F04">
        <w:rPr>
          <w:bCs/>
          <w:sz w:val="18"/>
          <w:szCs w:val="16"/>
        </w:rPr>
        <w:t>.</w:t>
      </w:r>
      <w:r w:rsidRPr="000F7F04">
        <w:rPr>
          <w:bCs/>
          <w:sz w:val="18"/>
          <w:szCs w:val="16"/>
        </w:rPr>
        <w:tab/>
        <w:t>Guidance on Criteria for the Acceptability of Medical Radiological Equipment used in Diagnostic Radiology, Nuclear Medicine and Radiotherapy (HIQA, 2020).</w:t>
      </w:r>
    </w:p>
    <w:p w14:paraId="3A92E473" w14:textId="1D162F4F" w:rsidR="000F7F04" w:rsidRPr="000F7F04" w:rsidRDefault="000F7F04" w:rsidP="000F7F04">
      <w:pPr>
        <w:ind w:left="720" w:hanging="720"/>
        <w:rPr>
          <w:bCs/>
          <w:sz w:val="18"/>
          <w:szCs w:val="16"/>
        </w:rPr>
      </w:pPr>
      <w:r w:rsidRPr="000F7F04">
        <w:rPr>
          <w:bCs/>
          <w:sz w:val="18"/>
          <w:szCs w:val="16"/>
        </w:rPr>
        <w:t>1</w:t>
      </w:r>
      <w:r>
        <w:rPr>
          <w:bCs/>
          <w:sz w:val="18"/>
          <w:szCs w:val="16"/>
        </w:rPr>
        <w:t>9)</w:t>
      </w:r>
      <w:r w:rsidRPr="000F7F04">
        <w:rPr>
          <w:bCs/>
          <w:sz w:val="18"/>
          <w:szCs w:val="16"/>
        </w:rPr>
        <w:t>.</w:t>
      </w:r>
      <w:r w:rsidRPr="000F7F04">
        <w:rPr>
          <w:bCs/>
          <w:sz w:val="18"/>
          <w:szCs w:val="16"/>
        </w:rPr>
        <w:tab/>
        <w:t xml:space="preserve">Guidance on the establishment, use and review of diagnostic reference levels for medical exposure to </w:t>
      </w:r>
      <w:proofErr w:type="spellStart"/>
      <w:r w:rsidRPr="000F7F04">
        <w:rPr>
          <w:bCs/>
          <w:sz w:val="18"/>
          <w:szCs w:val="16"/>
        </w:rPr>
        <w:t>ionising</w:t>
      </w:r>
      <w:proofErr w:type="spellEnd"/>
      <w:r w:rsidRPr="000F7F04">
        <w:rPr>
          <w:bCs/>
          <w:sz w:val="18"/>
          <w:szCs w:val="16"/>
        </w:rPr>
        <w:t xml:space="preserve"> radiation (HIQA, 2020).</w:t>
      </w:r>
    </w:p>
    <w:p w14:paraId="3052E3EC" w14:textId="2DB40E5D" w:rsidR="000F7F04" w:rsidRPr="000F7F04" w:rsidRDefault="000F7F04" w:rsidP="000F7F04">
      <w:pPr>
        <w:ind w:left="720" w:hanging="720"/>
        <w:rPr>
          <w:bCs/>
          <w:sz w:val="18"/>
          <w:szCs w:val="16"/>
        </w:rPr>
      </w:pPr>
      <w:r>
        <w:rPr>
          <w:bCs/>
          <w:sz w:val="18"/>
          <w:szCs w:val="16"/>
        </w:rPr>
        <w:t>20)</w:t>
      </w:r>
      <w:r w:rsidRPr="000F7F04">
        <w:rPr>
          <w:bCs/>
          <w:sz w:val="18"/>
          <w:szCs w:val="16"/>
        </w:rPr>
        <w:t>.</w:t>
      </w:r>
      <w:r w:rsidRPr="000F7F04">
        <w:rPr>
          <w:bCs/>
          <w:sz w:val="18"/>
          <w:szCs w:val="16"/>
        </w:rPr>
        <w:tab/>
        <w:t xml:space="preserve">Guidance on Dose Constraints for Carers and Comforters and Individuals Participating in Medical and Biomedical Research Involving Medical Exposures to </w:t>
      </w:r>
      <w:proofErr w:type="spellStart"/>
      <w:r w:rsidRPr="000F7F04">
        <w:rPr>
          <w:bCs/>
          <w:sz w:val="18"/>
          <w:szCs w:val="16"/>
        </w:rPr>
        <w:t>Ionising</w:t>
      </w:r>
      <w:proofErr w:type="spellEnd"/>
      <w:r w:rsidRPr="000F7F04">
        <w:rPr>
          <w:bCs/>
          <w:sz w:val="18"/>
          <w:szCs w:val="16"/>
        </w:rPr>
        <w:t xml:space="preserve"> Radiation (HIQA, 2020).</w:t>
      </w:r>
    </w:p>
    <w:p w14:paraId="76FEADE5" w14:textId="37173D60" w:rsidR="000F7F04" w:rsidRPr="000F7F04" w:rsidRDefault="000F7F04" w:rsidP="000F7F04">
      <w:pPr>
        <w:rPr>
          <w:bCs/>
          <w:sz w:val="18"/>
          <w:szCs w:val="16"/>
        </w:rPr>
      </w:pPr>
      <w:r>
        <w:rPr>
          <w:bCs/>
          <w:sz w:val="18"/>
          <w:szCs w:val="16"/>
        </w:rPr>
        <w:t>21)</w:t>
      </w:r>
      <w:r w:rsidRPr="000F7F04">
        <w:rPr>
          <w:bCs/>
          <w:sz w:val="18"/>
          <w:szCs w:val="16"/>
        </w:rPr>
        <w:t>.</w:t>
      </w:r>
      <w:r w:rsidRPr="000F7F04">
        <w:rPr>
          <w:bCs/>
          <w:sz w:val="18"/>
          <w:szCs w:val="16"/>
        </w:rPr>
        <w:tab/>
      </w:r>
      <w:bookmarkStart w:id="2" w:name="_Hlk35350016"/>
      <w:r w:rsidRPr="000F7F04">
        <w:rPr>
          <w:bCs/>
          <w:sz w:val="18"/>
          <w:szCs w:val="16"/>
        </w:rPr>
        <w:t xml:space="preserve">A guide to the inspection of services providing medical exposure </w:t>
      </w:r>
      <w:bookmarkEnd w:id="2"/>
      <w:r w:rsidRPr="000F7F04">
        <w:rPr>
          <w:bCs/>
          <w:sz w:val="18"/>
          <w:szCs w:val="16"/>
        </w:rPr>
        <w:t xml:space="preserve">to </w:t>
      </w:r>
      <w:proofErr w:type="spellStart"/>
      <w:r w:rsidRPr="000F7F04">
        <w:rPr>
          <w:bCs/>
          <w:sz w:val="18"/>
          <w:szCs w:val="16"/>
        </w:rPr>
        <w:t>ionising</w:t>
      </w:r>
      <w:proofErr w:type="spellEnd"/>
      <w:r w:rsidRPr="000F7F04">
        <w:rPr>
          <w:bCs/>
          <w:sz w:val="18"/>
          <w:szCs w:val="16"/>
        </w:rPr>
        <w:t xml:space="preserve"> radiation (HIQA, 2019).</w:t>
      </w:r>
    </w:p>
    <w:p w14:paraId="2362303D" w14:textId="16820E39" w:rsidR="000F7F04" w:rsidRPr="000F7F04" w:rsidRDefault="000F7F04" w:rsidP="000F7F04">
      <w:pPr>
        <w:rPr>
          <w:bCs/>
          <w:sz w:val="18"/>
          <w:szCs w:val="16"/>
        </w:rPr>
      </w:pPr>
      <w:r>
        <w:rPr>
          <w:bCs/>
          <w:sz w:val="18"/>
          <w:szCs w:val="16"/>
        </w:rPr>
        <w:t>22)</w:t>
      </w:r>
      <w:r w:rsidRPr="000F7F04">
        <w:rPr>
          <w:bCs/>
          <w:sz w:val="18"/>
          <w:szCs w:val="16"/>
        </w:rPr>
        <w:t>.</w:t>
      </w:r>
      <w:r w:rsidRPr="000F7F04">
        <w:rPr>
          <w:bCs/>
          <w:sz w:val="18"/>
          <w:szCs w:val="16"/>
        </w:rPr>
        <w:tab/>
        <w:t xml:space="preserve">Guidance - assessing compliance in </w:t>
      </w:r>
      <w:proofErr w:type="spellStart"/>
      <w:r w:rsidRPr="000F7F04">
        <w:rPr>
          <w:bCs/>
          <w:sz w:val="18"/>
          <w:szCs w:val="16"/>
        </w:rPr>
        <w:t>ionising</w:t>
      </w:r>
      <w:proofErr w:type="spellEnd"/>
      <w:r w:rsidRPr="000F7F04">
        <w:rPr>
          <w:bCs/>
          <w:sz w:val="18"/>
          <w:szCs w:val="16"/>
        </w:rPr>
        <w:t xml:space="preserve"> radiation (HIQA, 2019).</w:t>
      </w:r>
    </w:p>
    <w:p w14:paraId="08E16C5B" w14:textId="3382148E" w:rsidR="000F7F04" w:rsidRPr="000F7F04" w:rsidRDefault="000F7F04" w:rsidP="000F7F04">
      <w:pPr>
        <w:rPr>
          <w:bCs/>
          <w:sz w:val="18"/>
          <w:szCs w:val="16"/>
        </w:rPr>
      </w:pPr>
      <w:r>
        <w:rPr>
          <w:bCs/>
          <w:sz w:val="18"/>
          <w:szCs w:val="16"/>
        </w:rPr>
        <w:t>23)</w:t>
      </w:r>
      <w:r w:rsidRPr="000F7F04">
        <w:rPr>
          <w:bCs/>
          <w:sz w:val="18"/>
          <w:szCs w:val="16"/>
        </w:rPr>
        <w:t>.</w:t>
      </w:r>
      <w:r w:rsidRPr="000F7F04">
        <w:rPr>
          <w:bCs/>
          <w:sz w:val="18"/>
          <w:szCs w:val="16"/>
        </w:rPr>
        <w:tab/>
        <w:t>Providers (undertakings) information handbook (HIQA, 2019).</w:t>
      </w:r>
    </w:p>
    <w:p w14:paraId="1B01B9E8" w14:textId="7A611503" w:rsidR="000F7F04" w:rsidRPr="006822CC" w:rsidRDefault="000F7F04" w:rsidP="000F7F04">
      <w:pPr>
        <w:rPr>
          <w:bCs/>
          <w:sz w:val="18"/>
          <w:szCs w:val="16"/>
        </w:rPr>
      </w:pPr>
      <w:r>
        <w:rPr>
          <w:bCs/>
          <w:sz w:val="18"/>
          <w:szCs w:val="16"/>
        </w:rPr>
        <w:t>24)</w:t>
      </w:r>
      <w:r w:rsidRPr="000F7F04">
        <w:rPr>
          <w:bCs/>
          <w:sz w:val="18"/>
          <w:szCs w:val="16"/>
        </w:rPr>
        <w:t>.</w:t>
      </w:r>
      <w:r w:rsidRPr="000F7F04">
        <w:rPr>
          <w:bCs/>
          <w:sz w:val="18"/>
          <w:szCs w:val="16"/>
        </w:rPr>
        <w:tab/>
        <w:t>Regulatory notice - definition of undertaking in the Medical Exposures Regulations. (HIQA, 2019).</w:t>
      </w:r>
    </w:p>
    <w:p w14:paraId="357692A8" w14:textId="77777777" w:rsidR="005D0E42" w:rsidRDefault="006822CC" w:rsidP="00313C93">
      <w:pPr>
        <w:rPr>
          <w:b/>
          <w:sz w:val="18"/>
          <w:szCs w:val="16"/>
        </w:rPr>
      </w:pPr>
      <w:r>
        <w:rPr>
          <w:bCs/>
          <w:sz w:val="18"/>
          <w:szCs w:val="16"/>
        </w:rPr>
        <w:t xml:space="preserve"> </w:t>
      </w:r>
    </w:p>
    <w:p w14:paraId="20E4F839" w14:textId="77777777" w:rsidR="005D0E42" w:rsidRDefault="005D0E42" w:rsidP="00313C93">
      <w:pPr>
        <w:rPr>
          <w:b/>
          <w:sz w:val="18"/>
          <w:szCs w:val="16"/>
        </w:rPr>
      </w:pPr>
    </w:p>
    <w:p w14:paraId="0B13573C" w14:textId="77777777" w:rsidR="00FC7E3C" w:rsidRPr="003E12F8" w:rsidRDefault="005657C4" w:rsidP="003E12F8">
      <w:pPr>
        <w:rPr>
          <w:b/>
          <w:sz w:val="18"/>
          <w:szCs w:val="16"/>
        </w:rPr>
      </w:pPr>
      <w:r>
        <w:rPr>
          <w:b/>
          <w:sz w:val="18"/>
          <w:szCs w:val="16"/>
        </w:rPr>
        <w:t xml:space="preserve"> </w:t>
      </w:r>
    </w:p>
    <w:p w14:paraId="000658F1" w14:textId="77777777" w:rsidR="003E20A4" w:rsidRPr="003E12F8" w:rsidRDefault="003E12F8" w:rsidP="003E12F8">
      <w:pPr>
        <w:rPr>
          <w:i/>
          <w:sz w:val="18"/>
          <w:szCs w:val="16"/>
        </w:rPr>
      </w:pPr>
      <w:r>
        <w:rPr>
          <w:bCs/>
          <w:sz w:val="18"/>
          <w:szCs w:val="19"/>
        </w:rPr>
        <w:t xml:space="preserve"> </w:t>
      </w:r>
    </w:p>
    <w:p w14:paraId="0E8EB540" w14:textId="77777777" w:rsidR="005657C4" w:rsidRDefault="005657C4" w:rsidP="00B858E1">
      <w:pPr>
        <w:rPr>
          <w:bCs/>
          <w:sz w:val="18"/>
          <w:szCs w:val="16"/>
        </w:rPr>
      </w:pPr>
    </w:p>
    <w:p w14:paraId="13CC055C" w14:textId="77777777" w:rsidR="00FC7E3C" w:rsidRDefault="003E12F8" w:rsidP="00941897">
      <w:pPr>
        <w:rPr>
          <w:b/>
          <w:bCs/>
          <w:sz w:val="18"/>
          <w:szCs w:val="16"/>
        </w:rPr>
      </w:pPr>
      <w:r>
        <w:rPr>
          <w:b/>
          <w:bCs/>
          <w:sz w:val="18"/>
          <w:szCs w:val="16"/>
        </w:rPr>
        <w:t xml:space="preserve"> </w:t>
      </w:r>
    </w:p>
    <w:p w14:paraId="14F668E5" w14:textId="77777777" w:rsidR="0069356A" w:rsidRDefault="0069356A" w:rsidP="00941897">
      <w:pPr>
        <w:rPr>
          <w:b/>
          <w:bCs/>
          <w:sz w:val="18"/>
          <w:szCs w:val="16"/>
        </w:rPr>
      </w:pPr>
    </w:p>
    <w:p w14:paraId="4C22CBA3" w14:textId="77777777" w:rsidR="0069356A" w:rsidRDefault="0069356A" w:rsidP="00941897">
      <w:pPr>
        <w:rPr>
          <w:b/>
          <w:bCs/>
          <w:sz w:val="18"/>
          <w:szCs w:val="16"/>
        </w:rPr>
      </w:pPr>
    </w:p>
    <w:p w14:paraId="6DEB0792" w14:textId="77777777" w:rsidR="0069356A" w:rsidRDefault="0069356A" w:rsidP="00941897">
      <w:pPr>
        <w:rPr>
          <w:b/>
          <w:bCs/>
          <w:sz w:val="18"/>
          <w:szCs w:val="16"/>
        </w:rPr>
      </w:pPr>
    </w:p>
    <w:p w14:paraId="6C8E4E1E" w14:textId="77777777" w:rsidR="0069356A" w:rsidRDefault="0069356A" w:rsidP="00941897">
      <w:pPr>
        <w:rPr>
          <w:b/>
          <w:bCs/>
          <w:sz w:val="18"/>
          <w:szCs w:val="16"/>
        </w:rPr>
      </w:pPr>
    </w:p>
    <w:p w14:paraId="2A57CC43" w14:textId="77777777" w:rsidR="0069356A" w:rsidRDefault="0069356A" w:rsidP="00941897">
      <w:pPr>
        <w:rPr>
          <w:b/>
          <w:bCs/>
          <w:sz w:val="18"/>
          <w:szCs w:val="16"/>
        </w:rPr>
      </w:pPr>
    </w:p>
    <w:p w14:paraId="0543E775" w14:textId="77777777" w:rsidR="0069356A" w:rsidRDefault="0069356A" w:rsidP="00941897">
      <w:pPr>
        <w:rPr>
          <w:b/>
          <w:bCs/>
          <w:sz w:val="18"/>
          <w:szCs w:val="16"/>
        </w:rPr>
      </w:pPr>
    </w:p>
    <w:p w14:paraId="19132110" w14:textId="77777777" w:rsidR="0069356A" w:rsidRDefault="0069356A" w:rsidP="00941897">
      <w:pPr>
        <w:rPr>
          <w:b/>
          <w:bCs/>
          <w:sz w:val="18"/>
          <w:szCs w:val="16"/>
        </w:rPr>
      </w:pPr>
    </w:p>
    <w:p w14:paraId="06D52B8D" w14:textId="08C23436" w:rsidR="0069356A" w:rsidRDefault="0069356A" w:rsidP="00941897">
      <w:pPr>
        <w:rPr>
          <w:b/>
          <w:bCs/>
          <w:sz w:val="18"/>
          <w:szCs w:val="16"/>
        </w:rPr>
      </w:pPr>
    </w:p>
    <w:p w14:paraId="3AF47B31" w14:textId="77777777" w:rsidR="0069356A" w:rsidRDefault="0069356A" w:rsidP="00941897">
      <w:pPr>
        <w:rPr>
          <w:b/>
          <w:bCs/>
          <w:sz w:val="18"/>
          <w:szCs w:val="16"/>
        </w:rPr>
      </w:pPr>
    </w:p>
    <w:p w14:paraId="5026DEC4" w14:textId="77777777" w:rsidR="0069356A" w:rsidRDefault="0069356A" w:rsidP="00941897">
      <w:pPr>
        <w:rPr>
          <w:b/>
          <w:bCs/>
          <w:sz w:val="18"/>
          <w:szCs w:val="16"/>
        </w:rPr>
      </w:pPr>
    </w:p>
    <w:p w14:paraId="7E3CE87B" w14:textId="77777777" w:rsidR="0069356A" w:rsidRPr="00E84992" w:rsidRDefault="0069356A" w:rsidP="00E84992">
      <w:pPr>
        <w:jc w:val="center"/>
        <w:rPr>
          <w:rFonts w:ascii="Calibri" w:hAnsi="Calibri"/>
          <w:b/>
          <w:bCs/>
          <w:sz w:val="28"/>
          <w:szCs w:val="28"/>
        </w:rPr>
      </w:pPr>
      <w:r w:rsidRPr="00E84992">
        <w:rPr>
          <w:rFonts w:ascii="Calibri" w:hAnsi="Calibri"/>
          <w:b/>
          <w:bCs/>
          <w:sz w:val="28"/>
          <w:szCs w:val="28"/>
        </w:rPr>
        <w:t>APPENDIX E – REVISION HISTORY</w:t>
      </w:r>
    </w:p>
    <w:p w14:paraId="01AFAA61" w14:textId="77777777" w:rsidR="0069356A" w:rsidRPr="00E84992" w:rsidRDefault="0069356A" w:rsidP="00E84992">
      <w:pPr>
        <w:jc w:val="center"/>
        <w:rPr>
          <w:rFonts w:ascii="Calibri" w:hAnsi="Calibri"/>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9"/>
        <w:gridCol w:w="6645"/>
      </w:tblGrid>
      <w:tr w:rsidR="0069356A" w:rsidRPr="00E84992" w14:paraId="5FCDEB2C" w14:textId="77777777" w:rsidTr="5482692C">
        <w:tc>
          <w:tcPr>
            <w:tcW w:w="2749" w:type="dxa"/>
            <w:shd w:val="clear" w:color="auto" w:fill="auto"/>
          </w:tcPr>
          <w:p w14:paraId="4B27E9BC" w14:textId="77777777" w:rsidR="0069356A" w:rsidRPr="00E84992" w:rsidRDefault="0069356A" w:rsidP="0069356A">
            <w:pPr>
              <w:rPr>
                <w:rFonts w:ascii="Calibri" w:hAnsi="Calibri"/>
                <w:b/>
                <w:bCs/>
                <w:sz w:val="28"/>
                <w:szCs w:val="28"/>
              </w:rPr>
            </w:pPr>
            <w:r w:rsidRPr="00E84992">
              <w:rPr>
                <w:rFonts w:ascii="Calibri" w:hAnsi="Calibri"/>
                <w:b/>
                <w:bCs/>
                <w:sz w:val="28"/>
                <w:szCs w:val="28"/>
              </w:rPr>
              <w:t>Version</w:t>
            </w:r>
          </w:p>
        </w:tc>
        <w:tc>
          <w:tcPr>
            <w:tcW w:w="6645" w:type="dxa"/>
            <w:shd w:val="clear" w:color="auto" w:fill="auto"/>
          </w:tcPr>
          <w:p w14:paraId="553EA85D" w14:textId="77777777" w:rsidR="0069356A" w:rsidRPr="00E84992" w:rsidRDefault="0069356A" w:rsidP="0069356A">
            <w:pPr>
              <w:rPr>
                <w:rFonts w:ascii="Calibri" w:hAnsi="Calibri"/>
                <w:b/>
                <w:bCs/>
                <w:sz w:val="28"/>
                <w:szCs w:val="28"/>
              </w:rPr>
            </w:pPr>
            <w:r w:rsidRPr="00E84992">
              <w:rPr>
                <w:rFonts w:ascii="Calibri" w:hAnsi="Calibri"/>
                <w:b/>
                <w:bCs/>
                <w:sz w:val="28"/>
                <w:szCs w:val="28"/>
              </w:rPr>
              <w:t>Revision</w:t>
            </w:r>
          </w:p>
        </w:tc>
      </w:tr>
      <w:tr w:rsidR="5482692C" w14:paraId="204D4495" w14:textId="77777777" w:rsidTr="5482692C">
        <w:trPr>
          <w:trHeight w:val="203"/>
        </w:trPr>
        <w:tc>
          <w:tcPr>
            <w:tcW w:w="2749" w:type="dxa"/>
            <w:tcBorders>
              <w:top w:val="single" w:sz="4" w:space="0" w:color="auto"/>
              <w:left w:val="single" w:sz="4" w:space="0" w:color="auto"/>
              <w:bottom w:val="single" w:sz="4" w:space="0" w:color="auto"/>
              <w:right w:val="single" w:sz="4" w:space="0" w:color="auto"/>
            </w:tcBorders>
            <w:shd w:val="clear" w:color="auto" w:fill="auto"/>
          </w:tcPr>
          <w:p w14:paraId="72BB80E6" w14:textId="0772544C" w:rsidR="0166D93F" w:rsidRDefault="0166D93F" w:rsidP="5482692C">
            <w:pPr>
              <w:rPr>
                <w:rFonts w:ascii="Calibri" w:hAnsi="Calibri"/>
              </w:rPr>
            </w:pPr>
            <w:r w:rsidRPr="5482692C">
              <w:rPr>
                <w:rFonts w:ascii="Calibri" w:hAnsi="Calibri"/>
              </w:rPr>
              <w:t>V</w:t>
            </w:r>
            <w:r w:rsidR="00EF1B43">
              <w:rPr>
                <w:rFonts w:ascii="Calibri" w:hAnsi="Calibri"/>
              </w:rPr>
              <w:t>8</w:t>
            </w:r>
            <w:r w:rsidRPr="5482692C">
              <w:rPr>
                <w:rFonts w:ascii="Calibri" w:hAnsi="Calibri"/>
              </w:rPr>
              <w:t>. September 2023</w:t>
            </w:r>
          </w:p>
        </w:tc>
        <w:tc>
          <w:tcPr>
            <w:tcW w:w="6645" w:type="dxa"/>
            <w:tcBorders>
              <w:top w:val="single" w:sz="4" w:space="0" w:color="auto"/>
              <w:left w:val="single" w:sz="4" w:space="0" w:color="auto"/>
              <w:bottom w:val="single" w:sz="4" w:space="0" w:color="auto"/>
              <w:right w:val="single" w:sz="4" w:space="0" w:color="auto"/>
            </w:tcBorders>
            <w:shd w:val="clear" w:color="auto" w:fill="auto"/>
          </w:tcPr>
          <w:p w14:paraId="28F5D097" w14:textId="4D61DA78" w:rsidR="0166D93F" w:rsidRDefault="0166D93F" w:rsidP="5482692C">
            <w:pPr>
              <w:rPr>
                <w:rFonts w:ascii="Calibri" w:hAnsi="Calibri"/>
              </w:rPr>
            </w:pPr>
            <w:r w:rsidRPr="5482692C">
              <w:rPr>
                <w:rFonts w:ascii="Calibri" w:hAnsi="Calibri"/>
              </w:rPr>
              <w:t>Updated to reflect R Hickey is now RPO</w:t>
            </w:r>
          </w:p>
        </w:tc>
      </w:tr>
      <w:tr w:rsidR="00EF1B43" w14:paraId="03EED864" w14:textId="77777777" w:rsidTr="5482692C">
        <w:trPr>
          <w:trHeight w:val="203"/>
        </w:trPr>
        <w:tc>
          <w:tcPr>
            <w:tcW w:w="2749" w:type="dxa"/>
            <w:tcBorders>
              <w:top w:val="single" w:sz="4" w:space="0" w:color="auto"/>
              <w:left w:val="single" w:sz="4" w:space="0" w:color="auto"/>
              <w:bottom w:val="single" w:sz="4" w:space="0" w:color="auto"/>
              <w:right w:val="single" w:sz="4" w:space="0" w:color="auto"/>
            </w:tcBorders>
            <w:shd w:val="clear" w:color="auto" w:fill="auto"/>
          </w:tcPr>
          <w:p w14:paraId="5FC76F3F" w14:textId="59517D0F" w:rsidR="00EF1B43" w:rsidRPr="5482692C" w:rsidRDefault="00EF1B43" w:rsidP="5482692C">
            <w:pPr>
              <w:rPr>
                <w:rFonts w:ascii="Calibri" w:hAnsi="Calibri"/>
              </w:rPr>
            </w:pPr>
            <w:r>
              <w:rPr>
                <w:rFonts w:ascii="Calibri" w:hAnsi="Calibri"/>
              </w:rPr>
              <w:t>V9. March 2024</w:t>
            </w:r>
          </w:p>
        </w:tc>
        <w:tc>
          <w:tcPr>
            <w:tcW w:w="6645" w:type="dxa"/>
            <w:tcBorders>
              <w:top w:val="single" w:sz="4" w:space="0" w:color="auto"/>
              <w:left w:val="single" w:sz="4" w:space="0" w:color="auto"/>
              <w:bottom w:val="single" w:sz="4" w:space="0" w:color="auto"/>
              <w:right w:val="single" w:sz="4" w:space="0" w:color="auto"/>
            </w:tcBorders>
            <w:shd w:val="clear" w:color="auto" w:fill="auto"/>
          </w:tcPr>
          <w:p w14:paraId="0103A573" w14:textId="59AE9450" w:rsidR="00EF1B43" w:rsidRPr="5482692C" w:rsidRDefault="00EF1B43" w:rsidP="5482692C">
            <w:pPr>
              <w:rPr>
                <w:rFonts w:ascii="Calibri" w:hAnsi="Calibri"/>
              </w:rPr>
            </w:pPr>
            <w:r w:rsidRPr="00EF1B43">
              <w:rPr>
                <w:rFonts w:ascii="Calibri" w:hAnsi="Calibri"/>
              </w:rPr>
              <w:t xml:space="preserve">Updated to replace references to Office of Radiological Protection, The Office of radiological Protection &amp; Environmental Monitoring, or the ORM with the EPA. Addition of the RPO has a direct reporting line to the Undertaking Representative. Addition of section 3.6 (e). Addition of section 3.10.   </w:t>
            </w:r>
          </w:p>
        </w:tc>
      </w:tr>
    </w:tbl>
    <w:p w14:paraId="35F7D4FE" w14:textId="77777777" w:rsidR="0069356A" w:rsidRPr="00E84992" w:rsidRDefault="0069356A" w:rsidP="00E84992">
      <w:pPr>
        <w:jc w:val="center"/>
        <w:rPr>
          <w:bCs/>
          <w:sz w:val="28"/>
          <w:szCs w:val="28"/>
        </w:rPr>
      </w:pPr>
    </w:p>
    <w:sectPr w:rsidR="0069356A" w:rsidRPr="00E84992" w:rsidSect="00752B57">
      <w:headerReference w:type="even" r:id="rId25"/>
      <w:headerReference w:type="default" r:id="rId26"/>
      <w:headerReference w:type="first" r:id="rId27"/>
      <w:pgSz w:w="12240" w:h="15840" w:code="1"/>
      <w:pgMar w:top="1440"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1408C5" w14:textId="77777777" w:rsidR="00752B57" w:rsidRDefault="00752B57">
      <w:r>
        <w:separator/>
      </w:r>
    </w:p>
  </w:endnote>
  <w:endnote w:type="continuationSeparator" w:id="0">
    <w:p w14:paraId="32411763" w14:textId="77777777" w:rsidR="00752B57" w:rsidRDefault="00752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F0623" w14:textId="17F730BE" w:rsidR="00BA11C6" w:rsidRDefault="00BA11C6" w:rsidP="00C74C36">
    <w:pPr>
      <w:tabs>
        <w:tab w:val="center" w:pos="4320"/>
        <w:tab w:val="center" w:pos="4500"/>
        <w:tab w:val="right" w:pos="8640"/>
        <w:tab w:val="right" w:pos="9000"/>
      </w:tabs>
      <w:autoSpaceDE w:val="0"/>
      <w:autoSpaceDN w:val="0"/>
      <w:ind w:left="2160" w:hanging="2160"/>
      <w:rPr>
        <w:sz w:val="16"/>
        <w:szCs w:val="16"/>
      </w:rPr>
    </w:pPr>
    <w:r>
      <w:rPr>
        <w:sz w:val="16"/>
        <w:szCs w:val="16"/>
      </w:rPr>
      <w:t xml:space="preserve"> </w:t>
    </w:r>
    <w:r w:rsidRPr="00C74C36">
      <w:rPr>
        <w:sz w:val="16"/>
        <w:szCs w:val="16"/>
      </w:rPr>
      <w:tab/>
    </w:r>
    <w:r w:rsidRPr="00C74C36">
      <w:rPr>
        <w:sz w:val="16"/>
        <w:szCs w:val="16"/>
      </w:rPr>
      <w:tab/>
    </w:r>
    <w:r>
      <w:rPr>
        <w:sz w:val="16"/>
        <w:szCs w:val="16"/>
      </w:rPr>
      <w:tab/>
    </w:r>
    <w:r>
      <w:rPr>
        <w:sz w:val="16"/>
        <w:szCs w:val="16"/>
      </w:rPr>
      <w:tab/>
    </w:r>
    <w:r w:rsidRPr="00C74C36">
      <w:rPr>
        <w:sz w:val="20"/>
        <w:szCs w:val="20"/>
      </w:rPr>
      <w:fldChar w:fldCharType="begin"/>
    </w:r>
    <w:r w:rsidRPr="00C74C36">
      <w:rPr>
        <w:sz w:val="20"/>
        <w:szCs w:val="20"/>
      </w:rPr>
      <w:instrText xml:space="preserve"> PAGE </w:instrText>
    </w:r>
    <w:r w:rsidRPr="00C74C36">
      <w:rPr>
        <w:sz w:val="20"/>
        <w:szCs w:val="20"/>
      </w:rPr>
      <w:fldChar w:fldCharType="separate"/>
    </w:r>
    <w:r w:rsidR="001933B8">
      <w:rPr>
        <w:noProof/>
        <w:sz w:val="20"/>
        <w:szCs w:val="20"/>
      </w:rPr>
      <w:t>1</w:t>
    </w:r>
    <w:r w:rsidRPr="00C74C36">
      <w:rPr>
        <w:sz w:val="20"/>
        <w:szCs w:val="20"/>
      </w:rPr>
      <w:fldChar w:fldCharType="end"/>
    </w:r>
    <w:r w:rsidRPr="00C74C36">
      <w:rPr>
        <w:sz w:val="20"/>
        <w:szCs w:val="20"/>
      </w:rPr>
      <w:t xml:space="preserve"> </w:t>
    </w:r>
    <w:r w:rsidRPr="00C74C36">
      <w:rPr>
        <w:sz w:val="16"/>
        <w:szCs w:val="16"/>
      </w:rPr>
      <w:t xml:space="preserve">of </w:t>
    </w:r>
    <w:r w:rsidRPr="00C74C36">
      <w:rPr>
        <w:sz w:val="20"/>
        <w:szCs w:val="20"/>
      </w:rPr>
      <w:fldChar w:fldCharType="begin"/>
    </w:r>
    <w:r w:rsidRPr="00C74C36">
      <w:rPr>
        <w:sz w:val="20"/>
        <w:szCs w:val="20"/>
      </w:rPr>
      <w:instrText xml:space="preserve"> NUMPAGES </w:instrText>
    </w:r>
    <w:r w:rsidRPr="00C74C36">
      <w:rPr>
        <w:sz w:val="20"/>
        <w:szCs w:val="20"/>
      </w:rPr>
      <w:fldChar w:fldCharType="separate"/>
    </w:r>
    <w:r w:rsidR="001933B8">
      <w:rPr>
        <w:noProof/>
        <w:sz w:val="20"/>
        <w:szCs w:val="20"/>
      </w:rPr>
      <w:t>23</w:t>
    </w:r>
    <w:r w:rsidRPr="00C74C36">
      <w:rPr>
        <w:sz w:val="20"/>
        <w:szCs w:val="20"/>
      </w:rPr>
      <w:fldChar w:fldCharType="end"/>
    </w:r>
    <w:r w:rsidRPr="00C74C36">
      <w:rPr>
        <w:sz w:val="16"/>
        <w:szCs w:val="16"/>
      </w:rPr>
      <w:tab/>
    </w:r>
    <w:r>
      <w:rPr>
        <w:sz w:val="16"/>
        <w:szCs w:val="16"/>
      </w:rPr>
      <w:t xml:space="preserve"> </w:t>
    </w:r>
  </w:p>
  <w:p w14:paraId="0160FEFC" w14:textId="3E931AB8" w:rsidR="00CA7F68" w:rsidRPr="00CA7F68" w:rsidRDefault="00CA7F68" w:rsidP="00CA7F68">
    <w:pPr>
      <w:spacing w:before="100" w:beforeAutospacing="1" w:after="100" w:afterAutospacing="1"/>
      <w:rPr>
        <w:color w:val="000000"/>
        <w:lang w:val="en-IE" w:eastAsia="en-IE"/>
      </w:rPr>
    </w:pPr>
    <w:r w:rsidRPr="00CA7F68">
      <w:rPr>
        <w:color w:val="000000"/>
        <w:lang w:val="en-IE" w:eastAsia="en-IE"/>
      </w:rPr>
      <w:t>Radiation</w:t>
    </w:r>
    <w:r w:rsidR="003D279C">
      <w:rPr>
        <w:color w:val="000000"/>
        <w:lang w:val="en-IE" w:eastAsia="en-IE"/>
      </w:rPr>
      <w:t xml:space="preserve"> Safety Manual </w:t>
    </w:r>
    <w:r w:rsidR="003D279C">
      <w:rPr>
        <w:color w:val="000000"/>
        <w:lang w:val="en-IE" w:eastAsia="en-IE"/>
      </w:rPr>
      <w:tab/>
    </w:r>
    <w:r w:rsidR="003D279C">
      <w:rPr>
        <w:color w:val="000000"/>
        <w:lang w:val="en-IE" w:eastAsia="en-IE"/>
      </w:rPr>
      <w:tab/>
    </w:r>
    <w:r w:rsidR="003D279C">
      <w:rPr>
        <w:color w:val="000000"/>
        <w:lang w:val="en-IE" w:eastAsia="en-IE"/>
      </w:rPr>
      <w:tab/>
    </w:r>
    <w:r w:rsidR="003D279C">
      <w:rPr>
        <w:color w:val="000000"/>
        <w:lang w:val="en-IE" w:eastAsia="en-IE"/>
      </w:rPr>
      <w:tab/>
    </w:r>
    <w:r w:rsidR="003D279C">
      <w:rPr>
        <w:color w:val="000000"/>
        <w:lang w:val="en-IE" w:eastAsia="en-IE"/>
      </w:rPr>
      <w:tab/>
      <w:t>Document number:</w:t>
    </w:r>
    <w:r w:rsidR="001504CF">
      <w:rPr>
        <w:color w:val="000000"/>
        <w:lang w:val="en-IE" w:eastAsia="en-IE"/>
      </w:rPr>
      <w:t xml:space="preserve"> </w:t>
    </w:r>
    <w:r w:rsidR="003D279C">
      <w:rPr>
        <w:color w:val="000000"/>
        <w:lang w:val="en-IE" w:eastAsia="en-IE"/>
      </w:rPr>
      <w:t>SD002.</w:t>
    </w:r>
    <w:r w:rsidR="00A43E03">
      <w:rPr>
        <w:color w:val="000000"/>
        <w:lang w:val="en-IE" w:eastAsia="en-IE"/>
      </w:rPr>
      <w:t>9</w:t>
    </w:r>
    <w:r w:rsidRPr="00CA7F68">
      <w:rPr>
        <w:color w:val="000000"/>
        <w:lang w:val="en-IE" w:eastAsia="en-IE"/>
      </w:rPr>
      <w:t xml:space="preserve"> </w:t>
    </w:r>
  </w:p>
  <w:p w14:paraId="05C69989" w14:textId="77777777" w:rsidR="00CA7F68" w:rsidRPr="00C74C36" w:rsidRDefault="00CA7F68" w:rsidP="00C74C36">
    <w:pPr>
      <w:tabs>
        <w:tab w:val="center" w:pos="4320"/>
        <w:tab w:val="center" w:pos="4500"/>
        <w:tab w:val="right" w:pos="8640"/>
        <w:tab w:val="right" w:pos="9000"/>
      </w:tabs>
      <w:autoSpaceDE w:val="0"/>
      <w:autoSpaceDN w:val="0"/>
      <w:ind w:left="2160" w:hanging="2160"/>
      <w:rPr>
        <w:sz w:val="16"/>
        <w:szCs w:val="16"/>
      </w:rPr>
    </w:pPr>
  </w:p>
  <w:p w14:paraId="7EEB5862" w14:textId="77777777" w:rsidR="00BA11C6" w:rsidRPr="00B11EF2" w:rsidRDefault="00BA11C6" w:rsidP="00B11EF2">
    <w:pPr>
      <w:pStyle w:val="Footer"/>
      <w:rPr>
        <w:color w:val="A6A6A6"/>
      </w:rPr>
    </w:pPr>
    <w:r>
      <w:rPr>
        <w:color w:val="A6A6A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180E42" w14:textId="77777777" w:rsidR="00752B57" w:rsidRDefault="00752B57">
      <w:r>
        <w:separator/>
      </w:r>
    </w:p>
  </w:footnote>
  <w:footnote w:type="continuationSeparator" w:id="0">
    <w:p w14:paraId="467BCAA7" w14:textId="77777777" w:rsidR="00752B57" w:rsidRDefault="00752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CCBB1" w14:textId="77777777" w:rsidR="00BA11C6" w:rsidRDefault="00F94153" w:rsidP="007716D4">
    <w:pPr>
      <w:pStyle w:val="Header"/>
      <w:framePr w:wrap="around" w:vAnchor="text" w:hAnchor="margin" w:xAlign="right" w:y="1"/>
      <w:rPr>
        <w:rStyle w:val="PageNumber"/>
      </w:rPr>
    </w:pPr>
    <w:r>
      <w:rPr>
        <w:noProof/>
      </w:rPr>
      <w:pict w14:anchorId="5F2063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511.55pt;height:127.85pt;rotation:315;z-index:-251660288;mso-position-horizontal:center;mso-position-horizontal-relative:margin;mso-position-vertical:center;mso-position-vertical-relative:margin" o:allowincell="f" fillcolor="silver" stroked="f">
          <v:fill opacity=".5"/>
          <v:textpath style="font-family:&quot;Times New Roman&quot;;font-size:1pt" string="Draft #3"/>
          <w10:wrap anchorx="margin" anchory="margin"/>
        </v:shape>
      </w:pict>
    </w:r>
    <w:r w:rsidR="00BA11C6">
      <w:rPr>
        <w:rStyle w:val="PageNumber"/>
      </w:rPr>
      <w:fldChar w:fldCharType="begin"/>
    </w:r>
    <w:r w:rsidR="00BA11C6">
      <w:rPr>
        <w:rStyle w:val="PageNumber"/>
      </w:rPr>
      <w:instrText xml:space="preserve">PAGE  </w:instrText>
    </w:r>
    <w:r w:rsidR="00BA11C6">
      <w:rPr>
        <w:rStyle w:val="PageNumber"/>
      </w:rPr>
      <w:fldChar w:fldCharType="end"/>
    </w:r>
  </w:p>
  <w:p w14:paraId="0AAF19F9" w14:textId="77777777" w:rsidR="00BA11C6" w:rsidRDefault="00BA11C6" w:rsidP="00C957C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309AF" w14:textId="77777777" w:rsidR="00BA11C6" w:rsidRDefault="00BA11C6">
    <w:pPr>
      <w:pStyle w:val="Head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428"/>
    </w:tblGrid>
    <w:tr w:rsidR="00BA11C6" w14:paraId="274230CA" w14:textId="77777777" w:rsidTr="5482692C">
      <w:tc>
        <w:tcPr>
          <w:tcW w:w="4428" w:type="dxa"/>
          <w:tcBorders>
            <w:top w:val="single" w:sz="4" w:space="0" w:color="auto"/>
            <w:left w:val="single" w:sz="4" w:space="0" w:color="auto"/>
            <w:bottom w:val="single" w:sz="4" w:space="0" w:color="auto"/>
            <w:right w:val="single" w:sz="4" w:space="0" w:color="auto"/>
          </w:tcBorders>
          <w:hideMark/>
        </w:tcPr>
        <w:p w14:paraId="53075950" w14:textId="77777777" w:rsidR="00BA11C6" w:rsidRDefault="00BA11C6">
          <w:pPr>
            <w:pStyle w:val="Header"/>
            <w:rPr>
              <w:rFonts w:ascii="Arial" w:hAnsi="Arial" w:cs="Arial"/>
              <w:sz w:val="20"/>
            </w:rPr>
          </w:pPr>
          <w:r>
            <w:rPr>
              <w:rFonts w:ascii="Arial" w:hAnsi="Arial" w:cs="Arial"/>
              <w:sz w:val="20"/>
            </w:rPr>
            <w:t>University of Limerick</w:t>
          </w:r>
        </w:p>
      </w:tc>
      <w:tc>
        <w:tcPr>
          <w:tcW w:w="4428" w:type="dxa"/>
          <w:tcBorders>
            <w:top w:val="single" w:sz="4" w:space="0" w:color="auto"/>
            <w:left w:val="single" w:sz="4" w:space="0" w:color="auto"/>
            <w:bottom w:val="single" w:sz="4" w:space="0" w:color="auto"/>
            <w:right w:val="single" w:sz="4" w:space="0" w:color="auto"/>
          </w:tcBorders>
          <w:hideMark/>
        </w:tcPr>
        <w:p w14:paraId="5BFA2AA0" w14:textId="67B671B9" w:rsidR="00BA11C6" w:rsidRDefault="5482692C" w:rsidP="5482692C">
          <w:pPr>
            <w:pStyle w:val="Header"/>
            <w:rPr>
              <w:rFonts w:ascii="Arial" w:hAnsi="Arial" w:cs="Arial"/>
              <w:sz w:val="20"/>
              <w:szCs w:val="20"/>
            </w:rPr>
          </w:pPr>
          <w:r w:rsidRPr="5482692C">
            <w:rPr>
              <w:rFonts w:ascii="Arial" w:hAnsi="Arial" w:cs="Arial"/>
              <w:sz w:val="20"/>
              <w:szCs w:val="20"/>
            </w:rPr>
            <w:t>Issued by: Mr. Rob Hickey, RPO</w:t>
          </w:r>
        </w:p>
      </w:tc>
    </w:tr>
    <w:tr w:rsidR="00BA11C6" w14:paraId="06EDCA05" w14:textId="77777777" w:rsidTr="5482692C">
      <w:tc>
        <w:tcPr>
          <w:tcW w:w="4428" w:type="dxa"/>
          <w:tcBorders>
            <w:top w:val="single" w:sz="4" w:space="0" w:color="auto"/>
            <w:left w:val="single" w:sz="4" w:space="0" w:color="auto"/>
            <w:bottom w:val="single" w:sz="4" w:space="0" w:color="auto"/>
            <w:right w:val="single" w:sz="4" w:space="0" w:color="auto"/>
          </w:tcBorders>
          <w:hideMark/>
        </w:tcPr>
        <w:p w14:paraId="3156881B" w14:textId="77777777" w:rsidR="00BA11C6" w:rsidRDefault="00BA11C6">
          <w:pPr>
            <w:pStyle w:val="Header"/>
            <w:rPr>
              <w:rFonts w:ascii="Arial" w:hAnsi="Arial" w:cs="Arial"/>
              <w:sz w:val="20"/>
            </w:rPr>
          </w:pPr>
          <w:r>
            <w:rPr>
              <w:rFonts w:ascii="Arial" w:hAnsi="Arial" w:cs="Arial"/>
              <w:sz w:val="20"/>
            </w:rPr>
            <w:t>Radiation Safety Plan</w:t>
          </w:r>
        </w:p>
      </w:tc>
      <w:tc>
        <w:tcPr>
          <w:tcW w:w="4428" w:type="dxa"/>
          <w:tcBorders>
            <w:top w:val="single" w:sz="4" w:space="0" w:color="auto"/>
            <w:left w:val="single" w:sz="4" w:space="0" w:color="auto"/>
            <w:bottom w:val="single" w:sz="4" w:space="0" w:color="auto"/>
            <w:right w:val="single" w:sz="4" w:space="0" w:color="auto"/>
          </w:tcBorders>
          <w:hideMark/>
        </w:tcPr>
        <w:p w14:paraId="5FB03BAA" w14:textId="75EDCB09" w:rsidR="00BA11C6" w:rsidRDefault="5482692C" w:rsidP="5482692C">
          <w:pPr>
            <w:pStyle w:val="Header"/>
            <w:rPr>
              <w:rFonts w:ascii="Arial" w:hAnsi="Arial" w:cs="Arial"/>
              <w:sz w:val="20"/>
              <w:szCs w:val="20"/>
            </w:rPr>
          </w:pPr>
          <w:r w:rsidRPr="5482692C">
            <w:rPr>
              <w:rFonts w:ascii="Arial" w:hAnsi="Arial" w:cs="Arial"/>
              <w:sz w:val="20"/>
              <w:szCs w:val="20"/>
            </w:rPr>
            <w:t xml:space="preserve">Version: Rev.    </w:t>
          </w:r>
          <w:r w:rsidR="00A43E03">
            <w:rPr>
              <w:rFonts w:ascii="Arial" w:hAnsi="Arial" w:cs="Arial"/>
              <w:sz w:val="20"/>
              <w:szCs w:val="20"/>
            </w:rPr>
            <w:t>9</w:t>
          </w:r>
          <w:r w:rsidRPr="5482692C">
            <w:rPr>
              <w:rFonts w:ascii="Arial" w:hAnsi="Arial" w:cs="Arial"/>
              <w:sz w:val="20"/>
              <w:szCs w:val="20"/>
            </w:rPr>
            <w:t xml:space="preserve">          Date: </w:t>
          </w:r>
          <w:r w:rsidR="00A43E03">
            <w:rPr>
              <w:rFonts w:ascii="Arial" w:hAnsi="Arial" w:cs="Arial"/>
              <w:sz w:val="20"/>
              <w:szCs w:val="20"/>
            </w:rPr>
            <w:t>March 2024</w:t>
          </w:r>
        </w:p>
      </w:tc>
    </w:tr>
  </w:tbl>
  <w:p w14:paraId="6B6BCC73" w14:textId="77777777" w:rsidR="00BA11C6" w:rsidRDefault="00BA11C6">
    <w:pPr>
      <w:pStyle w:val="Header"/>
    </w:pPr>
  </w:p>
  <w:p w14:paraId="218F3F2E" w14:textId="77777777" w:rsidR="00BA11C6" w:rsidRPr="00C74C36" w:rsidRDefault="00BA11C6" w:rsidP="00471CE7">
    <w:pPr>
      <w:pStyle w:val="Header"/>
      <w:tabs>
        <w:tab w:val="clear" w:pos="4320"/>
        <w:tab w:val="clear" w:pos="8640"/>
        <w:tab w:val="left" w:pos="5690"/>
      </w:tabs>
      <w:rPr>
        <w:color w:val="BFBFBF"/>
        <w:sz w:val="16"/>
        <w:szCs w:val="16"/>
        <w:lang w:val="en-I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11A4B" w14:textId="77777777" w:rsidR="00BA11C6" w:rsidRDefault="00F94153">
    <w:pPr>
      <w:pStyle w:val="Header"/>
    </w:pPr>
    <w:r>
      <w:rPr>
        <w:noProof/>
      </w:rPr>
      <w:pict w14:anchorId="78A4B8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511.55pt;height:127.85pt;rotation:315;z-index:-251661312;mso-position-horizontal:center;mso-position-horizontal-relative:margin;mso-position-vertical:center;mso-position-vertical-relative:margin" o:allowincell="f" fillcolor="silver" stroked="f">
          <v:fill opacity=".5"/>
          <v:textpath style="font-family:&quot;Times New Roman&quot;;font-size:1pt" string="Draft #3"/>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6FE8A" w14:textId="77777777" w:rsidR="00BA11C6" w:rsidRDefault="00F94153">
    <w:pPr>
      <w:pStyle w:val="Header"/>
    </w:pPr>
    <w:r>
      <w:rPr>
        <w:noProof/>
      </w:rPr>
      <w:pict w14:anchorId="625674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29" type="#_x0000_t136" style="position:absolute;margin-left:0;margin-top:0;width:511.55pt;height:127.85pt;rotation:315;z-index:-251658240;mso-position-horizontal:center;mso-position-horizontal-relative:margin;mso-position-vertical:center;mso-position-vertical-relative:margin" o:allowincell="f" fillcolor="silver" stroked="f">
          <v:fill opacity=".5"/>
          <v:textpath style="font-family:&quot;Times New Roman&quot;;font-size:1pt" string="Draft #3"/>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AEB18" w14:textId="77777777" w:rsidR="00BA11C6" w:rsidRPr="00C74C36" w:rsidRDefault="00BA11C6" w:rsidP="00BA4351">
    <w:pPr>
      <w:pStyle w:val="Header"/>
      <w:rPr>
        <w:szCs w:val="16"/>
        <w:lang w:val="en-IE"/>
      </w:rPr>
    </w:pPr>
    <w:r>
      <w:rPr>
        <w:color w:val="BFBFBF"/>
        <w:sz w:val="16"/>
        <w:szCs w:val="16"/>
        <w:lang w:val="en-IE"/>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CCA3F" w14:textId="77777777" w:rsidR="00BA11C6" w:rsidRDefault="00F94153">
    <w:pPr>
      <w:pStyle w:val="Header"/>
    </w:pPr>
    <w:r>
      <w:rPr>
        <w:noProof/>
      </w:rPr>
      <w:pict w14:anchorId="29ADD8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28" type="#_x0000_t136" style="position:absolute;margin-left:0;margin-top:0;width:511.55pt;height:127.85pt;rotation:315;z-index:-251659264;mso-position-horizontal:center;mso-position-horizontal-relative:margin;mso-position-vertical:center;mso-position-vertical-relative:margin" o:allowincell="f" fillcolor="silver" stroked="f">
          <v:fill opacity=".5"/>
          <v:textpath style="font-family:&quot;Times New Roman&quot;;font-size:1pt" string="Draft #3"/>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DDA5D" w14:textId="77777777" w:rsidR="00BA11C6" w:rsidRDefault="00F94153">
    <w:pPr>
      <w:pStyle w:val="Header"/>
    </w:pPr>
    <w:r>
      <w:rPr>
        <w:noProof/>
      </w:rPr>
      <w:pict w14:anchorId="0D5C79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 o:spid="_x0000_s1032" type="#_x0000_t136" style="position:absolute;margin-left:0;margin-top:0;width:511.55pt;height:127.85pt;rotation:315;z-index:-251656192;mso-position-horizontal:center;mso-position-horizontal-relative:margin;mso-position-vertical:center;mso-position-vertical-relative:margin" o:allowincell="f" fillcolor="silver" stroked="f">
          <v:fill opacity=".5"/>
          <v:textpath style="font-family:&quot;Times New Roman&quot;;font-size:1pt" string="Draft #3"/>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8A8D6" w14:textId="77777777" w:rsidR="00BA11C6" w:rsidRPr="00C74C36" w:rsidRDefault="00BA11C6" w:rsidP="00BA4351">
    <w:pPr>
      <w:pStyle w:val="Header"/>
      <w:rPr>
        <w:szCs w:val="16"/>
        <w:lang w:val="en-IE"/>
      </w:rPr>
    </w:pPr>
    <w:r>
      <w:rPr>
        <w:color w:val="BFBFBF"/>
        <w:sz w:val="16"/>
        <w:szCs w:val="16"/>
        <w:lang w:val="en-IE"/>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D9D8A" w14:textId="77777777" w:rsidR="00BA11C6" w:rsidRDefault="00F94153">
    <w:pPr>
      <w:pStyle w:val="Header"/>
    </w:pPr>
    <w:r>
      <w:rPr>
        <w:noProof/>
      </w:rPr>
      <w:pict w14:anchorId="2FA066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 o:spid="_x0000_s1031" type="#_x0000_t136" style="position:absolute;margin-left:0;margin-top:0;width:511.55pt;height:127.85pt;rotation:315;z-index:-251657216;mso-position-horizontal:center;mso-position-horizontal-relative:margin;mso-position-vertical:center;mso-position-vertical-relative:margin" o:allowincell="f" fillcolor="silver" stroked="f">
          <v:fill opacity=".5"/>
          <v:textpath style="font-family:&quot;Times New Roman&quot;;font-size:1pt" string="Draft #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547E7"/>
    <w:multiLevelType w:val="hybridMultilevel"/>
    <w:tmpl w:val="39F6DB6E"/>
    <w:lvl w:ilvl="0" w:tplc="04090005">
      <w:start w:val="1"/>
      <w:numFmt w:val="bullet"/>
      <w:lvlText w:val=""/>
      <w:lvlJc w:val="left"/>
      <w:pPr>
        <w:tabs>
          <w:tab w:val="num" w:pos="1212"/>
        </w:tabs>
        <w:ind w:left="1212" w:hanging="360"/>
      </w:pPr>
      <w:rPr>
        <w:rFonts w:ascii="Wingdings" w:hAnsi="Wingdings" w:hint="default"/>
      </w:rPr>
    </w:lvl>
    <w:lvl w:ilvl="1" w:tplc="04090003" w:tentative="1">
      <w:start w:val="1"/>
      <w:numFmt w:val="bullet"/>
      <w:lvlText w:val="o"/>
      <w:lvlJc w:val="left"/>
      <w:pPr>
        <w:tabs>
          <w:tab w:val="num" w:pos="1932"/>
        </w:tabs>
        <w:ind w:left="1932" w:hanging="360"/>
      </w:pPr>
      <w:rPr>
        <w:rFonts w:ascii="Courier New" w:hAnsi="Courier New" w:cs="Courier New" w:hint="default"/>
      </w:rPr>
    </w:lvl>
    <w:lvl w:ilvl="2" w:tplc="04090005" w:tentative="1">
      <w:start w:val="1"/>
      <w:numFmt w:val="bullet"/>
      <w:lvlText w:val=""/>
      <w:lvlJc w:val="left"/>
      <w:pPr>
        <w:tabs>
          <w:tab w:val="num" w:pos="2652"/>
        </w:tabs>
        <w:ind w:left="2652" w:hanging="360"/>
      </w:pPr>
      <w:rPr>
        <w:rFonts w:ascii="Wingdings" w:hAnsi="Wingdings" w:hint="default"/>
      </w:rPr>
    </w:lvl>
    <w:lvl w:ilvl="3" w:tplc="04090001" w:tentative="1">
      <w:start w:val="1"/>
      <w:numFmt w:val="bullet"/>
      <w:lvlText w:val=""/>
      <w:lvlJc w:val="left"/>
      <w:pPr>
        <w:tabs>
          <w:tab w:val="num" w:pos="3372"/>
        </w:tabs>
        <w:ind w:left="3372" w:hanging="360"/>
      </w:pPr>
      <w:rPr>
        <w:rFonts w:ascii="Symbol" w:hAnsi="Symbol" w:hint="default"/>
      </w:rPr>
    </w:lvl>
    <w:lvl w:ilvl="4" w:tplc="04090003" w:tentative="1">
      <w:start w:val="1"/>
      <w:numFmt w:val="bullet"/>
      <w:lvlText w:val="o"/>
      <w:lvlJc w:val="left"/>
      <w:pPr>
        <w:tabs>
          <w:tab w:val="num" w:pos="4092"/>
        </w:tabs>
        <w:ind w:left="4092" w:hanging="360"/>
      </w:pPr>
      <w:rPr>
        <w:rFonts w:ascii="Courier New" w:hAnsi="Courier New" w:cs="Courier New" w:hint="default"/>
      </w:rPr>
    </w:lvl>
    <w:lvl w:ilvl="5" w:tplc="04090005" w:tentative="1">
      <w:start w:val="1"/>
      <w:numFmt w:val="bullet"/>
      <w:lvlText w:val=""/>
      <w:lvlJc w:val="left"/>
      <w:pPr>
        <w:tabs>
          <w:tab w:val="num" w:pos="4812"/>
        </w:tabs>
        <w:ind w:left="4812" w:hanging="360"/>
      </w:pPr>
      <w:rPr>
        <w:rFonts w:ascii="Wingdings" w:hAnsi="Wingdings" w:hint="default"/>
      </w:rPr>
    </w:lvl>
    <w:lvl w:ilvl="6" w:tplc="04090001" w:tentative="1">
      <w:start w:val="1"/>
      <w:numFmt w:val="bullet"/>
      <w:lvlText w:val=""/>
      <w:lvlJc w:val="left"/>
      <w:pPr>
        <w:tabs>
          <w:tab w:val="num" w:pos="5532"/>
        </w:tabs>
        <w:ind w:left="5532" w:hanging="360"/>
      </w:pPr>
      <w:rPr>
        <w:rFonts w:ascii="Symbol" w:hAnsi="Symbol" w:hint="default"/>
      </w:rPr>
    </w:lvl>
    <w:lvl w:ilvl="7" w:tplc="04090003" w:tentative="1">
      <w:start w:val="1"/>
      <w:numFmt w:val="bullet"/>
      <w:lvlText w:val="o"/>
      <w:lvlJc w:val="left"/>
      <w:pPr>
        <w:tabs>
          <w:tab w:val="num" w:pos="6252"/>
        </w:tabs>
        <w:ind w:left="6252" w:hanging="360"/>
      </w:pPr>
      <w:rPr>
        <w:rFonts w:ascii="Courier New" w:hAnsi="Courier New" w:cs="Courier New" w:hint="default"/>
      </w:rPr>
    </w:lvl>
    <w:lvl w:ilvl="8" w:tplc="04090005" w:tentative="1">
      <w:start w:val="1"/>
      <w:numFmt w:val="bullet"/>
      <w:lvlText w:val=""/>
      <w:lvlJc w:val="left"/>
      <w:pPr>
        <w:tabs>
          <w:tab w:val="num" w:pos="6972"/>
        </w:tabs>
        <w:ind w:left="6972" w:hanging="360"/>
      </w:pPr>
      <w:rPr>
        <w:rFonts w:ascii="Wingdings" w:hAnsi="Wingdings" w:hint="default"/>
      </w:rPr>
    </w:lvl>
  </w:abstractNum>
  <w:abstractNum w:abstractNumId="1" w15:restartNumberingAfterBreak="0">
    <w:nsid w:val="01A83ABC"/>
    <w:multiLevelType w:val="hybridMultilevel"/>
    <w:tmpl w:val="D9504F4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33C551E"/>
    <w:multiLevelType w:val="hybridMultilevel"/>
    <w:tmpl w:val="530A103C"/>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351633C"/>
    <w:multiLevelType w:val="hybridMultilevel"/>
    <w:tmpl w:val="823CB6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E12EF7"/>
    <w:multiLevelType w:val="multilevel"/>
    <w:tmpl w:val="FA042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6231D2"/>
    <w:multiLevelType w:val="hybridMultilevel"/>
    <w:tmpl w:val="192AAF80"/>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6FF17E8"/>
    <w:multiLevelType w:val="multilevel"/>
    <w:tmpl w:val="B3647A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3033DB"/>
    <w:multiLevelType w:val="multilevel"/>
    <w:tmpl w:val="4AEA8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2831F2"/>
    <w:multiLevelType w:val="hybridMultilevel"/>
    <w:tmpl w:val="9CB0A17E"/>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4CA34C2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0" w15:restartNumberingAfterBreak="0">
    <w:nsid w:val="54965757"/>
    <w:multiLevelType w:val="multilevel"/>
    <w:tmpl w:val="FECC5A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1A4901"/>
    <w:multiLevelType w:val="hybridMultilevel"/>
    <w:tmpl w:val="BA20104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5A4A0E5C"/>
    <w:multiLevelType w:val="multilevel"/>
    <w:tmpl w:val="9A38CD5A"/>
    <w:lvl w:ilvl="0">
      <w:start w:val="1"/>
      <w:numFmt w:val="decimal"/>
      <w:lvlText w:val="%1."/>
      <w:lvlJc w:val="left"/>
      <w:pPr>
        <w:tabs>
          <w:tab w:val="num" w:pos="794"/>
        </w:tabs>
        <w:ind w:left="0" w:firstLine="0"/>
      </w:pPr>
      <w:rPr>
        <w:rFonts w:hint="default"/>
        <w:b/>
        <w:i w:val="0"/>
      </w:rPr>
    </w:lvl>
    <w:lvl w:ilvl="1">
      <w:start w:val="1"/>
      <w:numFmt w:val="decimal"/>
      <w:lvlText w:val="%1.%2."/>
      <w:lvlJc w:val="left"/>
      <w:pPr>
        <w:tabs>
          <w:tab w:val="num" w:pos="794"/>
        </w:tabs>
        <w:ind w:left="0" w:firstLine="0"/>
      </w:pPr>
      <w:rPr>
        <w:rFonts w:hint="default"/>
        <w:b/>
        <w:i w:val="0"/>
      </w:rPr>
    </w:lvl>
    <w:lvl w:ilvl="2">
      <w:start w:val="1"/>
      <w:numFmt w:val="lowerLetter"/>
      <w:lvlText w:val="(%3)"/>
      <w:lvlJc w:val="left"/>
      <w:pPr>
        <w:tabs>
          <w:tab w:val="num" w:pos="340"/>
        </w:tabs>
        <w:ind w:left="0" w:firstLine="0"/>
      </w:pPr>
      <w:rPr>
        <w:rFonts w:hint="default"/>
        <w:b/>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69FF3270"/>
    <w:multiLevelType w:val="hybridMultilevel"/>
    <w:tmpl w:val="665C4572"/>
    <w:lvl w:ilvl="0" w:tplc="04090005">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88412847">
    <w:abstractNumId w:val="10"/>
  </w:num>
  <w:num w:numId="2" w16cid:durableId="670328525">
    <w:abstractNumId w:val="3"/>
  </w:num>
  <w:num w:numId="3" w16cid:durableId="433209316">
    <w:abstractNumId w:val="9"/>
  </w:num>
  <w:num w:numId="4" w16cid:durableId="1490443675">
    <w:abstractNumId w:val="6"/>
  </w:num>
  <w:num w:numId="5" w16cid:durableId="1593122868">
    <w:abstractNumId w:val="11"/>
  </w:num>
  <w:num w:numId="6" w16cid:durableId="158884421">
    <w:abstractNumId w:val="5"/>
  </w:num>
  <w:num w:numId="7" w16cid:durableId="330523848">
    <w:abstractNumId w:val="8"/>
  </w:num>
  <w:num w:numId="8" w16cid:durableId="1214538914">
    <w:abstractNumId w:val="2"/>
  </w:num>
  <w:num w:numId="9" w16cid:durableId="257836125">
    <w:abstractNumId w:val="13"/>
  </w:num>
  <w:num w:numId="10" w16cid:durableId="10225451">
    <w:abstractNumId w:val="1"/>
  </w:num>
  <w:num w:numId="11" w16cid:durableId="1492796061">
    <w:abstractNumId w:val="0"/>
  </w:num>
  <w:num w:numId="12" w16cid:durableId="1564369673">
    <w:abstractNumId w:val="12"/>
  </w:num>
  <w:num w:numId="13" w16cid:durableId="1023019136">
    <w:abstractNumId w:val="7"/>
  </w:num>
  <w:num w:numId="14" w16cid:durableId="774448085">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readOnly" w:enforcement="0"/>
  <w:defaultTabStop w:val="720"/>
  <w:drawingGridHorizontalSpacing w:val="181"/>
  <w:drawingGridVerticalSpacing w:val="181"/>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A58"/>
    <w:rsid w:val="00000654"/>
    <w:rsid w:val="00003ADC"/>
    <w:rsid w:val="00005A29"/>
    <w:rsid w:val="00023AC9"/>
    <w:rsid w:val="00025EC2"/>
    <w:rsid w:val="00031A7D"/>
    <w:rsid w:val="0003356E"/>
    <w:rsid w:val="00057788"/>
    <w:rsid w:val="000757D3"/>
    <w:rsid w:val="00091642"/>
    <w:rsid w:val="00091EA6"/>
    <w:rsid w:val="000A1139"/>
    <w:rsid w:val="000A1259"/>
    <w:rsid w:val="000A25E9"/>
    <w:rsid w:val="000B7788"/>
    <w:rsid w:val="000D529F"/>
    <w:rsid w:val="000E2E89"/>
    <w:rsid w:val="000F07D2"/>
    <w:rsid w:val="000F2FE5"/>
    <w:rsid w:val="000F7F04"/>
    <w:rsid w:val="00101631"/>
    <w:rsid w:val="00103138"/>
    <w:rsid w:val="00117391"/>
    <w:rsid w:val="00120563"/>
    <w:rsid w:val="00130C50"/>
    <w:rsid w:val="00131EF3"/>
    <w:rsid w:val="001343C6"/>
    <w:rsid w:val="00134E94"/>
    <w:rsid w:val="001504CF"/>
    <w:rsid w:val="001562FD"/>
    <w:rsid w:val="00162DB3"/>
    <w:rsid w:val="001729AF"/>
    <w:rsid w:val="00175486"/>
    <w:rsid w:val="00175BC2"/>
    <w:rsid w:val="00175DEA"/>
    <w:rsid w:val="00181519"/>
    <w:rsid w:val="00186287"/>
    <w:rsid w:val="00186BA7"/>
    <w:rsid w:val="001931B0"/>
    <w:rsid w:val="001933B8"/>
    <w:rsid w:val="00193B7A"/>
    <w:rsid w:val="00197123"/>
    <w:rsid w:val="001A596B"/>
    <w:rsid w:val="001A5F13"/>
    <w:rsid w:val="001A6EAC"/>
    <w:rsid w:val="001A7D20"/>
    <w:rsid w:val="001B0C32"/>
    <w:rsid w:val="001B2492"/>
    <w:rsid w:val="001C49EE"/>
    <w:rsid w:val="001C615A"/>
    <w:rsid w:val="001C76E9"/>
    <w:rsid w:val="001D173C"/>
    <w:rsid w:val="001E34C6"/>
    <w:rsid w:val="001E53B9"/>
    <w:rsid w:val="001E5DA5"/>
    <w:rsid w:val="001F0CAD"/>
    <w:rsid w:val="001F3D42"/>
    <w:rsid w:val="0020351D"/>
    <w:rsid w:val="00207D6A"/>
    <w:rsid w:val="0021161D"/>
    <w:rsid w:val="002121B6"/>
    <w:rsid w:val="002157CE"/>
    <w:rsid w:val="00220F13"/>
    <w:rsid w:val="00221EA3"/>
    <w:rsid w:val="002231BD"/>
    <w:rsid w:val="00225D2F"/>
    <w:rsid w:val="002311CB"/>
    <w:rsid w:val="00232357"/>
    <w:rsid w:val="00232B5F"/>
    <w:rsid w:val="002454FF"/>
    <w:rsid w:val="002469CE"/>
    <w:rsid w:val="00250EC3"/>
    <w:rsid w:val="00255852"/>
    <w:rsid w:val="002606A5"/>
    <w:rsid w:val="0026241D"/>
    <w:rsid w:val="00266145"/>
    <w:rsid w:val="00271397"/>
    <w:rsid w:val="00274EF0"/>
    <w:rsid w:val="00275A2B"/>
    <w:rsid w:val="00286CD7"/>
    <w:rsid w:val="00295079"/>
    <w:rsid w:val="002B0002"/>
    <w:rsid w:val="002C0B53"/>
    <w:rsid w:val="002C1DF0"/>
    <w:rsid w:val="002C67F2"/>
    <w:rsid w:val="002D166F"/>
    <w:rsid w:val="002E3AF8"/>
    <w:rsid w:val="002E563C"/>
    <w:rsid w:val="002E60BA"/>
    <w:rsid w:val="002F004C"/>
    <w:rsid w:val="002F67AB"/>
    <w:rsid w:val="0030756C"/>
    <w:rsid w:val="00313B1A"/>
    <w:rsid w:val="00313C93"/>
    <w:rsid w:val="00317761"/>
    <w:rsid w:val="00323B1C"/>
    <w:rsid w:val="00327B17"/>
    <w:rsid w:val="00327BD7"/>
    <w:rsid w:val="00330124"/>
    <w:rsid w:val="0033131A"/>
    <w:rsid w:val="003400FE"/>
    <w:rsid w:val="00340627"/>
    <w:rsid w:val="00352C11"/>
    <w:rsid w:val="00353A02"/>
    <w:rsid w:val="00355033"/>
    <w:rsid w:val="00355212"/>
    <w:rsid w:val="00360927"/>
    <w:rsid w:val="00360A2C"/>
    <w:rsid w:val="00361C22"/>
    <w:rsid w:val="00372EEB"/>
    <w:rsid w:val="00373780"/>
    <w:rsid w:val="00380CEC"/>
    <w:rsid w:val="00386326"/>
    <w:rsid w:val="00386A6A"/>
    <w:rsid w:val="003970C6"/>
    <w:rsid w:val="003A689E"/>
    <w:rsid w:val="003A6D94"/>
    <w:rsid w:val="003B05A1"/>
    <w:rsid w:val="003B2C13"/>
    <w:rsid w:val="003C4EC1"/>
    <w:rsid w:val="003C67EB"/>
    <w:rsid w:val="003C724D"/>
    <w:rsid w:val="003D279C"/>
    <w:rsid w:val="003D2DBF"/>
    <w:rsid w:val="003E12F8"/>
    <w:rsid w:val="003E20A4"/>
    <w:rsid w:val="003E32EC"/>
    <w:rsid w:val="003E4ED9"/>
    <w:rsid w:val="003F308E"/>
    <w:rsid w:val="003F3339"/>
    <w:rsid w:val="003F7A0F"/>
    <w:rsid w:val="0040579B"/>
    <w:rsid w:val="00405B34"/>
    <w:rsid w:val="004108BC"/>
    <w:rsid w:val="00411467"/>
    <w:rsid w:val="00416CB2"/>
    <w:rsid w:val="004423F4"/>
    <w:rsid w:val="00451467"/>
    <w:rsid w:val="00456251"/>
    <w:rsid w:val="0045773B"/>
    <w:rsid w:val="00461495"/>
    <w:rsid w:val="00471CE7"/>
    <w:rsid w:val="00471D6D"/>
    <w:rsid w:val="0047227C"/>
    <w:rsid w:val="004722FA"/>
    <w:rsid w:val="00480770"/>
    <w:rsid w:val="0048182F"/>
    <w:rsid w:val="004820F1"/>
    <w:rsid w:val="00486B1D"/>
    <w:rsid w:val="004A20B1"/>
    <w:rsid w:val="004A54FA"/>
    <w:rsid w:val="004A7F31"/>
    <w:rsid w:val="004B2263"/>
    <w:rsid w:val="004D2928"/>
    <w:rsid w:val="004E2F00"/>
    <w:rsid w:val="004E5899"/>
    <w:rsid w:val="004E618F"/>
    <w:rsid w:val="004E7BF7"/>
    <w:rsid w:val="004F3A58"/>
    <w:rsid w:val="00502781"/>
    <w:rsid w:val="00503359"/>
    <w:rsid w:val="005046BF"/>
    <w:rsid w:val="00512F12"/>
    <w:rsid w:val="005132A6"/>
    <w:rsid w:val="00517181"/>
    <w:rsid w:val="00527277"/>
    <w:rsid w:val="00527E8F"/>
    <w:rsid w:val="00533926"/>
    <w:rsid w:val="005351FB"/>
    <w:rsid w:val="005558B9"/>
    <w:rsid w:val="005657C4"/>
    <w:rsid w:val="0056717E"/>
    <w:rsid w:val="0057503C"/>
    <w:rsid w:val="0057597C"/>
    <w:rsid w:val="00582018"/>
    <w:rsid w:val="00582497"/>
    <w:rsid w:val="005A0383"/>
    <w:rsid w:val="005A5AC7"/>
    <w:rsid w:val="005A7DC4"/>
    <w:rsid w:val="005B0523"/>
    <w:rsid w:val="005C46D2"/>
    <w:rsid w:val="005C4E70"/>
    <w:rsid w:val="005D0466"/>
    <w:rsid w:val="005D0E42"/>
    <w:rsid w:val="005D3A0A"/>
    <w:rsid w:val="005E2639"/>
    <w:rsid w:val="005F237A"/>
    <w:rsid w:val="005F6512"/>
    <w:rsid w:val="00612743"/>
    <w:rsid w:val="00616558"/>
    <w:rsid w:val="00617E7A"/>
    <w:rsid w:val="006214B5"/>
    <w:rsid w:val="006247B1"/>
    <w:rsid w:val="006303AC"/>
    <w:rsid w:val="00633940"/>
    <w:rsid w:val="00635E30"/>
    <w:rsid w:val="00652BF6"/>
    <w:rsid w:val="00660F48"/>
    <w:rsid w:val="0066669F"/>
    <w:rsid w:val="0068069E"/>
    <w:rsid w:val="006822CC"/>
    <w:rsid w:val="006848E8"/>
    <w:rsid w:val="006849DA"/>
    <w:rsid w:val="00686FDF"/>
    <w:rsid w:val="00690DDA"/>
    <w:rsid w:val="00691778"/>
    <w:rsid w:val="0069356A"/>
    <w:rsid w:val="00697B13"/>
    <w:rsid w:val="006A1F6E"/>
    <w:rsid w:val="006A5119"/>
    <w:rsid w:val="006A6EB2"/>
    <w:rsid w:val="006C565B"/>
    <w:rsid w:val="006C5B68"/>
    <w:rsid w:val="006D4CDC"/>
    <w:rsid w:val="006F553C"/>
    <w:rsid w:val="00707CAC"/>
    <w:rsid w:val="007116DC"/>
    <w:rsid w:val="00713565"/>
    <w:rsid w:val="007160FE"/>
    <w:rsid w:val="00720F4C"/>
    <w:rsid w:val="00722535"/>
    <w:rsid w:val="00723867"/>
    <w:rsid w:val="00731119"/>
    <w:rsid w:val="00735D13"/>
    <w:rsid w:val="007423B2"/>
    <w:rsid w:val="00747083"/>
    <w:rsid w:val="00747C2E"/>
    <w:rsid w:val="00752B57"/>
    <w:rsid w:val="007567C3"/>
    <w:rsid w:val="00761D57"/>
    <w:rsid w:val="007646B5"/>
    <w:rsid w:val="0077073C"/>
    <w:rsid w:val="00771118"/>
    <w:rsid w:val="007716D4"/>
    <w:rsid w:val="0078051F"/>
    <w:rsid w:val="007812B9"/>
    <w:rsid w:val="007829BD"/>
    <w:rsid w:val="00784535"/>
    <w:rsid w:val="007919A2"/>
    <w:rsid w:val="007928DC"/>
    <w:rsid w:val="007A247F"/>
    <w:rsid w:val="007A428F"/>
    <w:rsid w:val="007A58F1"/>
    <w:rsid w:val="007B09C9"/>
    <w:rsid w:val="007B7BCC"/>
    <w:rsid w:val="007C3E92"/>
    <w:rsid w:val="007E160C"/>
    <w:rsid w:val="007E29C6"/>
    <w:rsid w:val="007F1F4E"/>
    <w:rsid w:val="00800AA9"/>
    <w:rsid w:val="00800F03"/>
    <w:rsid w:val="00801753"/>
    <w:rsid w:val="00801F15"/>
    <w:rsid w:val="0080291C"/>
    <w:rsid w:val="00803016"/>
    <w:rsid w:val="0080527D"/>
    <w:rsid w:val="00811905"/>
    <w:rsid w:val="00811D80"/>
    <w:rsid w:val="00815766"/>
    <w:rsid w:val="00832913"/>
    <w:rsid w:val="008346E6"/>
    <w:rsid w:val="008441BD"/>
    <w:rsid w:val="00853F67"/>
    <w:rsid w:val="00854C58"/>
    <w:rsid w:val="00860FD7"/>
    <w:rsid w:val="0086350B"/>
    <w:rsid w:val="0086422A"/>
    <w:rsid w:val="00872834"/>
    <w:rsid w:val="00873C12"/>
    <w:rsid w:val="00876655"/>
    <w:rsid w:val="00877D9C"/>
    <w:rsid w:val="008978CE"/>
    <w:rsid w:val="008B6980"/>
    <w:rsid w:val="008B6E37"/>
    <w:rsid w:val="008C22B8"/>
    <w:rsid w:val="008D38BD"/>
    <w:rsid w:val="008E39F8"/>
    <w:rsid w:val="008E4CF6"/>
    <w:rsid w:val="008E5EB8"/>
    <w:rsid w:val="008E7AF1"/>
    <w:rsid w:val="008F1037"/>
    <w:rsid w:val="008F189B"/>
    <w:rsid w:val="009023B6"/>
    <w:rsid w:val="00906372"/>
    <w:rsid w:val="009069FA"/>
    <w:rsid w:val="009135EC"/>
    <w:rsid w:val="00917D86"/>
    <w:rsid w:val="00924B21"/>
    <w:rsid w:val="0093075F"/>
    <w:rsid w:val="00935D6B"/>
    <w:rsid w:val="00941897"/>
    <w:rsid w:val="00944097"/>
    <w:rsid w:val="009519B2"/>
    <w:rsid w:val="00951FAD"/>
    <w:rsid w:val="00954D9E"/>
    <w:rsid w:val="00964655"/>
    <w:rsid w:val="00966748"/>
    <w:rsid w:val="00966A99"/>
    <w:rsid w:val="00977B33"/>
    <w:rsid w:val="00985AB6"/>
    <w:rsid w:val="009918A9"/>
    <w:rsid w:val="009A2FB6"/>
    <w:rsid w:val="009A3221"/>
    <w:rsid w:val="009A4519"/>
    <w:rsid w:val="009B50DD"/>
    <w:rsid w:val="009C46C6"/>
    <w:rsid w:val="009D5C83"/>
    <w:rsid w:val="009D74BC"/>
    <w:rsid w:val="009E2545"/>
    <w:rsid w:val="009E6D56"/>
    <w:rsid w:val="009F130A"/>
    <w:rsid w:val="009F2928"/>
    <w:rsid w:val="009F3039"/>
    <w:rsid w:val="009F413E"/>
    <w:rsid w:val="009F690E"/>
    <w:rsid w:val="00A03AF1"/>
    <w:rsid w:val="00A05E57"/>
    <w:rsid w:val="00A30794"/>
    <w:rsid w:val="00A3392A"/>
    <w:rsid w:val="00A35A66"/>
    <w:rsid w:val="00A40F80"/>
    <w:rsid w:val="00A43E03"/>
    <w:rsid w:val="00A52D30"/>
    <w:rsid w:val="00A61ECA"/>
    <w:rsid w:val="00A62E4F"/>
    <w:rsid w:val="00A65F69"/>
    <w:rsid w:val="00A7071B"/>
    <w:rsid w:val="00A7153F"/>
    <w:rsid w:val="00A736DB"/>
    <w:rsid w:val="00A76A65"/>
    <w:rsid w:val="00A777EA"/>
    <w:rsid w:val="00A77D66"/>
    <w:rsid w:val="00A84006"/>
    <w:rsid w:val="00A84534"/>
    <w:rsid w:val="00AA6601"/>
    <w:rsid w:val="00AB0C4B"/>
    <w:rsid w:val="00AB2694"/>
    <w:rsid w:val="00AB546A"/>
    <w:rsid w:val="00AD3756"/>
    <w:rsid w:val="00AF4A64"/>
    <w:rsid w:val="00B0410E"/>
    <w:rsid w:val="00B06640"/>
    <w:rsid w:val="00B11EF2"/>
    <w:rsid w:val="00B12B0B"/>
    <w:rsid w:val="00B2239D"/>
    <w:rsid w:val="00B23604"/>
    <w:rsid w:val="00B249F9"/>
    <w:rsid w:val="00B25518"/>
    <w:rsid w:val="00B343AD"/>
    <w:rsid w:val="00B4393F"/>
    <w:rsid w:val="00B56DDD"/>
    <w:rsid w:val="00B572A7"/>
    <w:rsid w:val="00B61A83"/>
    <w:rsid w:val="00B62676"/>
    <w:rsid w:val="00B63C11"/>
    <w:rsid w:val="00B75A0F"/>
    <w:rsid w:val="00B75F5C"/>
    <w:rsid w:val="00B77A0D"/>
    <w:rsid w:val="00B858E1"/>
    <w:rsid w:val="00B914B1"/>
    <w:rsid w:val="00B916EC"/>
    <w:rsid w:val="00B9234A"/>
    <w:rsid w:val="00B93D7D"/>
    <w:rsid w:val="00BA11C6"/>
    <w:rsid w:val="00BA1AAD"/>
    <w:rsid w:val="00BA4351"/>
    <w:rsid w:val="00BA7230"/>
    <w:rsid w:val="00BC1FC6"/>
    <w:rsid w:val="00BC5A1F"/>
    <w:rsid w:val="00BC7895"/>
    <w:rsid w:val="00BD2FB5"/>
    <w:rsid w:val="00BD5D64"/>
    <w:rsid w:val="00BE03EF"/>
    <w:rsid w:val="00BF49BD"/>
    <w:rsid w:val="00BF765F"/>
    <w:rsid w:val="00C01A71"/>
    <w:rsid w:val="00C030B4"/>
    <w:rsid w:val="00C04715"/>
    <w:rsid w:val="00C11A61"/>
    <w:rsid w:val="00C12094"/>
    <w:rsid w:val="00C34282"/>
    <w:rsid w:val="00C472AE"/>
    <w:rsid w:val="00C47ECE"/>
    <w:rsid w:val="00C57351"/>
    <w:rsid w:val="00C633D9"/>
    <w:rsid w:val="00C65B74"/>
    <w:rsid w:val="00C71D31"/>
    <w:rsid w:val="00C725F8"/>
    <w:rsid w:val="00C74C36"/>
    <w:rsid w:val="00C77BE6"/>
    <w:rsid w:val="00C80E9D"/>
    <w:rsid w:val="00C84103"/>
    <w:rsid w:val="00C8638E"/>
    <w:rsid w:val="00C91044"/>
    <w:rsid w:val="00C950A5"/>
    <w:rsid w:val="00C957C3"/>
    <w:rsid w:val="00C95C12"/>
    <w:rsid w:val="00C97E92"/>
    <w:rsid w:val="00CA7B0F"/>
    <w:rsid w:val="00CA7F68"/>
    <w:rsid w:val="00CB071A"/>
    <w:rsid w:val="00CC0CB1"/>
    <w:rsid w:val="00CC1A8F"/>
    <w:rsid w:val="00CC7C3B"/>
    <w:rsid w:val="00CD2D40"/>
    <w:rsid w:val="00CD33AC"/>
    <w:rsid w:val="00CE091C"/>
    <w:rsid w:val="00CE2ED2"/>
    <w:rsid w:val="00CF25EE"/>
    <w:rsid w:val="00CF651E"/>
    <w:rsid w:val="00D00406"/>
    <w:rsid w:val="00D00B9F"/>
    <w:rsid w:val="00D029C0"/>
    <w:rsid w:val="00D03F1E"/>
    <w:rsid w:val="00D340D8"/>
    <w:rsid w:val="00D42C33"/>
    <w:rsid w:val="00D44E7B"/>
    <w:rsid w:val="00D5495E"/>
    <w:rsid w:val="00D56730"/>
    <w:rsid w:val="00D6229D"/>
    <w:rsid w:val="00D74DA5"/>
    <w:rsid w:val="00D8061C"/>
    <w:rsid w:val="00D80E2C"/>
    <w:rsid w:val="00D811E7"/>
    <w:rsid w:val="00D8229A"/>
    <w:rsid w:val="00D85394"/>
    <w:rsid w:val="00DA2241"/>
    <w:rsid w:val="00DA3C10"/>
    <w:rsid w:val="00DA4C70"/>
    <w:rsid w:val="00DC3E35"/>
    <w:rsid w:val="00DC5035"/>
    <w:rsid w:val="00DC5874"/>
    <w:rsid w:val="00DD31CF"/>
    <w:rsid w:val="00DD4973"/>
    <w:rsid w:val="00DE2528"/>
    <w:rsid w:val="00DF176F"/>
    <w:rsid w:val="00E0214E"/>
    <w:rsid w:val="00E04E9B"/>
    <w:rsid w:val="00E062DB"/>
    <w:rsid w:val="00E10380"/>
    <w:rsid w:val="00E25A2C"/>
    <w:rsid w:val="00E26A74"/>
    <w:rsid w:val="00E357AB"/>
    <w:rsid w:val="00E45DAA"/>
    <w:rsid w:val="00E45F6E"/>
    <w:rsid w:val="00E60B2D"/>
    <w:rsid w:val="00E61084"/>
    <w:rsid w:val="00E62DE4"/>
    <w:rsid w:val="00E7195F"/>
    <w:rsid w:val="00E84992"/>
    <w:rsid w:val="00E94B86"/>
    <w:rsid w:val="00EA5C13"/>
    <w:rsid w:val="00EA7BBB"/>
    <w:rsid w:val="00EC3FE5"/>
    <w:rsid w:val="00EE130C"/>
    <w:rsid w:val="00EE1874"/>
    <w:rsid w:val="00EE1F98"/>
    <w:rsid w:val="00EE2122"/>
    <w:rsid w:val="00EE432E"/>
    <w:rsid w:val="00EF1B43"/>
    <w:rsid w:val="00EF30C7"/>
    <w:rsid w:val="00F04C56"/>
    <w:rsid w:val="00F05A50"/>
    <w:rsid w:val="00F06490"/>
    <w:rsid w:val="00F11FFA"/>
    <w:rsid w:val="00F16635"/>
    <w:rsid w:val="00F30959"/>
    <w:rsid w:val="00F36B20"/>
    <w:rsid w:val="00F443C9"/>
    <w:rsid w:val="00F606C3"/>
    <w:rsid w:val="00F755DA"/>
    <w:rsid w:val="00F77960"/>
    <w:rsid w:val="00F84A0C"/>
    <w:rsid w:val="00F85C86"/>
    <w:rsid w:val="00F95A45"/>
    <w:rsid w:val="00FB0603"/>
    <w:rsid w:val="00FB10D1"/>
    <w:rsid w:val="00FC2771"/>
    <w:rsid w:val="00FC3E77"/>
    <w:rsid w:val="00FC4319"/>
    <w:rsid w:val="00FC4488"/>
    <w:rsid w:val="00FC544F"/>
    <w:rsid w:val="00FC7E3C"/>
    <w:rsid w:val="00FD11C5"/>
    <w:rsid w:val="00FD1589"/>
    <w:rsid w:val="00FE6D78"/>
    <w:rsid w:val="00FF2911"/>
    <w:rsid w:val="0166D93F"/>
    <w:rsid w:val="03716E5F"/>
    <w:rsid w:val="0C318B21"/>
    <w:rsid w:val="122F52DF"/>
    <w:rsid w:val="137A43B7"/>
    <w:rsid w:val="2298B63F"/>
    <w:rsid w:val="26D7D5A2"/>
    <w:rsid w:val="28BCA5B3"/>
    <w:rsid w:val="2A587614"/>
    <w:rsid w:val="2E95DDEE"/>
    <w:rsid w:val="300124F8"/>
    <w:rsid w:val="308F3623"/>
    <w:rsid w:val="31A9FC42"/>
    <w:rsid w:val="32020416"/>
    <w:rsid w:val="3D0940EB"/>
    <w:rsid w:val="482B10D9"/>
    <w:rsid w:val="54012940"/>
    <w:rsid w:val="5482692C"/>
    <w:rsid w:val="587D86A7"/>
    <w:rsid w:val="591FC302"/>
    <w:rsid w:val="6CC3F412"/>
    <w:rsid w:val="71324ED0"/>
    <w:rsid w:val="7FD5DE25"/>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55D3BEE0"/>
  <w15:chartTrackingRefBased/>
  <w15:docId w15:val="{B67A5E30-082D-4AD3-A787-EA0B872BB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ListNumber"/>
    <w:next w:val="ListNumber"/>
    <w:qFormat/>
    <w:rsid w:val="005A5AC7"/>
    <w:pPr>
      <w:keepNext/>
      <w:outlineLvl w:val="0"/>
    </w:pPr>
    <w:rPr>
      <w:b/>
      <w:noProof/>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F3A58"/>
    <w:pPr>
      <w:spacing w:after="319" w:line="319" w:lineRule="atLeast"/>
    </w:pPr>
  </w:style>
  <w:style w:type="paragraph" w:styleId="Header">
    <w:name w:val="header"/>
    <w:basedOn w:val="Normal"/>
    <w:link w:val="HeaderChar"/>
    <w:rsid w:val="00AA6601"/>
    <w:pPr>
      <w:tabs>
        <w:tab w:val="center" w:pos="4320"/>
        <w:tab w:val="right" w:pos="8640"/>
      </w:tabs>
    </w:pPr>
  </w:style>
  <w:style w:type="paragraph" w:styleId="Footer">
    <w:name w:val="footer"/>
    <w:basedOn w:val="Normal"/>
    <w:link w:val="FooterChar"/>
    <w:uiPriority w:val="99"/>
    <w:rsid w:val="00AA6601"/>
    <w:pPr>
      <w:tabs>
        <w:tab w:val="center" w:pos="4320"/>
        <w:tab w:val="right" w:pos="8640"/>
      </w:tabs>
    </w:pPr>
  </w:style>
  <w:style w:type="character" w:styleId="PageNumber">
    <w:name w:val="page number"/>
    <w:basedOn w:val="DefaultParagraphFont"/>
    <w:rsid w:val="00C957C3"/>
  </w:style>
  <w:style w:type="table" w:styleId="TableGrid">
    <w:name w:val="Table Grid"/>
    <w:basedOn w:val="TableNormal"/>
    <w:uiPriority w:val="39"/>
    <w:rsid w:val="00B066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77D9C"/>
    <w:rPr>
      <w:color w:val="0000FF"/>
      <w:u w:val="single"/>
    </w:rPr>
  </w:style>
  <w:style w:type="numbering" w:styleId="111111">
    <w:name w:val="Outline List 2"/>
    <w:basedOn w:val="NoList"/>
    <w:rsid w:val="00274EF0"/>
    <w:pPr>
      <w:numPr>
        <w:numId w:val="3"/>
      </w:numPr>
    </w:pPr>
  </w:style>
  <w:style w:type="paragraph" w:styleId="Title">
    <w:name w:val="Title"/>
    <w:basedOn w:val="Normal"/>
    <w:qFormat/>
    <w:rsid w:val="003A6D94"/>
    <w:pPr>
      <w:jc w:val="center"/>
    </w:pPr>
    <w:rPr>
      <w:rFonts w:eastAsia="Arial Unicode MS"/>
      <w:b/>
      <w:bCs/>
      <w:lang w:val="en-GB"/>
    </w:rPr>
  </w:style>
  <w:style w:type="paragraph" w:styleId="BodyText2">
    <w:name w:val="Body Text 2"/>
    <w:basedOn w:val="Normal"/>
    <w:rsid w:val="003A6D94"/>
    <w:pPr>
      <w:jc w:val="center"/>
    </w:pPr>
    <w:rPr>
      <w:rFonts w:ascii="Verdana" w:hAnsi="Verdana"/>
      <w:b/>
      <w:bCs/>
      <w:sz w:val="20"/>
      <w:lang w:val="en-GB"/>
    </w:rPr>
  </w:style>
  <w:style w:type="paragraph" w:styleId="ListNumber">
    <w:name w:val="List Number"/>
    <w:basedOn w:val="Normal"/>
    <w:rsid w:val="005A5AC7"/>
    <w:pPr>
      <w:tabs>
        <w:tab w:val="num" w:pos="794"/>
      </w:tabs>
    </w:pPr>
  </w:style>
  <w:style w:type="character" w:styleId="FollowedHyperlink">
    <w:name w:val="FollowedHyperlink"/>
    <w:rsid w:val="003E12F8"/>
    <w:rPr>
      <w:color w:val="800080"/>
      <w:u w:val="single"/>
    </w:rPr>
  </w:style>
  <w:style w:type="character" w:customStyle="1" w:styleId="FooterChar">
    <w:name w:val="Footer Char"/>
    <w:link w:val="Footer"/>
    <w:uiPriority w:val="99"/>
    <w:rsid w:val="00B11EF2"/>
    <w:rPr>
      <w:sz w:val="24"/>
      <w:szCs w:val="24"/>
      <w:lang w:val="en-US" w:eastAsia="en-US"/>
    </w:rPr>
  </w:style>
  <w:style w:type="paragraph" w:styleId="BalloonText">
    <w:name w:val="Balloon Text"/>
    <w:basedOn w:val="Normal"/>
    <w:semiHidden/>
    <w:rsid w:val="009F413E"/>
    <w:rPr>
      <w:rFonts w:ascii="Tahoma" w:hAnsi="Tahoma" w:cs="Tahoma"/>
      <w:sz w:val="16"/>
      <w:szCs w:val="16"/>
    </w:rPr>
  </w:style>
  <w:style w:type="character" w:customStyle="1" w:styleId="HeaderChar">
    <w:name w:val="Header Char"/>
    <w:link w:val="Header"/>
    <w:rsid w:val="003B2C13"/>
    <w:rPr>
      <w:sz w:val="24"/>
      <w:szCs w:val="24"/>
      <w:lang w:val="en-US" w:eastAsia="en-US"/>
    </w:rPr>
  </w:style>
  <w:style w:type="paragraph" w:styleId="Revision">
    <w:name w:val="Revision"/>
    <w:hidden/>
    <w:uiPriority w:val="99"/>
    <w:semiHidden/>
    <w:rsid w:val="00A43E03"/>
    <w:rPr>
      <w:sz w:val="24"/>
      <w:szCs w:val="24"/>
      <w:lang w:val="en-US" w:eastAsia="en-US"/>
    </w:rPr>
  </w:style>
  <w:style w:type="character" w:styleId="UnresolvedMention">
    <w:name w:val="Unresolved Mention"/>
    <w:basedOn w:val="DefaultParagraphFont"/>
    <w:uiPriority w:val="99"/>
    <w:semiHidden/>
    <w:unhideWhenUsed/>
    <w:rsid w:val="008C22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8357">
      <w:bodyDiv w:val="1"/>
      <w:marLeft w:val="0"/>
      <w:marRight w:val="0"/>
      <w:marTop w:val="0"/>
      <w:marBottom w:val="0"/>
      <w:divBdr>
        <w:top w:val="none" w:sz="0" w:space="0" w:color="auto"/>
        <w:left w:val="none" w:sz="0" w:space="0" w:color="auto"/>
        <w:bottom w:val="none" w:sz="0" w:space="0" w:color="auto"/>
        <w:right w:val="none" w:sz="0" w:space="0" w:color="auto"/>
      </w:divBdr>
    </w:div>
    <w:div w:id="87772990">
      <w:bodyDiv w:val="1"/>
      <w:marLeft w:val="0"/>
      <w:marRight w:val="0"/>
      <w:marTop w:val="0"/>
      <w:marBottom w:val="0"/>
      <w:divBdr>
        <w:top w:val="none" w:sz="0" w:space="0" w:color="auto"/>
        <w:left w:val="none" w:sz="0" w:space="0" w:color="auto"/>
        <w:bottom w:val="none" w:sz="0" w:space="0" w:color="auto"/>
        <w:right w:val="none" w:sz="0" w:space="0" w:color="auto"/>
      </w:divBdr>
      <w:divsChild>
        <w:div w:id="62871932">
          <w:marLeft w:val="0"/>
          <w:marRight w:val="0"/>
          <w:marTop w:val="0"/>
          <w:marBottom w:val="0"/>
          <w:divBdr>
            <w:top w:val="none" w:sz="0" w:space="0" w:color="auto"/>
            <w:left w:val="none" w:sz="0" w:space="0" w:color="auto"/>
            <w:bottom w:val="none" w:sz="0" w:space="0" w:color="auto"/>
            <w:right w:val="none" w:sz="0" w:space="0" w:color="auto"/>
          </w:divBdr>
          <w:divsChild>
            <w:div w:id="1836610985">
              <w:marLeft w:val="0"/>
              <w:marRight w:val="0"/>
              <w:marTop w:val="0"/>
              <w:marBottom w:val="0"/>
              <w:divBdr>
                <w:top w:val="none" w:sz="0" w:space="0" w:color="auto"/>
                <w:left w:val="none" w:sz="0" w:space="0" w:color="auto"/>
                <w:bottom w:val="none" w:sz="0" w:space="0" w:color="auto"/>
                <w:right w:val="none" w:sz="0" w:space="0" w:color="auto"/>
              </w:divBdr>
              <w:divsChild>
                <w:div w:id="488206690">
                  <w:marLeft w:val="0"/>
                  <w:marRight w:val="0"/>
                  <w:marTop w:val="0"/>
                  <w:marBottom w:val="0"/>
                  <w:divBdr>
                    <w:top w:val="none" w:sz="0" w:space="0" w:color="auto"/>
                    <w:left w:val="none" w:sz="0" w:space="0" w:color="auto"/>
                    <w:bottom w:val="none" w:sz="0" w:space="0" w:color="auto"/>
                    <w:right w:val="none" w:sz="0" w:space="0" w:color="auto"/>
                  </w:divBdr>
                  <w:divsChild>
                    <w:div w:id="961613125">
                      <w:marLeft w:val="0"/>
                      <w:marRight w:val="0"/>
                      <w:marTop w:val="0"/>
                      <w:marBottom w:val="0"/>
                      <w:divBdr>
                        <w:top w:val="none" w:sz="0" w:space="0" w:color="auto"/>
                        <w:left w:val="none" w:sz="0" w:space="0" w:color="auto"/>
                        <w:bottom w:val="none" w:sz="0" w:space="0" w:color="auto"/>
                        <w:right w:val="none" w:sz="0" w:space="0" w:color="auto"/>
                      </w:divBdr>
                      <w:divsChild>
                        <w:div w:id="1902642361">
                          <w:marLeft w:val="0"/>
                          <w:marRight w:val="0"/>
                          <w:marTop w:val="0"/>
                          <w:marBottom w:val="0"/>
                          <w:divBdr>
                            <w:top w:val="none" w:sz="0" w:space="0" w:color="auto"/>
                            <w:left w:val="none" w:sz="0" w:space="0" w:color="auto"/>
                            <w:bottom w:val="none" w:sz="0" w:space="0" w:color="auto"/>
                            <w:right w:val="none" w:sz="0" w:space="0" w:color="auto"/>
                          </w:divBdr>
                          <w:divsChild>
                            <w:div w:id="167814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03476">
      <w:bodyDiv w:val="1"/>
      <w:marLeft w:val="0"/>
      <w:marRight w:val="0"/>
      <w:marTop w:val="0"/>
      <w:marBottom w:val="0"/>
      <w:divBdr>
        <w:top w:val="none" w:sz="0" w:space="0" w:color="auto"/>
        <w:left w:val="none" w:sz="0" w:space="0" w:color="auto"/>
        <w:bottom w:val="none" w:sz="0" w:space="0" w:color="auto"/>
        <w:right w:val="none" w:sz="0" w:space="0" w:color="auto"/>
      </w:divBdr>
      <w:divsChild>
        <w:div w:id="264657089">
          <w:marLeft w:val="0"/>
          <w:marRight w:val="0"/>
          <w:marTop w:val="0"/>
          <w:marBottom w:val="0"/>
          <w:divBdr>
            <w:top w:val="none" w:sz="0" w:space="0" w:color="auto"/>
            <w:left w:val="none" w:sz="0" w:space="0" w:color="auto"/>
            <w:bottom w:val="none" w:sz="0" w:space="0" w:color="auto"/>
            <w:right w:val="none" w:sz="0" w:space="0" w:color="auto"/>
          </w:divBdr>
          <w:divsChild>
            <w:div w:id="212103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88062">
      <w:bodyDiv w:val="1"/>
      <w:marLeft w:val="0"/>
      <w:marRight w:val="0"/>
      <w:marTop w:val="0"/>
      <w:marBottom w:val="0"/>
      <w:divBdr>
        <w:top w:val="none" w:sz="0" w:space="0" w:color="auto"/>
        <w:left w:val="none" w:sz="0" w:space="0" w:color="auto"/>
        <w:bottom w:val="none" w:sz="0" w:space="0" w:color="auto"/>
        <w:right w:val="none" w:sz="0" w:space="0" w:color="auto"/>
      </w:divBdr>
      <w:divsChild>
        <w:div w:id="1296333727">
          <w:marLeft w:val="0"/>
          <w:marRight w:val="0"/>
          <w:marTop w:val="0"/>
          <w:marBottom w:val="0"/>
          <w:divBdr>
            <w:top w:val="none" w:sz="0" w:space="0" w:color="auto"/>
            <w:left w:val="none" w:sz="0" w:space="0" w:color="auto"/>
            <w:bottom w:val="none" w:sz="0" w:space="0" w:color="auto"/>
            <w:right w:val="none" w:sz="0" w:space="0" w:color="auto"/>
          </w:divBdr>
          <w:divsChild>
            <w:div w:id="101103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544717">
      <w:bodyDiv w:val="1"/>
      <w:marLeft w:val="0"/>
      <w:marRight w:val="0"/>
      <w:marTop w:val="0"/>
      <w:marBottom w:val="0"/>
      <w:divBdr>
        <w:top w:val="none" w:sz="0" w:space="0" w:color="auto"/>
        <w:left w:val="none" w:sz="0" w:space="0" w:color="auto"/>
        <w:bottom w:val="none" w:sz="0" w:space="0" w:color="auto"/>
        <w:right w:val="none" w:sz="0" w:space="0" w:color="auto"/>
      </w:divBdr>
      <w:divsChild>
        <w:div w:id="583493483">
          <w:marLeft w:val="0"/>
          <w:marRight w:val="0"/>
          <w:marTop w:val="0"/>
          <w:marBottom w:val="0"/>
          <w:divBdr>
            <w:top w:val="none" w:sz="0" w:space="0" w:color="auto"/>
            <w:left w:val="none" w:sz="0" w:space="0" w:color="auto"/>
            <w:bottom w:val="none" w:sz="0" w:space="0" w:color="auto"/>
            <w:right w:val="none" w:sz="0" w:space="0" w:color="auto"/>
          </w:divBdr>
          <w:divsChild>
            <w:div w:id="897859526">
              <w:marLeft w:val="0"/>
              <w:marRight w:val="0"/>
              <w:marTop w:val="0"/>
              <w:marBottom w:val="0"/>
              <w:divBdr>
                <w:top w:val="none" w:sz="0" w:space="0" w:color="auto"/>
                <w:left w:val="none" w:sz="0" w:space="0" w:color="auto"/>
                <w:bottom w:val="none" w:sz="0" w:space="0" w:color="auto"/>
                <w:right w:val="none" w:sz="0" w:space="0" w:color="auto"/>
              </w:divBdr>
              <w:divsChild>
                <w:div w:id="1137183432">
                  <w:marLeft w:val="0"/>
                  <w:marRight w:val="0"/>
                  <w:marTop w:val="0"/>
                  <w:marBottom w:val="0"/>
                  <w:divBdr>
                    <w:top w:val="none" w:sz="0" w:space="0" w:color="auto"/>
                    <w:left w:val="none" w:sz="0" w:space="0" w:color="auto"/>
                    <w:bottom w:val="none" w:sz="0" w:space="0" w:color="auto"/>
                    <w:right w:val="none" w:sz="0" w:space="0" w:color="auto"/>
                  </w:divBdr>
                  <w:divsChild>
                    <w:div w:id="337582911">
                      <w:marLeft w:val="0"/>
                      <w:marRight w:val="0"/>
                      <w:marTop w:val="0"/>
                      <w:marBottom w:val="0"/>
                      <w:divBdr>
                        <w:top w:val="none" w:sz="0" w:space="0" w:color="auto"/>
                        <w:left w:val="none" w:sz="0" w:space="0" w:color="auto"/>
                        <w:bottom w:val="none" w:sz="0" w:space="0" w:color="auto"/>
                        <w:right w:val="none" w:sz="0" w:space="0" w:color="auto"/>
                      </w:divBdr>
                      <w:divsChild>
                        <w:div w:id="542835763">
                          <w:marLeft w:val="0"/>
                          <w:marRight w:val="0"/>
                          <w:marTop w:val="0"/>
                          <w:marBottom w:val="0"/>
                          <w:divBdr>
                            <w:top w:val="none" w:sz="0" w:space="0" w:color="auto"/>
                            <w:left w:val="none" w:sz="0" w:space="0" w:color="auto"/>
                            <w:bottom w:val="none" w:sz="0" w:space="0" w:color="auto"/>
                            <w:right w:val="none" w:sz="0" w:space="0" w:color="auto"/>
                          </w:divBdr>
                          <w:divsChild>
                            <w:div w:id="143775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3120984">
      <w:bodyDiv w:val="1"/>
      <w:marLeft w:val="0"/>
      <w:marRight w:val="0"/>
      <w:marTop w:val="0"/>
      <w:marBottom w:val="0"/>
      <w:divBdr>
        <w:top w:val="none" w:sz="0" w:space="0" w:color="auto"/>
        <w:left w:val="none" w:sz="0" w:space="0" w:color="auto"/>
        <w:bottom w:val="none" w:sz="0" w:space="0" w:color="auto"/>
        <w:right w:val="none" w:sz="0" w:space="0" w:color="auto"/>
      </w:divBdr>
    </w:div>
    <w:div w:id="1123886619">
      <w:bodyDiv w:val="1"/>
      <w:marLeft w:val="0"/>
      <w:marRight w:val="0"/>
      <w:marTop w:val="0"/>
      <w:marBottom w:val="0"/>
      <w:divBdr>
        <w:top w:val="none" w:sz="0" w:space="0" w:color="auto"/>
        <w:left w:val="none" w:sz="0" w:space="0" w:color="auto"/>
        <w:bottom w:val="none" w:sz="0" w:space="0" w:color="auto"/>
        <w:right w:val="none" w:sz="0" w:space="0" w:color="auto"/>
      </w:divBdr>
      <w:divsChild>
        <w:div w:id="202402678">
          <w:marLeft w:val="0"/>
          <w:marRight w:val="0"/>
          <w:marTop w:val="0"/>
          <w:marBottom w:val="0"/>
          <w:divBdr>
            <w:top w:val="none" w:sz="0" w:space="0" w:color="auto"/>
            <w:left w:val="none" w:sz="0" w:space="0" w:color="auto"/>
            <w:bottom w:val="none" w:sz="0" w:space="0" w:color="auto"/>
            <w:right w:val="none" w:sz="0" w:space="0" w:color="auto"/>
          </w:divBdr>
          <w:divsChild>
            <w:div w:id="202867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798427">
      <w:bodyDiv w:val="1"/>
      <w:marLeft w:val="0"/>
      <w:marRight w:val="0"/>
      <w:marTop w:val="0"/>
      <w:marBottom w:val="0"/>
      <w:divBdr>
        <w:top w:val="none" w:sz="0" w:space="0" w:color="auto"/>
        <w:left w:val="none" w:sz="0" w:space="0" w:color="auto"/>
        <w:bottom w:val="none" w:sz="0" w:space="0" w:color="auto"/>
        <w:right w:val="none" w:sz="0" w:space="0" w:color="auto"/>
      </w:divBdr>
      <w:divsChild>
        <w:div w:id="943154158">
          <w:marLeft w:val="0"/>
          <w:marRight w:val="0"/>
          <w:marTop w:val="0"/>
          <w:marBottom w:val="0"/>
          <w:divBdr>
            <w:top w:val="none" w:sz="0" w:space="0" w:color="auto"/>
            <w:left w:val="none" w:sz="0" w:space="0" w:color="auto"/>
            <w:bottom w:val="none" w:sz="0" w:space="0" w:color="auto"/>
            <w:right w:val="none" w:sz="0" w:space="0" w:color="auto"/>
          </w:divBdr>
          <w:divsChild>
            <w:div w:id="7629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944160">
      <w:bodyDiv w:val="1"/>
      <w:marLeft w:val="0"/>
      <w:marRight w:val="0"/>
      <w:marTop w:val="0"/>
      <w:marBottom w:val="0"/>
      <w:divBdr>
        <w:top w:val="none" w:sz="0" w:space="0" w:color="auto"/>
        <w:left w:val="none" w:sz="0" w:space="0" w:color="auto"/>
        <w:bottom w:val="none" w:sz="0" w:space="0" w:color="auto"/>
        <w:right w:val="none" w:sz="0" w:space="0" w:color="auto"/>
      </w:divBdr>
    </w:div>
    <w:div w:id="1401519952">
      <w:bodyDiv w:val="1"/>
      <w:marLeft w:val="0"/>
      <w:marRight w:val="0"/>
      <w:marTop w:val="0"/>
      <w:marBottom w:val="0"/>
      <w:divBdr>
        <w:top w:val="none" w:sz="0" w:space="0" w:color="auto"/>
        <w:left w:val="none" w:sz="0" w:space="0" w:color="auto"/>
        <w:bottom w:val="none" w:sz="0" w:space="0" w:color="auto"/>
        <w:right w:val="none" w:sz="0" w:space="0" w:color="auto"/>
      </w:divBdr>
    </w:div>
    <w:div w:id="140183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5.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yperlink" Target="http://www.rpii.ie/download/Guidance%20Notes%20RA.pdf" TargetMode="Externa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eader" Target="header4.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rpii.ie/download/Guidelines_Incidents.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ealth&amp;safetyquery@ul.ie" TargetMode="External"/><Relationship Id="rId24" Type="http://schemas.openxmlformats.org/officeDocument/2006/relationships/hyperlink" Target="http://www.hsa.ie/eng/Legislation/Acts/Safety_Health_and_Welfare_at_Work/SI_No_10_of_2005.pdf" TargetMode="Externa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www.rpii.ie/download/RPO%20Role.pdf" TargetMode="External"/><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eader" Target="head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yperlink" Target="http://www.rpii.ie/download/Protocol%20for%20Radioactive%20Source%20Wipe%20Tests.pdf" TargetMode="External"/><Relationship Id="rId27"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5A8A052E74FC4180EA14CC2ABDB870" ma:contentTypeVersion="6" ma:contentTypeDescription="Create a new document." ma:contentTypeScope="" ma:versionID="ada9fb8b560884ec1bf8fad78072b29c">
  <xsd:schema xmlns:xsd="http://www.w3.org/2001/XMLSchema" xmlns:xs="http://www.w3.org/2001/XMLSchema" xmlns:p="http://schemas.microsoft.com/office/2006/metadata/properties" xmlns:ns2="6c78fbb6-4ebd-497f-a47d-096962abd73b" targetNamespace="http://schemas.microsoft.com/office/2006/metadata/properties" ma:root="true" ma:fieldsID="e5bce32e454e29732b999d844e8a1096" ns2:_="">
    <xsd:import namespace="6c78fbb6-4ebd-497f-a47d-096962abd73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78fbb6-4ebd-497f-a47d-096962abd7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75A300-5EAD-4079-8CEF-9974780202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78fbb6-4ebd-497f-a47d-096962abd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692A34-BAE9-47CF-A5D6-C6AAE85CE00F}">
  <ds:schemaRefs>
    <ds:schemaRef ds:uri="http://schemas.microsoft.com/sharepoint/v3/contenttype/forms"/>
  </ds:schemaRefs>
</ds:datastoreItem>
</file>

<file path=customXml/itemProps3.xml><?xml version="1.0" encoding="utf-8"?>
<ds:datastoreItem xmlns:ds="http://schemas.openxmlformats.org/officeDocument/2006/customXml" ds:itemID="{737318D6-B07B-49F9-8865-75EFD628ECC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24</Pages>
  <Words>5331</Words>
  <Characters>31378</Characters>
  <Application>Microsoft Office Word</Application>
  <DocSecurity>4</DocSecurity>
  <Lines>261</Lines>
  <Paragraphs>73</Paragraphs>
  <ScaleCrop>false</ScaleCrop>
  <HeadingPairs>
    <vt:vector size="2" baseType="variant">
      <vt:variant>
        <vt:lpstr>Title</vt:lpstr>
      </vt:variant>
      <vt:variant>
        <vt:i4>1</vt:i4>
      </vt:variant>
    </vt:vector>
  </HeadingPairs>
  <TitlesOfParts>
    <vt:vector size="1" baseType="lpstr">
      <vt:lpstr>WATERFORD REGIONAL HOSPITAL</vt:lpstr>
    </vt:vector>
  </TitlesOfParts>
  <Company>SEHB</Company>
  <LinksUpToDate>false</LinksUpToDate>
  <CharactersWithSpaces>36636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WATERFORD REGIONAL HOSPITAL</dc:title>
  <dc:subject/>
  <dc:creator>Administrator</dc:creator>
  <cp:keywords/>
  <cp:lastModifiedBy>Yvonne.Coughlan</cp:lastModifiedBy>
  <cp:revision>2</cp:revision>
  <cp:lastPrinted>2023-09-25T08:03:00Z</cp:lastPrinted>
  <dcterms:created xsi:type="dcterms:W3CDTF">2024-03-25T10:06:00Z</dcterms:created>
  <dcterms:modified xsi:type="dcterms:W3CDTF">2024-03-25T10:06:00Z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0x010100CA5A8A052E74FC4180EA14CC2ABDB870</vt:lpwstr>
  </property>
  <property fmtid="{D5CDD505-2E9C-101B-9397-08002B2CF9AE}" pid="3" name="Order">
    <vt:r8>69600</vt:r8>
  </property>
</Properties>
</file>