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18EB" w14:textId="6B1BE7AC" w:rsidR="00493E50" w:rsidRDefault="079130B5" w:rsidP="009A4777">
      <w:pPr>
        <w:spacing w:after="120" w:line="240" w:lineRule="auto"/>
        <w:jc w:val="center"/>
      </w:pPr>
      <w:bookmarkStart w:id="0" w:name="_GoBack"/>
      <w:bookmarkEnd w:id="0"/>
      <w:r>
        <w:rPr>
          <w:noProof/>
          <w:lang w:eastAsia="ja-JP"/>
        </w:rPr>
        <w:drawing>
          <wp:inline distT="0" distB="0" distL="0" distR="0" wp14:anchorId="04F9FED7" wp14:editId="4E65B3F1">
            <wp:extent cx="2852928" cy="796166"/>
            <wp:effectExtent l="0" t="0" r="5080" b="4445"/>
            <wp:docPr id="442360746" name="Picture 442360746" descr="Student Affair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221" cy="797922"/>
                    </a:xfrm>
                    <a:prstGeom prst="rect">
                      <a:avLst/>
                    </a:prstGeom>
                  </pic:spPr>
                </pic:pic>
              </a:graphicData>
            </a:graphic>
          </wp:inline>
        </w:drawing>
      </w:r>
      <w:r w:rsidR="00493E50">
        <w:br/>
      </w:r>
    </w:p>
    <w:p w14:paraId="0F463DF5" w14:textId="3DC25805" w:rsidR="00493E50" w:rsidRPr="009A4777" w:rsidRDefault="00493E50" w:rsidP="009A4777">
      <w:pPr>
        <w:spacing w:after="120" w:line="240" w:lineRule="auto"/>
        <w:jc w:val="center"/>
        <w:rPr>
          <w:rFonts w:eastAsiaTheme="majorEastAsia" w:cstheme="minorHAnsi"/>
          <w:b/>
          <w:bCs/>
          <w:color w:val="005335"/>
          <w:sz w:val="32"/>
          <w:szCs w:val="32"/>
        </w:rPr>
      </w:pPr>
      <w:r w:rsidRPr="009A4777">
        <w:rPr>
          <w:rFonts w:eastAsiaTheme="majorEastAsia" w:cstheme="minorHAnsi"/>
          <w:b/>
          <w:bCs/>
          <w:color w:val="005335"/>
          <w:sz w:val="32"/>
          <w:szCs w:val="32"/>
        </w:rPr>
        <w:t>QMS Audit / Self-Assessment Process</w:t>
      </w:r>
    </w:p>
    <w:p w14:paraId="14C399A0" w14:textId="77777777" w:rsidR="00493E50" w:rsidRDefault="00493E50" w:rsidP="009A4777">
      <w:pPr>
        <w:pStyle w:val="Heading1"/>
        <w:spacing w:before="0" w:after="120" w:line="240" w:lineRule="auto"/>
        <w:rPr>
          <w:color w:val="6A1A41"/>
          <w:sz w:val="22"/>
          <w:szCs w:val="22"/>
        </w:rPr>
      </w:pPr>
    </w:p>
    <w:p w14:paraId="2EE95CC1" w14:textId="77777777" w:rsidR="00493E50" w:rsidRPr="009A4777" w:rsidRDefault="00493E50" w:rsidP="009A4777">
      <w:pPr>
        <w:pStyle w:val="Heading1"/>
        <w:spacing w:before="0" w:after="120" w:line="240" w:lineRule="auto"/>
        <w:rPr>
          <w:rFonts w:asciiTheme="minorHAnsi" w:hAnsiTheme="minorHAnsi" w:cstheme="minorHAnsi"/>
          <w:color w:val="005335"/>
          <w:sz w:val="24"/>
          <w:szCs w:val="24"/>
        </w:rPr>
      </w:pPr>
      <w:r w:rsidRPr="009A4777">
        <w:rPr>
          <w:rFonts w:asciiTheme="minorHAnsi" w:hAnsiTheme="minorHAnsi" w:cstheme="minorHAnsi"/>
          <w:color w:val="005335"/>
          <w:sz w:val="24"/>
          <w:szCs w:val="24"/>
        </w:rPr>
        <w:t>PURPOSE</w:t>
      </w:r>
    </w:p>
    <w:p w14:paraId="6A09E5A1" w14:textId="63159F20" w:rsidR="00493E50" w:rsidRDefault="00493E50" w:rsidP="009A4777">
      <w:pPr>
        <w:spacing w:after="120" w:line="240" w:lineRule="auto"/>
      </w:pPr>
      <w:r>
        <w:t>The purpose of this process is to ensure that the Quality Management System (QMS) is audited on an on-going basis to ensure it is effectively implemented, maintained and improved, and that staff are mindful of the compliance requirements directly related to unit-level processes and procedures</w:t>
      </w:r>
      <w:r w:rsidR="0E3C71A7">
        <w:t>.</w:t>
      </w:r>
    </w:p>
    <w:p w14:paraId="18BB2F60" w14:textId="77777777" w:rsidR="00493E50" w:rsidRDefault="00493E50" w:rsidP="009A4777">
      <w:pPr>
        <w:spacing w:after="120" w:line="240" w:lineRule="auto"/>
      </w:pPr>
    </w:p>
    <w:p w14:paraId="60154034" w14:textId="77777777" w:rsidR="00493E50" w:rsidRPr="009A4777" w:rsidRDefault="00493E50" w:rsidP="009A4777">
      <w:pPr>
        <w:pStyle w:val="Heading1"/>
        <w:spacing w:before="0" w:after="120" w:line="240" w:lineRule="auto"/>
        <w:rPr>
          <w:rFonts w:asciiTheme="minorHAnsi" w:hAnsiTheme="minorHAnsi" w:cstheme="minorHAnsi"/>
          <w:color w:val="005335"/>
          <w:sz w:val="24"/>
          <w:szCs w:val="24"/>
        </w:rPr>
      </w:pPr>
      <w:r w:rsidRPr="009A4777">
        <w:rPr>
          <w:rFonts w:asciiTheme="minorHAnsi" w:hAnsiTheme="minorHAnsi" w:cstheme="minorHAnsi"/>
          <w:color w:val="005335"/>
          <w:sz w:val="24"/>
          <w:szCs w:val="24"/>
        </w:rPr>
        <w:t>RESPONSIBILITY</w:t>
      </w:r>
    </w:p>
    <w:p w14:paraId="2A4CEBED" w14:textId="52CA0495" w:rsidR="008B4945" w:rsidRDefault="00493E50" w:rsidP="009A4777">
      <w:pPr>
        <w:spacing w:after="120" w:line="240" w:lineRule="auto"/>
      </w:pPr>
      <w:r>
        <w:t xml:space="preserve">Responsibility for this process lies with the </w:t>
      </w:r>
      <w:r w:rsidR="00C615DE">
        <w:t xml:space="preserve">division’s </w:t>
      </w:r>
      <w:r>
        <w:t>Quality Team and specifically with the Audit Coordinator. The role of the Audit Coordinator is specified within the Quality Team’s Terms of R</w:t>
      </w:r>
      <w:r w:rsidR="00C615DE">
        <w:t>eference. All staff within the d</w:t>
      </w:r>
      <w:r>
        <w:t>ivision are responsible for implementing the procedure.</w:t>
      </w:r>
    </w:p>
    <w:p w14:paraId="456AA375" w14:textId="77777777" w:rsidR="00C61AC7" w:rsidRDefault="00C61AC7" w:rsidP="009A4777">
      <w:pPr>
        <w:spacing w:after="120" w:line="240" w:lineRule="auto"/>
      </w:pPr>
    </w:p>
    <w:p w14:paraId="64039F30" w14:textId="77777777" w:rsidR="00493E50" w:rsidRPr="00C61AC7" w:rsidRDefault="00493E50" w:rsidP="009A4777">
      <w:pPr>
        <w:pStyle w:val="Heading1"/>
        <w:spacing w:before="0" w:after="120" w:line="240" w:lineRule="auto"/>
        <w:rPr>
          <w:rFonts w:asciiTheme="minorHAnsi" w:hAnsiTheme="minorHAnsi" w:cstheme="minorHAnsi"/>
          <w:color w:val="005335"/>
          <w:sz w:val="24"/>
          <w:szCs w:val="24"/>
        </w:rPr>
      </w:pPr>
      <w:r w:rsidRPr="00C61AC7">
        <w:rPr>
          <w:rFonts w:asciiTheme="minorHAnsi" w:hAnsiTheme="minorHAnsi" w:cstheme="minorHAnsi"/>
          <w:color w:val="005335"/>
          <w:sz w:val="24"/>
          <w:szCs w:val="24"/>
        </w:rPr>
        <w:t>PROCEDURE</w:t>
      </w:r>
    </w:p>
    <w:p w14:paraId="431EDEB8" w14:textId="77777777" w:rsidR="00493E50" w:rsidRDefault="00493E50" w:rsidP="009A4777">
      <w:pPr>
        <w:spacing w:after="120" w:line="240" w:lineRule="auto"/>
      </w:pPr>
      <w:r>
        <w:t xml:space="preserve">The Student Affairs division recognises the importance of quality audits in our effort to continually improve our QMS processes and procedures and to encourage best practice at all times. </w:t>
      </w:r>
    </w:p>
    <w:p w14:paraId="12530BCB" w14:textId="77777777" w:rsidR="00493E50" w:rsidRDefault="00493E50" w:rsidP="009A4777">
      <w:pPr>
        <w:spacing w:after="120" w:line="240" w:lineRule="auto"/>
      </w:pPr>
    </w:p>
    <w:p w14:paraId="16F82126" w14:textId="77777777" w:rsidR="00493E50" w:rsidRPr="00C61AC7" w:rsidRDefault="00493E50" w:rsidP="009A4777">
      <w:pPr>
        <w:pStyle w:val="Heading2"/>
        <w:numPr>
          <w:ilvl w:val="0"/>
          <w:numId w:val="1"/>
        </w:numPr>
        <w:spacing w:before="0" w:after="120" w:line="240" w:lineRule="auto"/>
        <w:rPr>
          <w:rFonts w:asciiTheme="minorHAnsi" w:hAnsiTheme="minorHAnsi" w:cstheme="minorHAnsi"/>
          <w:b/>
          <w:bCs/>
          <w:color w:val="005335"/>
          <w:sz w:val="24"/>
          <w:szCs w:val="24"/>
        </w:rPr>
      </w:pPr>
      <w:r w:rsidRPr="00C61AC7">
        <w:rPr>
          <w:rFonts w:asciiTheme="minorHAnsi" w:hAnsiTheme="minorHAnsi" w:cstheme="minorHAnsi"/>
          <w:b/>
          <w:bCs/>
          <w:color w:val="005335"/>
          <w:sz w:val="24"/>
          <w:szCs w:val="24"/>
        </w:rPr>
        <w:t>Audit Schedule</w:t>
      </w:r>
    </w:p>
    <w:p w14:paraId="66671CC5" w14:textId="24A23321" w:rsidR="03425525" w:rsidRDefault="00493E50" w:rsidP="009A4777">
      <w:pPr>
        <w:spacing w:after="120" w:line="240" w:lineRule="auto"/>
      </w:pPr>
      <w:r>
        <w:t>It is the responsibility of the Audit Co</w:t>
      </w:r>
      <w:r w:rsidR="085A0D65">
        <w:t>o</w:t>
      </w:r>
      <w:r>
        <w:t>rdinator to create an annual audit schedule for Student Affairs. Key business processes</w:t>
      </w:r>
      <w:r w:rsidR="5FDBEA6D">
        <w:t xml:space="preserve"> (selected by the auditor)</w:t>
      </w:r>
      <w:r>
        <w:t xml:space="preserve"> and QMS processes</w:t>
      </w:r>
      <w:r w:rsidR="7A738B13">
        <w:t xml:space="preserve"> (selected by the Audit Co</w:t>
      </w:r>
      <w:r w:rsidR="5CD1DCA5">
        <w:t>o</w:t>
      </w:r>
      <w:r w:rsidR="7A738B13">
        <w:t>rdinator)</w:t>
      </w:r>
      <w:r>
        <w:t xml:space="preserve"> are audited once a year.</w:t>
      </w:r>
    </w:p>
    <w:p w14:paraId="363D929F" w14:textId="307E72F5" w:rsidR="00493E50" w:rsidRDefault="00493E50" w:rsidP="009A4777">
      <w:pPr>
        <w:spacing w:after="120" w:line="240" w:lineRule="auto"/>
      </w:pPr>
      <w:r>
        <w:t>In January each year the Audit Coordinator creates the annual internal audit schedule for the Division’s Quality Management System. The schedule sets out:</w:t>
      </w:r>
    </w:p>
    <w:p w14:paraId="732EB9A0" w14:textId="4DFDC7C8" w:rsidR="00493E50" w:rsidRDefault="6C126007" w:rsidP="009A4777">
      <w:pPr>
        <w:pStyle w:val="ListParagraph"/>
        <w:numPr>
          <w:ilvl w:val="0"/>
          <w:numId w:val="2"/>
        </w:numPr>
        <w:spacing w:after="120" w:line="240" w:lineRule="auto"/>
      </w:pPr>
      <w:r>
        <w:t xml:space="preserve">QMS </w:t>
      </w:r>
      <w:r w:rsidR="00493E50">
        <w:t>Processes to be audited</w:t>
      </w:r>
    </w:p>
    <w:p w14:paraId="62941420" w14:textId="77777777" w:rsidR="00493E50" w:rsidRDefault="00493E50" w:rsidP="009A4777">
      <w:pPr>
        <w:pStyle w:val="ListParagraph"/>
        <w:numPr>
          <w:ilvl w:val="0"/>
          <w:numId w:val="2"/>
        </w:numPr>
        <w:spacing w:after="120" w:line="240" w:lineRule="auto"/>
      </w:pPr>
      <w:r>
        <w:t>Assigned auditor</w:t>
      </w:r>
    </w:p>
    <w:p w14:paraId="65D50A21" w14:textId="20167ABB" w:rsidR="00493E50" w:rsidRDefault="00493E50" w:rsidP="009A4777">
      <w:pPr>
        <w:pStyle w:val="ListParagraph"/>
        <w:numPr>
          <w:ilvl w:val="0"/>
          <w:numId w:val="2"/>
        </w:numPr>
        <w:spacing w:after="120" w:line="240" w:lineRule="auto"/>
      </w:pPr>
      <w:r>
        <w:t xml:space="preserve">Months </w:t>
      </w:r>
      <w:r w:rsidR="00C61AC7">
        <w:t xml:space="preserve">in which </w:t>
      </w:r>
      <w:r>
        <w:t>audits are to be carried out.</w:t>
      </w:r>
    </w:p>
    <w:p w14:paraId="2C5658A1" w14:textId="278F7739" w:rsidR="00493E50" w:rsidRDefault="00493E50" w:rsidP="009A4777">
      <w:pPr>
        <w:spacing w:after="120" w:line="240" w:lineRule="auto"/>
      </w:pPr>
      <w:r>
        <w:t xml:space="preserve">Each process (QMS Process, Key Business Process) </w:t>
      </w:r>
      <w:r w:rsidR="1FEACECB">
        <w:t xml:space="preserve">is </w:t>
      </w:r>
      <w:r>
        <w:t>audited once a year. Audits are scheduled for Semester Two only (i.e. early in the calendar year). Auditors do not audit their own areas and units are audited by different auditors each time. The audit team is published as part of the audit schedule</w:t>
      </w:r>
      <w:r w:rsidR="062061E8">
        <w:t>.</w:t>
      </w:r>
    </w:p>
    <w:p w14:paraId="00EAF16C" w14:textId="031930FD" w:rsidR="5664025D" w:rsidRDefault="00493E50" w:rsidP="009A4777">
      <w:pPr>
        <w:spacing w:after="120" w:line="240" w:lineRule="auto"/>
      </w:pPr>
      <w:r>
        <w:t>Supporting operational procedures are audited in conjunction with the key business process.</w:t>
      </w:r>
      <w:r w:rsidR="00E024C1">
        <w:t xml:space="preserve"> </w:t>
      </w:r>
      <w:r>
        <w:t xml:space="preserve">Working guidelines and instructions are reviewed locally by process owners. Where possible, auditors should not audit their own processes. The audit schedule is approved annually by the Director of the division. </w:t>
      </w:r>
    </w:p>
    <w:p w14:paraId="2F84601E" w14:textId="78790417" w:rsidR="00493E50" w:rsidRDefault="00493E50" w:rsidP="009A4777">
      <w:pPr>
        <w:spacing w:after="120" w:line="240" w:lineRule="auto"/>
      </w:pPr>
      <w:r>
        <w:t>Where inter-departmental audits a</w:t>
      </w:r>
      <w:r w:rsidR="00C615DE">
        <w:t>re due to be scheduled for the d</w:t>
      </w:r>
      <w:r>
        <w:t>ivision in any year, the annual internal audit schedule is adjusted to facilitate these.</w:t>
      </w:r>
    </w:p>
    <w:p w14:paraId="04683B10" w14:textId="77777777" w:rsidR="00493E50" w:rsidRDefault="00493E50" w:rsidP="009A4777">
      <w:pPr>
        <w:spacing w:after="120" w:line="240" w:lineRule="auto"/>
      </w:pPr>
    </w:p>
    <w:p w14:paraId="5E8EB593" w14:textId="158B3342" w:rsidR="00493E50" w:rsidRPr="00E024C1" w:rsidRDefault="00493E50" w:rsidP="009A4777">
      <w:pPr>
        <w:pStyle w:val="ListParagraph"/>
        <w:numPr>
          <w:ilvl w:val="0"/>
          <w:numId w:val="1"/>
        </w:numPr>
        <w:spacing w:after="120" w:line="240" w:lineRule="auto"/>
        <w:rPr>
          <w:b/>
          <w:bCs/>
          <w:color w:val="005335"/>
          <w:sz w:val="24"/>
          <w:szCs w:val="24"/>
        </w:rPr>
      </w:pPr>
      <w:r w:rsidRPr="00E024C1">
        <w:rPr>
          <w:b/>
          <w:bCs/>
          <w:color w:val="005335"/>
          <w:sz w:val="24"/>
          <w:szCs w:val="24"/>
        </w:rPr>
        <w:lastRenderedPageBreak/>
        <w:t xml:space="preserve">The Audit Team </w:t>
      </w:r>
    </w:p>
    <w:p w14:paraId="23D8C071" w14:textId="77777777" w:rsidR="00493E50" w:rsidRDefault="00493E50" w:rsidP="009A4777">
      <w:pPr>
        <w:spacing w:after="120" w:line="240" w:lineRule="auto"/>
      </w:pPr>
      <w:r>
        <w:t xml:space="preserve">Members of the Student Affairs division are trained as QMS auditors. The audit team is published as part of the </w:t>
      </w:r>
      <w:r w:rsidRPr="003468CD">
        <w:t>Audit Schedule</w:t>
      </w:r>
      <w:r>
        <w:t xml:space="preserve"> on the website/SharePoint.</w:t>
      </w:r>
    </w:p>
    <w:p w14:paraId="4D5B6214" w14:textId="77777777" w:rsidR="00493E50" w:rsidRPr="00666D1F" w:rsidRDefault="00493E50" w:rsidP="009A4777">
      <w:pPr>
        <w:spacing w:after="120" w:line="240" w:lineRule="auto"/>
        <w:rPr>
          <w:color w:val="005335"/>
        </w:rPr>
      </w:pPr>
    </w:p>
    <w:p w14:paraId="45CE677E" w14:textId="77777777" w:rsidR="00493E50" w:rsidRPr="00E024C1" w:rsidRDefault="00493E50" w:rsidP="009A4777">
      <w:pPr>
        <w:pStyle w:val="Heading2"/>
        <w:numPr>
          <w:ilvl w:val="0"/>
          <w:numId w:val="1"/>
        </w:numPr>
        <w:spacing w:before="0" w:after="120" w:line="240" w:lineRule="auto"/>
        <w:rPr>
          <w:rFonts w:asciiTheme="minorHAnsi" w:hAnsiTheme="minorHAnsi" w:cstheme="minorHAnsi"/>
          <w:b/>
          <w:bCs/>
          <w:color w:val="005335"/>
          <w:sz w:val="24"/>
          <w:szCs w:val="24"/>
        </w:rPr>
      </w:pPr>
      <w:r w:rsidRPr="00E024C1">
        <w:rPr>
          <w:rFonts w:asciiTheme="minorHAnsi" w:hAnsiTheme="minorHAnsi" w:cstheme="minorHAnsi"/>
          <w:b/>
          <w:bCs/>
          <w:color w:val="005335"/>
          <w:sz w:val="24"/>
          <w:szCs w:val="24"/>
        </w:rPr>
        <w:t>Conducting the Audits</w:t>
      </w:r>
    </w:p>
    <w:p w14:paraId="4FE69FED" w14:textId="1674CB17" w:rsidR="03425525" w:rsidRDefault="00493E50" w:rsidP="009A4777">
      <w:pPr>
        <w:spacing w:after="120" w:line="240" w:lineRule="auto"/>
      </w:pPr>
      <w:r>
        <w:t xml:space="preserve">The Quality Team Audit Coordinator publishes the schedule on SharePoint and circulates the schedule to all staff in the division. </w:t>
      </w:r>
    </w:p>
    <w:p w14:paraId="212F03B3" w14:textId="01960B44" w:rsidR="00493E50" w:rsidRDefault="00493E50" w:rsidP="009A4777">
      <w:pPr>
        <w:spacing w:after="120" w:line="240" w:lineRule="auto"/>
      </w:pPr>
      <w:r>
        <w:t xml:space="preserve">All auditors check the audit schedule and arrange directly with the auditee a suitable time/location for the audit within the timeframe defined. Prior to the audit, the auditor must read the previous audit report (if applicable) and check the status of any audit recommendations in the quality improvement plan (QIP). The auditor will use the documented procedure to develop a checklist of questions for use during the audit. A standard template for the audit checklist is available on SharePoint. </w:t>
      </w:r>
      <w:r w:rsidR="409C7465">
        <w:t>The checklist of questions should be forwarded to the auditee prior to the audit.</w:t>
      </w:r>
    </w:p>
    <w:p w14:paraId="3BCC8438" w14:textId="77777777" w:rsidR="004B0444" w:rsidRDefault="004B0444" w:rsidP="009A4777">
      <w:pPr>
        <w:spacing w:after="120" w:line="240" w:lineRule="auto"/>
      </w:pPr>
    </w:p>
    <w:p w14:paraId="5B73D680" w14:textId="56BA1535" w:rsidR="00493E50" w:rsidRDefault="00493E50" w:rsidP="009A4777">
      <w:pPr>
        <w:spacing w:after="120" w:line="240" w:lineRule="auto"/>
      </w:pPr>
      <w:r>
        <w:t>The following should be discussed during every audit, in addition to the prepared questions.</w:t>
      </w:r>
    </w:p>
    <w:p w14:paraId="05F8DDF2" w14:textId="77777777" w:rsidR="00493E50" w:rsidRDefault="00493E50" w:rsidP="009A4777">
      <w:pPr>
        <w:pStyle w:val="ListParagraph"/>
        <w:numPr>
          <w:ilvl w:val="0"/>
          <w:numId w:val="3"/>
        </w:numPr>
        <w:spacing w:after="120" w:line="240" w:lineRule="auto"/>
      </w:pPr>
      <w:r>
        <w:t>Has any risk been identified with this process?</w:t>
      </w:r>
    </w:p>
    <w:p w14:paraId="3767408A" w14:textId="77777777" w:rsidR="00493E50" w:rsidRDefault="00493E50" w:rsidP="009A4777">
      <w:pPr>
        <w:pStyle w:val="ListParagraph"/>
        <w:numPr>
          <w:ilvl w:val="0"/>
          <w:numId w:val="3"/>
        </w:numPr>
        <w:spacing w:after="120" w:line="240" w:lineRule="auto"/>
      </w:pPr>
      <w:r>
        <w:t>What internal controls have been put in place to mitigate against these risks?</w:t>
      </w:r>
    </w:p>
    <w:p w14:paraId="0F23CDBF" w14:textId="77777777" w:rsidR="00493E50" w:rsidRDefault="00493E50" w:rsidP="009A4777">
      <w:pPr>
        <w:pStyle w:val="ListParagraph"/>
        <w:numPr>
          <w:ilvl w:val="0"/>
          <w:numId w:val="3"/>
        </w:numPr>
        <w:spacing w:after="120" w:line="240" w:lineRule="auto"/>
      </w:pPr>
      <w:r>
        <w:t>What changes have been made as a result of feedback?</w:t>
      </w:r>
    </w:p>
    <w:p w14:paraId="6B98C32B" w14:textId="77777777" w:rsidR="00493E50" w:rsidRDefault="00493E50" w:rsidP="009A4777">
      <w:pPr>
        <w:pStyle w:val="ListParagraph"/>
        <w:numPr>
          <w:ilvl w:val="0"/>
          <w:numId w:val="3"/>
        </w:numPr>
        <w:spacing w:after="120" w:line="240" w:lineRule="auto"/>
      </w:pPr>
      <w:r>
        <w:t>How has the process evolved since the last audit?</w:t>
      </w:r>
    </w:p>
    <w:p w14:paraId="5E843DF5" w14:textId="2FF93CC0" w:rsidR="00493E50" w:rsidRDefault="00493E50" w:rsidP="009A4777">
      <w:pPr>
        <w:pStyle w:val="ListParagraph"/>
        <w:numPr>
          <w:ilvl w:val="0"/>
          <w:numId w:val="3"/>
        </w:numPr>
        <w:spacing w:after="120" w:line="240" w:lineRule="auto"/>
      </w:pPr>
      <w:r>
        <w:t>Can you make any suggestions on how the process could be improved</w:t>
      </w:r>
      <w:r w:rsidR="004B0444">
        <w:t>?</w:t>
      </w:r>
    </w:p>
    <w:p w14:paraId="1249CB3B" w14:textId="77777777" w:rsidR="00493E50" w:rsidRDefault="00493E50" w:rsidP="009A4777">
      <w:pPr>
        <w:spacing w:after="120" w:line="240" w:lineRule="auto"/>
      </w:pPr>
    </w:p>
    <w:p w14:paraId="34064723" w14:textId="77777777" w:rsidR="00493E50" w:rsidRPr="004B0444" w:rsidRDefault="00493E50" w:rsidP="009A4777">
      <w:pPr>
        <w:pStyle w:val="Heading2"/>
        <w:numPr>
          <w:ilvl w:val="0"/>
          <w:numId w:val="1"/>
        </w:numPr>
        <w:spacing w:before="0" w:after="120" w:line="240" w:lineRule="auto"/>
        <w:rPr>
          <w:rFonts w:asciiTheme="minorHAnsi" w:hAnsiTheme="minorHAnsi" w:cstheme="minorHAnsi"/>
          <w:b/>
          <w:bCs/>
          <w:color w:val="005335"/>
          <w:sz w:val="24"/>
          <w:szCs w:val="24"/>
        </w:rPr>
      </w:pPr>
      <w:r w:rsidRPr="004B0444">
        <w:rPr>
          <w:rFonts w:asciiTheme="minorHAnsi" w:hAnsiTheme="minorHAnsi" w:cstheme="minorHAnsi"/>
          <w:b/>
          <w:bCs/>
          <w:color w:val="005335"/>
          <w:sz w:val="24"/>
          <w:szCs w:val="24"/>
        </w:rPr>
        <w:t>After the Audit</w:t>
      </w:r>
    </w:p>
    <w:p w14:paraId="6FE3E619" w14:textId="66110B4E" w:rsidR="00493E50" w:rsidRDefault="00493E50" w:rsidP="009A4777">
      <w:pPr>
        <w:spacing w:after="120" w:line="240" w:lineRule="auto"/>
      </w:pPr>
      <w:r>
        <w:t xml:space="preserve">On completion of the audit, the auditor must complete the </w:t>
      </w:r>
      <w:r w:rsidR="004B0444">
        <w:t>a</w:t>
      </w:r>
      <w:r>
        <w:t xml:space="preserve">udit </w:t>
      </w:r>
      <w:r w:rsidR="004B0444">
        <w:t>r</w:t>
      </w:r>
      <w:r>
        <w:t>eport. The audit report should include objective evidence for any of the recommendations made. A standard template for the audit report is available on SharePoint.  A copy of the audit report is sent electronically to the auditee and the Audit Co</w:t>
      </w:r>
      <w:r w:rsidR="5DB84399">
        <w:t>o</w:t>
      </w:r>
      <w:r>
        <w:t>rdinator. The Audit Co</w:t>
      </w:r>
      <w:r w:rsidR="302420C5">
        <w:t>o</w:t>
      </w:r>
      <w:r>
        <w:t xml:space="preserve">rdinator will upload audit checklists and reports onto SharePoint and record each recommendation in the quality improvement plan (QIP). </w:t>
      </w:r>
    </w:p>
    <w:p w14:paraId="14FF4BDD" w14:textId="58C753C1" w:rsidR="00493E50" w:rsidRDefault="00493E50" w:rsidP="009A4777">
      <w:pPr>
        <w:spacing w:after="120" w:line="240" w:lineRule="auto"/>
      </w:pPr>
      <w:r>
        <w:t>Progress on the completion of audit actions is monitored at Quality Team meetings. Quality is a standing agenda item for all Student Affairs division management and unit meetings.</w:t>
      </w:r>
    </w:p>
    <w:p w14:paraId="210E1DA7" w14:textId="77777777" w:rsidR="00493E50" w:rsidRDefault="00493E50" w:rsidP="009A4777">
      <w:pPr>
        <w:spacing w:after="120" w:line="240" w:lineRule="auto"/>
      </w:pPr>
    </w:p>
    <w:p w14:paraId="35944445" w14:textId="77777777" w:rsidR="00493E50" w:rsidRPr="00E0302F" w:rsidRDefault="00493E50" w:rsidP="009A4777">
      <w:pPr>
        <w:pStyle w:val="Heading1"/>
        <w:spacing w:before="0" w:after="120" w:line="240" w:lineRule="auto"/>
        <w:rPr>
          <w:rFonts w:asciiTheme="minorHAnsi" w:hAnsiTheme="minorHAnsi" w:cstheme="minorHAnsi"/>
          <w:color w:val="005335"/>
          <w:sz w:val="24"/>
          <w:szCs w:val="24"/>
        </w:rPr>
      </w:pPr>
      <w:r w:rsidRPr="00E0302F">
        <w:rPr>
          <w:rFonts w:asciiTheme="minorHAnsi" w:hAnsiTheme="minorHAnsi" w:cstheme="minorHAnsi"/>
          <w:color w:val="005335"/>
          <w:sz w:val="24"/>
          <w:szCs w:val="24"/>
        </w:rPr>
        <w:t>DOCUMENTATION</w:t>
      </w:r>
    </w:p>
    <w:p w14:paraId="7B7F265C" w14:textId="3647474E" w:rsidR="00493E50" w:rsidRDefault="00D00BEB" w:rsidP="009A4777">
      <w:pPr>
        <w:spacing w:after="120" w:line="240" w:lineRule="auto"/>
      </w:pPr>
      <w:hyperlink r:id="rId11" w:history="1">
        <w:r w:rsidR="00C615DE" w:rsidRPr="00C615DE">
          <w:rPr>
            <w:rStyle w:val="Hyperlink"/>
          </w:rPr>
          <w:t>Quality Team Terms of Reference</w:t>
        </w:r>
      </w:hyperlink>
    </w:p>
    <w:p w14:paraId="678752DA" w14:textId="5249C3BC" w:rsidR="00C615DE" w:rsidRDefault="00D00BEB" w:rsidP="009A4777">
      <w:pPr>
        <w:spacing w:after="120" w:line="240" w:lineRule="auto"/>
      </w:pPr>
      <w:hyperlink r:id="rId12" w:history="1">
        <w:r w:rsidR="00C615DE" w:rsidRPr="00C615DE">
          <w:rPr>
            <w:rStyle w:val="Hyperlink"/>
          </w:rPr>
          <w:t>Audit Schedules and Templates</w:t>
        </w:r>
      </w:hyperlink>
    </w:p>
    <w:p w14:paraId="72E6F569" w14:textId="7A343AA4" w:rsidR="001812D6" w:rsidRDefault="00D00BEB" w:rsidP="009A4777">
      <w:pPr>
        <w:spacing w:after="120" w:line="240" w:lineRule="auto"/>
      </w:pPr>
      <w:hyperlink r:id="rId13">
        <w:r w:rsidR="001812D6" w:rsidRPr="1995BBEA">
          <w:rPr>
            <w:rStyle w:val="Hyperlink"/>
          </w:rPr>
          <w:t>SA Audit Team</w:t>
        </w:r>
      </w:hyperlink>
    </w:p>
    <w:p w14:paraId="0F16646A" w14:textId="6A441234" w:rsidR="4238ED7E" w:rsidRPr="00E0302F" w:rsidRDefault="00D00BEB" w:rsidP="009A4777">
      <w:pPr>
        <w:spacing w:after="120" w:line="240" w:lineRule="auto"/>
        <w:rPr>
          <w:rStyle w:val="Hyperlink"/>
          <w:color w:val="auto"/>
          <w:u w:val="none"/>
        </w:rPr>
      </w:pPr>
      <w:hyperlink r:id="rId14" w:history="1">
        <w:hyperlink r:id="rId15" w:history="1"/>
      </w:hyperlink>
      <w:hyperlink r:id="rId16" w:history="1">
        <w:r w:rsidR="4238ED7E" w:rsidRPr="5AFFDE69">
          <w:rPr>
            <w:rStyle w:val="Hyperlink"/>
          </w:rPr>
          <w:t>SA QIAP</w:t>
        </w:r>
      </w:hyperlink>
    </w:p>
    <w:p w14:paraId="194F8390" w14:textId="0DB8AA74" w:rsidR="1995BBEA" w:rsidRDefault="1995BBEA" w:rsidP="009A4777">
      <w:pPr>
        <w:spacing w:after="120" w:line="240" w:lineRule="auto"/>
      </w:pPr>
    </w:p>
    <w:p w14:paraId="1F113602" w14:textId="3FE58508" w:rsidR="00493E50" w:rsidRPr="00E0302F" w:rsidRDefault="00D00BEB" w:rsidP="009A4777">
      <w:pPr>
        <w:pStyle w:val="Heading1"/>
        <w:spacing w:before="0" w:after="120" w:line="240" w:lineRule="auto"/>
        <w:rPr>
          <w:rFonts w:asciiTheme="minorHAnsi" w:hAnsiTheme="minorHAnsi" w:cstheme="minorHAnsi"/>
          <w:color w:val="005335"/>
          <w:sz w:val="24"/>
          <w:szCs w:val="24"/>
        </w:rPr>
      </w:pPr>
      <w:hyperlink r:id="rId17" w:history="1"/>
      <w:r w:rsidR="00493E50" w:rsidRPr="00E0302F">
        <w:rPr>
          <w:rFonts w:asciiTheme="minorHAnsi" w:hAnsiTheme="minorHAnsi" w:cstheme="minorHAnsi"/>
          <w:color w:val="005335"/>
          <w:sz w:val="24"/>
          <w:szCs w:val="24"/>
        </w:rPr>
        <w:t>RECORDS</w:t>
      </w:r>
    </w:p>
    <w:p w14:paraId="41CA1012" w14:textId="174D98C6" w:rsidR="00493E50" w:rsidRDefault="00493E50" w:rsidP="009A4777">
      <w:pPr>
        <w:spacing w:after="120" w:line="240" w:lineRule="auto"/>
      </w:pPr>
      <w:r>
        <w:t xml:space="preserve">All records of audits (reports and checklists) are stored on SharePoint for a period of 3 years. </w:t>
      </w:r>
      <w:r w:rsidR="29EE1C6F">
        <w:t>All members of staff</w:t>
      </w:r>
      <w:r>
        <w:t xml:space="preserve"> operate in accordance with the </w:t>
      </w:r>
      <w:hyperlink r:id="rId18">
        <w:r w:rsidRPr="1995BBEA">
          <w:rPr>
            <w:rStyle w:val="Hyperlink"/>
          </w:rPr>
          <w:t>University’s Records Management and Retention Policy</w:t>
        </w:r>
      </w:hyperlink>
      <w:r>
        <w:t xml:space="preserve">. Any personal data that is used as part of this process is processed in accordance with the </w:t>
      </w:r>
      <w:r>
        <w:lastRenderedPageBreak/>
        <w:t xml:space="preserve">General Data Protection Regulation (GDPR) / Data Protection Acts 1988-2018 and the </w:t>
      </w:r>
      <w:hyperlink r:id="rId19">
        <w:r w:rsidRPr="1995BBEA">
          <w:rPr>
            <w:rStyle w:val="Hyperlink"/>
          </w:rPr>
          <w:t>University of Limerick Data Protection Policy</w:t>
        </w:r>
      </w:hyperlink>
      <w:r>
        <w:t>.</w:t>
      </w:r>
    </w:p>
    <w:p w14:paraId="7FD74E23" w14:textId="77777777" w:rsidR="00493E50" w:rsidRDefault="00493E50" w:rsidP="009A4777">
      <w:pPr>
        <w:spacing w:after="120" w:line="240" w:lineRule="auto"/>
      </w:pPr>
    </w:p>
    <w:p w14:paraId="2E3C1ACF" w14:textId="77777777" w:rsidR="00493E50" w:rsidRPr="006F6827" w:rsidRDefault="00493E50" w:rsidP="009A4777">
      <w:pPr>
        <w:pStyle w:val="Heading1"/>
        <w:spacing w:before="0" w:after="120" w:line="240" w:lineRule="auto"/>
        <w:rPr>
          <w:rFonts w:asciiTheme="minorHAnsi" w:hAnsiTheme="minorHAnsi" w:cstheme="minorHAnsi"/>
          <w:color w:val="005335"/>
          <w:sz w:val="24"/>
          <w:szCs w:val="24"/>
        </w:rPr>
      </w:pPr>
      <w:r w:rsidRPr="006F6827">
        <w:rPr>
          <w:rFonts w:asciiTheme="minorHAnsi" w:hAnsiTheme="minorHAnsi" w:cstheme="minorHAnsi"/>
          <w:color w:val="005335"/>
          <w:sz w:val="24"/>
          <w:szCs w:val="24"/>
        </w:rPr>
        <w:t>PROCESS VERIFICATION</w:t>
      </w:r>
    </w:p>
    <w:p w14:paraId="0E91FFC9" w14:textId="77777777" w:rsidR="00493E50" w:rsidRDefault="00493E50" w:rsidP="009A4777">
      <w:pPr>
        <w:spacing w:after="120" w:line="240" w:lineRule="auto"/>
      </w:pPr>
      <w:r>
        <w:t>Evaluation of process effectiveness is carried out using a combination of QMS audits / self-assessments and inter-department audits.</w:t>
      </w:r>
    </w:p>
    <w:p w14:paraId="52593CCE" w14:textId="77777777" w:rsidR="00493E50" w:rsidRDefault="00493E50" w:rsidP="009A4777">
      <w:pPr>
        <w:spacing w:after="12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34"/>
        <w:gridCol w:w="1701"/>
        <w:gridCol w:w="2977"/>
        <w:gridCol w:w="2268"/>
      </w:tblGrid>
      <w:tr w:rsidR="00493E50" w:rsidRPr="00141577" w14:paraId="6816B80E" w14:textId="77777777" w:rsidTr="00BD3398">
        <w:tc>
          <w:tcPr>
            <w:tcW w:w="1242" w:type="dxa"/>
          </w:tcPr>
          <w:p w14:paraId="447E8739" w14:textId="77777777" w:rsidR="00493E50" w:rsidRPr="00141577" w:rsidRDefault="00493E50" w:rsidP="009A4777">
            <w:pPr>
              <w:spacing w:after="120" w:line="240" w:lineRule="auto"/>
              <w:jc w:val="center"/>
              <w:rPr>
                <w:rFonts w:ascii="Calibri" w:hAnsi="Calibri"/>
                <w:b/>
                <w:bCs/>
                <w:sz w:val="18"/>
                <w:szCs w:val="18"/>
              </w:rPr>
            </w:pPr>
            <w:r w:rsidRPr="00141577">
              <w:rPr>
                <w:rFonts w:ascii="Calibri" w:hAnsi="Calibri"/>
                <w:b/>
                <w:bCs/>
                <w:sz w:val="18"/>
                <w:szCs w:val="18"/>
              </w:rPr>
              <w:t>Revision No.</w:t>
            </w:r>
          </w:p>
        </w:tc>
        <w:tc>
          <w:tcPr>
            <w:tcW w:w="1134" w:type="dxa"/>
          </w:tcPr>
          <w:p w14:paraId="45166E1F" w14:textId="77777777" w:rsidR="00493E50" w:rsidRPr="00141577" w:rsidRDefault="00493E50" w:rsidP="009A4777">
            <w:pPr>
              <w:spacing w:after="120" w:line="240" w:lineRule="auto"/>
              <w:jc w:val="center"/>
              <w:rPr>
                <w:rFonts w:ascii="Calibri" w:hAnsi="Calibri"/>
                <w:b/>
                <w:bCs/>
                <w:sz w:val="18"/>
                <w:szCs w:val="18"/>
              </w:rPr>
            </w:pPr>
            <w:r w:rsidRPr="00141577">
              <w:rPr>
                <w:rFonts w:ascii="Calibri" w:hAnsi="Calibri"/>
                <w:b/>
                <w:bCs/>
                <w:sz w:val="18"/>
                <w:szCs w:val="18"/>
              </w:rPr>
              <w:t xml:space="preserve">Date </w:t>
            </w:r>
          </w:p>
        </w:tc>
        <w:tc>
          <w:tcPr>
            <w:tcW w:w="1701" w:type="dxa"/>
          </w:tcPr>
          <w:p w14:paraId="088B81FE" w14:textId="77777777" w:rsidR="00493E50" w:rsidRPr="00141577" w:rsidRDefault="00493E50" w:rsidP="009A4777">
            <w:pPr>
              <w:spacing w:after="120" w:line="240" w:lineRule="auto"/>
              <w:jc w:val="center"/>
              <w:rPr>
                <w:rFonts w:ascii="Calibri" w:hAnsi="Calibri"/>
                <w:b/>
                <w:bCs/>
                <w:sz w:val="18"/>
                <w:szCs w:val="18"/>
              </w:rPr>
            </w:pPr>
            <w:r w:rsidRPr="00141577">
              <w:rPr>
                <w:rFonts w:ascii="Calibri" w:hAnsi="Calibri"/>
                <w:b/>
                <w:bCs/>
                <w:sz w:val="18"/>
                <w:szCs w:val="18"/>
              </w:rPr>
              <w:t>Approved by:</w:t>
            </w:r>
          </w:p>
        </w:tc>
        <w:tc>
          <w:tcPr>
            <w:tcW w:w="2977" w:type="dxa"/>
          </w:tcPr>
          <w:p w14:paraId="6B06A1DF" w14:textId="77777777" w:rsidR="00493E50" w:rsidRPr="00141577" w:rsidRDefault="00493E50" w:rsidP="009A4777">
            <w:pPr>
              <w:spacing w:after="120" w:line="240" w:lineRule="auto"/>
              <w:jc w:val="center"/>
              <w:rPr>
                <w:rFonts w:ascii="Calibri" w:hAnsi="Calibri"/>
                <w:b/>
                <w:bCs/>
                <w:sz w:val="18"/>
                <w:szCs w:val="18"/>
              </w:rPr>
            </w:pPr>
            <w:r w:rsidRPr="00141577">
              <w:rPr>
                <w:rFonts w:ascii="Calibri" w:hAnsi="Calibri"/>
                <w:b/>
                <w:bCs/>
                <w:sz w:val="18"/>
                <w:szCs w:val="18"/>
              </w:rPr>
              <w:t>Details of Change</w:t>
            </w:r>
          </w:p>
        </w:tc>
        <w:tc>
          <w:tcPr>
            <w:tcW w:w="2268" w:type="dxa"/>
          </w:tcPr>
          <w:p w14:paraId="787CD57B" w14:textId="77777777" w:rsidR="00493E50" w:rsidRPr="00141577" w:rsidRDefault="00493E50" w:rsidP="009A4777">
            <w:pPr>
              <w:spacing w:after="120" w:line="240" w:lineRule="auto"/>
              <w:jc w:val="center"/>
              <w:rPr>
                <w:rFonts w:ascii="Calibri" w:hAnsi="Calibri"/>
                <w:b/>
                <w:bCs/>
                <w:sz w:val="18"/>
                <w:szCs w:val="18"/>
              </w:rPr>
            </w:pPr>
            <w:r>
              <w:rPr>
                <w:rFonts w:ascii="Calibri" w:hAnsi="Calibri"/>
                <w:b/>
                <w:bCs/>
                <w:sz w:val="18"/>
                <w:szCs w:val="18"/>
              </w:rPr>
              <w:t>Process Owner</w:t>
            </w:r>
          </w:p>
        </w:tc>
      </w:tr>
      <w:tr w:rsidR="00493E50" w:rsidRPr="00141577" w14:paraId="16CAD819" w14:textId="77777777" w:rsidTr="00BD3398">
        <w:tc>
          <w:tcPr>
            <w:tcW w:w="1242" w:type="dxa"/>
          </w:tcPr>
          <w:p w14:paraId="4A9FF256" w14:textId="77777777" w:rsidR="00493E50" w:rsidRPr="00141577" w:rsidRDefault="00493E50" w:rsidP="009A4777">
            <w:pPr>
              <w:spacing w:after="120" w:line="240" w:lineRule="auto"/>
              <w:jc w:val="center"/>
              <w:rPr>
                <w:rFonts w:ascii="Calibri" w:hAnsi="Calibri"/>
                <w:sz w:val="18"/>
                <w:szCs w:val="18"/>
              </w:rPr>
            </w:pPr>
            <w:r w:rsidRPr="00141577">
              <w:rPr>
                <w:rFonts w:ascii="Calibri" w:hAnsi="Calibri"/>
                <w:sz w:val="18"/>
                <w:szCs w:val="18"/>
              </w:rPr>
              <w:t>1</w:t>
            </w:r>
          </w:p>
        </w:tc>
        <w:tc>
          <w:tcPr>
            <w:tcW w:w="1134" w:type="dxa"/>
          </w:tcPr>
          <w:p w14:paraId="7520B3BE" w14:textId="55BC82D1" w:rsidR="00493E50" w:rsidRPr="00141577" w:rsidRDefault="005F1431" w:rsidP="009A4777">
            <w:pPr>
              <w:spacing w:after="120" w:line="240" w:lineRule="auto"/>
              <w:jc w:val="center"/>
              <w:rPr>
                <w:rFonts w:ascii="Calibri" w:hAnsi="Calibri"/>
                <w:sz w:val="18"/>
                <w:szCs w:val="18"/>
              </w:rPr>
            </w:pPr>
            <w:r>
              <w:rPr>
                <w:rFonts w:ascii="Calibri" w:hAnsi="Calibri"/>
                <w:sz w:val="18"/>
                <w:szCs w:val="18"/>
              </w:rPr>
              <w:t>Sept 13</w:t>
            </w:r>
          </w:p>
        </w:tc>
        <w:tc>
          <w:tcPr>
            <w:tcW w:w="1701" w:type="dxa"/>
          </w:tcPr>
          <w:p w14:paraId="029C6C73" w14:textId="3460B029" w:rsidR="00493E50" w:rsidRPr="00141577" w:rsidRDefault="005F1431" w:rsidP="009A4777">
            <w:pPr>
              <w:spacing w:after="120" w:line="240" w:lineRule="auto"/>
              <w:jc w:val="center"/>
              <w:rPr>
                <w:rFonts w:ascii="Calibri" w:hAnsi="Calibri"/>
                <w:sz w:val="18"/>
                <w:szCs w:val="18"/>
              </w:rPr>
            </w:pPr>
            <w:r>
              <w:rPr>
                <w:rFonts w:ascii="Calibri" w:hAnsi="Calibri"/>
                <w:sz w:val="18"/>
                <w:szCs w:val="18"/>
              </w:rPr>
              <w:t>Quality Team</w:t>
            </w:r>
          </w:p>
        </w:tc>
        <w:tc>
          <w:tcPr>
            <w:tcW w:w="2977" w:type="dxa"/>
          </w:tcPr>
          <w:p w14:paraId="45F924F6" w14:textId="77777777" w:rsidR="00493E50" w:rsidRPr="00141577" w:rsidRDefault="00493E50" w:rsidP="009A4777">
            <w:pPr>
              <w:spacing w:after="120" w:line="240" w:lineRule="auto"/>
              <w:rPr>
                <w:rFonts w:ascii="Calibri" w:hAnsi="Calibri"/>
                <w:sz w:val="18"/>
                <w:szCs w:val="18"/>
              </w:rPr>
            </w:pPr>
            <w:r w:rsidRPr="00141577">
              <w:rPr>
                <w:rFonts w:ascii="Calibri" w:hAnsi="Calibri"/>
                <w:sz w:val="18"/>
                <w:szCs w:val="18"/>
              </w:rPr>
              <w:t>Initial Release</w:t>
            </w:r>
          </w:p>
        </w:tc>
        <w:tc>
          <w:tcPr>
            <w:tcW w:w="2268" w:type="dxa"/>
          </w:tcPr>
          <w:p w14:paraId="020BB928" w14:textId="039D3AB6" w:rsidR="00493E50" w:rsidRPr="00141577" w:rsidRDefault="005F1431" w:rsidP="009A4777">
            <w:pPr>
              <w:spacing w:after="120" w:line="240" w:lineRule="auto"/>
              <w:rPr>
                <w:rFonts w:ascii="Calibri" w:hAnsi="Calibri"/>
                <w:sz w:val="18"/>
                <w:szCs w:val="18"/>
              </w:rPr>
            </w:pPr>
            <w:r>
              <w:rPr>
                <w:rFonts w:ascii="Calibri" w:hAnsi="Calibri"/>
                <w:sz w:val="18"/>
                <w:szCs w:val="18"/>
              </w:rPr>
              <w:t>Quality Team</w:t>
            </w:r>
          </w:p>
        </w:tc>
      </w:tr>
      <w:tr w:rsidR="005F1431" w:rsidRPr="00141577" w14:paraId="4B67F0F8" w14:textId="77777777" w:rsidTr="00BD3398">
        <w:tc>
          <w:tcPr>
            <w:tcW w:w="1242" w:type="dxa"/>
          </w:tcPr>
          <w:p w14:paraId="5C4C9F7D" w14:textId="34626BBE" w:rsidR="005F1431" w:rsidRPr="00141577" w:rsidRDefault="005F1431" w:rsidP="009A4777">
            <w:pPr>
              <w:spacing w:after="120" w:line="240" w:lineRule="auto"/>
              <w:jc w:val="center"/>
              <w:rPr>
                <w:rFonts w:ascii="Calibri" w:hAnsi="Calibri"/>
                <w:sz w:val="18"/>
                <w:szCs w:val="18"/>
              </w:rPr>
            </w:pPr>
            <w:r>
              <w:rPr>
                <w:rFonts w:ascii="Calibri" w:hAnsi="Calibri"/>
                <w:sz w:val="18"/>
                <w:szCs w:val="18"/>
              </w:rPr>
              <w:t>2</w:t>
            </w:r>
          </w:p>
        </w:tc>
        <w:tc>
          <w:tcPr>
            <w:tcW w:w="1134" w:type="dxa"/>
          </w:tcPr>
          <w:p w14:paraId="028F5D46" w14:textId="7E6F1A27" w:rsidR="005F1431" w:rsidRDefault="005F1431" w:rsidP="009A4777">
            <w:pPr>
              <w:spacing w:after="120" w:line="240" w:lineRule="auto"/>
              <w:jc w:val="center"/>
              <w:rPr>
                <w:rFonts w:ascii="Calibri" w:hAnsi="Calibri"/>
                <w:sz w:val="18"/>
                <w:szCs w:val="18"/>
              </w:rPr>
            </w:pPr>
            <w:r>
              <w:rPr>
                <w:rFonts w:ascii="Calibri" w:hAnsi="Calibri"/>
                <w:sz w:val="18"/>
                <w:szCs w:val="18"/>
              </w:rPr>
              <w:t>May 15</w:t>
            </w:r>
          </w:p>
        </w:tc>
        <w:tc>
          <w:tcPr>
            <w:tcW w:w="1701" w:type="dxa"/>
          </w:tcPr>
          <w:p w14:paraId="50F9F842" w14:textId="3A0B2ECF" w:rsidR="005F1431" w:rsidRDefault="005F1431" w:rsidP="009A4777">
            <w:pPr>
              <w:spacing w:after="120" w:line="240" w:lineRule="auto"/>
              <w:jc w:val="center"/>
              <w:rPr>
                <w:rFonts w:ascii="Calibri" w:hAnsi="Calibri"/>
                <w:sz w:val="18"/>
                <w:szCs w:val="18"/>
              </w:rPr>
            </w:pPr>
            <w:r>
              <w:rPr>
                <w:rFonts w:ascii="Calibri" w:hAnsi="Calibri"/>
                <w:sz w:val="18"/>
                <w:szCs w:val="18"/>
              </w:rPr>
              <w:t>Quality Team</w:t>
            </w:r>
          </w:p>
        </w:tc>
        <w:tc>
          <w:tcPr>
            <w:tcW w:w="2977" w:type="dxa"/>
          </w:tcPr>
          <w:p w14:paraId="0C363EB8" w14:textId="77777777" w:rsidR="005F1431" w:rsidRDefault="005F1431" w:rsidP="009A4777">
            <w:pPr>
              <w:pStyle w:val="ListParagraph"/>
              <w:numPr>
                <w:ilvl w:val="0"/>
                <w:numId w:val="4"/>
              </w:numPr>
              <w:spacing w:after="120" w:line="240" w:lineRule="auto"/>
              <w:rPr>
                <w:rFonts w:ascii="Calibri" w:hAnsi="Calibri"/>
                <w:sz w:val="18"/>
                <w:szCs w:val="18"/>
              </w:rPr>
            </w:pPr>
            <w:r>
              <w:rPr>
                <w:rFonts w:ascii="Calibri" w:hAnsi="Calibri"/>
                <w:sz w:val="18"/>
                <w:szCs w:val="18"/>
              </w:rPr>
              <w:t>Preparation of Audit Schedule to facilitate inter departmental audits</w:t>
            </w:r>
          </w:p>
          <w:p w14:paraId="7DEF9824" w14:textId="77777777" w:rsidR="005F1431" w:rsidRDefault="005F1431" w:rsidP="009A4777">
            <w:pPr>
              <w:pStyle w:val="ListParagraph"/>
              <w:numPr>
                <w:ilvl w:val="0"/>
                <w:numId w:val="4"/>
              </w:numPr>
              <w:spacing w:after="120" w:line="240" w:lineRule="auto"/>
              <w:rPr>
                <w:rFonts w:ascii="Calibri" w:hAnsi="Calibri"/>
                <w:sz w:val="18"/>
                <w:szCs w:val="18"/>
              </w:rPr>
            </w:pPr>
            <w:r>
              <w:rPr>
                <w:rFonts w:ascii="Calibri" w:hAnsi="Calibri"/>
                <w:sz w:val="18"/>
                <w:szCs w:val="18"/>
              </w:rPr>
              <w:t>Change to Quality Team Audit Co Ordinator as main person responsible for coordinating audits</w:t>
            </w:r>
          </w:p>
          <w:p w14:paraId="20B5CDCE" w14:textId="315BB8F1" w:rsidR="005F1431" w:rsidRPr="005F1431" w:rsidRDefault="005F1431" w:rsidP="009A4777">
            <w:pPr>
              <w:pStyle w:val="ListParagraph"/>
              <w:numPr>
                <w:ilvl w:val="0"/>
                <w:numId w:val="4"/>
              </w:numPr>
              <w:spacing w:after="120" w:line="240" w:lineRule="auto"/>
              <w:rPr>
                <w:rFonts w:ascii="Calibri" w:hAnsi="Calibri"/>
                <w:sz w:val="18"/>
                <w:szCs w:val="18"/>
              </w:rPr>
            </w:pPr>
            <w:r>
              <w:rPr>
                <w:rFonts w:ascii="Calibri" w:hAnsi="Calibri"/>
                <w:sz w:val="18"/>
                <w:szCs w:val="18"/>
              </w:rPr>
              <w:t>Change to Step 8 – logging of audit actions on QIAP on Sharepoint</w:t>
            </w:r>
          </w:p>
        </w:tc>
        <w:tc>
          <w:tcPr>
            <w:tcW w:w="2268" w:type="dxa"/>
          </w:tcPr>
          <w:p w14:paraId="79A5096F" w14:textId="19CA4C4C" w:rsidR="005F1431" w:rsidRDefault="005F1431" w:rsidP="009A4777">
            <w:pPr>
              <w:spacing w:after="120" w:line="240" w:lineRule="auto"/>
              <w:rPr>
                <w:rFonts w:ascii="Calibri" w:hAnsi="Calibri"/>
                <w:sz w:val="18"/>
                <w:szCs w:val="18"/>
              </w:rPr>
            </w:pPr>
            <w:r>
              <w:rPr>
                <w:rFonts w:ascii="Calibri" w:hAnsi="Calibri"/>
                <w:sz w:val="18"/>
                <w:szCs w:val="18"/>
              </w:rPr>
              <w:t>Quality Team</w:t>
            </w:r>
          </w:p>
        </w:tc>
      </w:tr>
      <w:tr w:rsidR="005F1431" w:rsidRPr="00141577" w14:paraId="3F54BDD8" w14:textId="77777777" w:rsidTr="00BD3398">
        <w:tc>
          <w:tcPr>
            <w:tcW w:w="1242" w:type="dxa"/>
          </w:tcPr>
          <w:p w14:paraId="2ED62ACC" w14:textId="00DDCF90" w:rsidR="005F1431" w:rsidRPr="00141577" w:rsidRDefault="005F1431" w:rsidP="009A4777">
            <w:pPr>
              <w:spacing w:after="120" w:line="240" w:lineRule="auto"/>
              <w:jc w:val="center"/>
              <w:rPr>
                <w:rFonts w:ascii="Calibri" w:hAnsi="Calibri"/>
                <w:sz w:val="18"/>
                <w:szCs w:val="18"/>
              </w:rPr>
            </w:pPr>
            <w:r>
              <w:rPr>
                <w:rFonts w:ascii="Calibri" w:hAnsi="Calibri"/>
                <w:sz w:val="18"/>
                <w:szCs w:val="18"/>
              </w:rPr>
              <w:t>3</w:t>
            </w:r>
          </w:p>
        </w:tc>
        <w:tc>
          <w:tcPr>
            <w:tcW w:w="1134" w:type="dxa"/>
          </w:tcPr>
          <w:p w14:paraId="6934B0F1" w14:textId="0F18F901" w:rsidR="005F1431" w:rsidRDefault="005F1431" w:rsidP="009A4777">
            <w:pPr>
              <w:spacing w:after="120" w:line="240" w:lineRule="auto"/>
              <w:jc w:val="center"/>
              <w:rPr>
                <w:rFonts w:ascii="Calibri" w:hAnsi="Calibri"/>
                <w:sz w:val="18"/>
                <w:szCs w:val="18"/>
              </w:rPr>
            </w:pPr>
            <w:r>
              <w:rPr>
                <w:rFonts w:ascii="Calibri" w:hAnsi="Calibri"/>
                <w:sz w:val="18"/>
                <w:szCs w:val="18"/>
              </w:rPr>
              <w:t>Mar 19</w:t>
            </w:r>
          </w:p>
        </w:tc>
        <w:tc>
          <w:tcPr>
            <w:tcW w:w="1701" w:type="dxa"/>
          </w:tcPr>
          <w:p w14:paraId="25750FC7" w14:textId="2421F5E3" w:rsidR="005F1431" w:rsidRDefault="005F1431" w:rsidP="009A4777">
            <w:pPr>
              <w:spacing w:after="120" w:line="240" w:lineRule="auto"/>
              <w:jc w:val="center"/>
              <w:rPr>
                <w:rFonts w:ascii="Calibri" w:hAnsi="Calibri"/>
                <w:sz w:val="18"/>
                <w:szCs w:val="18"/>
              </w:rPr>
            </w:pPr>
            <w:r>
              <w:rPr>
                <w:rFonts w:ascii="Calibri" w:hAnsi="Calibri"/>
                <w:sz w:val="18"/>
                <w:szCs w:val="18"/>
              </w:rPr>
              <w:t>Quality Team meeting 03/04/19</w:t>
            </w:r>
          </w:p>
        </w:tc>
        <w:tc>
          <w:tcPr>
            <w:tcW w:w="2977" w:type="dxa"/>
          </w:tcPr>
          <w:p w14:paraId="4B9B79A5" w14:textId="77777777" w:rsidR="005F1431" w:rsidRDefault="005F1431" w:rsidP="009A4777">
            <w:pPr>
              <w:pStyle w:val="ListParagraph"/>
              <w:numPr>
                <w:ilvl w:val="0"/>
                <w:numId w:val="5"/>
              </w:numPr>
              <w:spacing w:after="120" w:line="240" w:lineRule="auto"/>
              <w:rPr>
                <w:rFonts w:ascii="Calibri" w:hAnsi="Calibri"/>
                <w:sz w:val="18"/>
                <w:szCs w:val="18"/>
              </w:rPr>
            </w:pPr>
            <w:r>
              <w:rPr>
                <w:rFonts w:ascii="Calibri" w:hAnsi="Calibri"/>
                <w:sz w:val="18"/>
                <w:szCs w:val="18"/>
              </w:rPr>
              <w:t>Change to timing of audit schedule</w:t>
            </w:r>
          </w:p>
          <w:p w14:paraId="6745892E" w14:textId="77777777" w:rsidR="005F1431" w:rsidRDefault="005F1431" w:rsidP="009A4777">
            <w:pPr>
              <w:pStyle w:val="ListParagraph"/>
              <w:numPr>
                <w:ilvl w:val="0"/>
                <w:numId w:val="5"/>
              </w:numPr>
              <w:spacing w:after="120" w:line="240" w:lineRule="auto"/>
              <w:rPr>
                <w:rFonts w:ascii="Calibri" w:hAnsi="Calibri"/>
                <w:sz w:val="18"/>
                <w:szCs w:val="18"/>
              </w:rPr>
            </w:pPr>
            <w:r>
              <w:rPr>
                <w:rFonts w:ascii="Calibri" w:hAnsi="Calibri"/>
                <w:sz w:val="18"/>
                <w:szCs w:val="18"/>
              </w:rPr>
              <w:t>Text changes throughout to clarify and simplify process</w:t>
            </w:r>
          </w:p>
          <w:p w14:paraId="532668B0" w14:textId="77777777" w:rsidR="005F1431" w:rsidRDefault="005F1431" w:rsidP="009A4777">
            <w:pPr>
              <w:pStyle w:val="ListParagraph"/>
              <w:numPr>
                <w:ilvl w:val="0"/>
                <w:numId w:val="5"/>
              </w:numPr>
              <w:spacing w:after="120" w:line="240" w:lineRule="auto"/>
              <w:rPr>
                <w:rFonts w:ascii="Calibri" w:hAnsi="Calibri"/>
                <w:sz w:val="18"/>
                <w:szCs w:val="18"/>
              </w:rPr>
            </w:pPr>
            <w:r>
              <w:rPr>
                <w:rFonts w:ascii="Calibri" w:hAnsi="Calibri"/>
                <w:sz w:val="18"/>
                <w:szCs w:val="18"/>
              </w:rPr>
              <w:t>Removal of Step 2 need for management team to approve audit schedule</w:t>
            </w:r>
          </w:p>
          <w:p w14:paraId="16EB134C" w14:textId="5C3E9CE5" w:rsidR="005F1431" w:rsidRPr="005F1431" w:rsidRDefault="005F1431" w:rsidP="009A4777">
            <w:pPr>
              <w:pStyle w:val="ListParagraph"/>
              <w:numPr>
                <w:ilvl w:val="0"/>
                <w:numId w:val="5"/>
              </w:numPr>
              <w:spacing w:after="120" w:line="240" w:lineRule="auto"/>
              <w:rPr>
                <w:rFonts w:ascii="Calibri" w:hAnsi="Calibri"/>
                <w:sz w:val="18"/>
                <w:szCs w:val="18"/>
              </w:rPr>
            </w:pPr>
            <w:r>
              <w:rPr>
                <w:rFonts w:ascii="Calibri" w:hAnsi="Calibri"/>
                <w:sz w:val="18"/>
                <w:szCs w:val="18"/>
              </w:rPr>
              <w:t>Update to additional questions in Step 5 based on best practice elsewhere in UL</w:t>
            </w:r>
          </w:p>
        </w:tc>
        <w:tc>
          <w:tcPr>
            <w:tcW w:w="2268" w:type="dxa"/>
          </w:tcPr>
          <w:p w14:paraId="53500175" w14:textId="4F6EA8EB" w:rsidR="005F1431" w:rsidRDefault="001812D6" w:rsidP="009A4777">
            <w:pPr>
              <w:spacing w:after="120" w:line="240" w:lineRule="auto"/>
              <w:rPr>
                <w:rFonts w:ascii="Calibri" w:hAnsi="Calibri"/>
                <w:sz w:val="18"/>
                <w:szCs w:val="18"/>
              </w:rPr>
            </w:pPr>
            <w:r>
              <w:rPr>
                <w:rFonts w:ascii="Calibri" w:hAnsi="Calibri"/>
                <w:sz w:val="18"/>
                <w:szCs w:val="18"/>
              </w:rPr>
              <w:t>Quality Team</w:t>
            </w:r>
          </w:p>
        </w:tc>
      </w:tr>
      <w:tr w:rsidR="005F1431" w:rsidRPr="00141577" w14:paraId="057A0019" w14:textId="77777777" w:rsidTr="00BD3398">
        <w:tc>
          <w:tcPr>
            <w:tcW w:w="1242" w:type="dxa"/>
          </w:tcPr>
          <w:p w14:paraId="21AA34C1" w14:textId="6915F034" w:rsidR="005F1431" w:rsidRPr="00141577" w:rsidRDefault="005F1431" w:rsidP="009A4777">
            <w:pPr>
              <w:spacing w:after="120" w:line="240" w:lineRule="auto"/>
              <w:jc w:val="center"/>
              <w:rPr>
                <w:rFonts w:ascii="Calibri" w:hAnsi="Calibri"/>
                <w:sz w:val="18"/>
                <w:szCs w:val="18"/>
              </w:rPr>
            </w:pPr>
            <w:r>
              <w:rPr>
                <w:rFonts w:ascii="Calibri" w:hAnsi="Calibri"/>
                <w:sz w:val="18"/>
                <w:szCs w:val="18"/>
              </w:rPr>
              <w:t>4</w:t>
            </w:r>
          </w:p>
        </w:tc>
        <w:tc>
          <w:tcPr>
            <w:tcW w:w="1134" w:type="dxa"/>
          </w:tcPr>
          <w:p w14:paraId="19B6853D" w14:textId="1AA57987" w:rsidR="005F1431" w:rsidRDefault="00511683" w:rsidP="009A4777">
            <w:pPr>
              <w:spacing w:after="120" w:line="240" w:lineRule="auto"/>
              <w:jc w:val="center"/>
              <w:rPr>
                <w:rFonts w:ascii="Calibri" w:hAnsi="Calibri"/>
                <w:sz w:val="18"/>
                <w:szCs w:val="18"/>
              </w:rPr>
            </w:pPr>
            <w:r>
              <w:rPr>
                <w:rFonts w:ascii="Calibri" w:hAnsi="Calibri"/>
                <w:sz w:val="18"/>
                <w:szCs w:val="18"/>
              </w:rPr>
              <w:t xml:space="preserve">Aug </w:t>
            </w:r>
            <w:r w:rsidR="005F1431">
              <w:rPr>
                <w:rFonts w:ascii="Calibri" w:hAnsi="Calibri"/>
                <w:sz w:val="18"/>
                <w:szCs w:val="18"/>
              </w:rPr>
              <w:t>23</w:t>
            </w:r>
          </w:p>
        </w:tc>
        <w:tc>
          <w:tcPr>
            <w:tcW w:w="1701" w:type="dxa"/>
          </w:tcPr>
          <w:p w14:paraId="0A2246B0" w14:textId="77777777" w:rsidR="005F1431" w:rsidRDefault="005F1431" w:rsidP="009A4777">
            <w:pPr>
              <w:spacing w:after="120" w:line="240" w:lineRule="auto"/>
              <w:jc w:val="center"/>
              <w:rPr>
                <w:rFonts w:ascii="Calibri" w:hAnsi="Calibri"/>
                <w:sz w:val="18"/>
                <w:szCs w:val="18"/>
              </w:rPr>
            </w:pPr>
          </w:p>
        </w:tc>
        <w:tc>
          <w:tcPr>
            <w:tcW w:w="2977" w:type="dxa"/>
          </w:tcPr>
          <w:p w14:paraId="5FFE7306" w14:textId="6BCD1C68" w:rsidR="005F1431" w:rsidRPr="00141577" w:rsidRDefault="005F1431" w:rsidP="009A4777">
            <w:pPr>
              <w:spacing w:after="120" w:line="240" w:lineRule="auto"/>
              <w:rPr>
                <w:rFonts w:ascii="Calibri" w:hAnsi="Calibri"/>
                <w:sz w:val="18"/>
                <w:szCs w:val="18"/>
              </w:rPr>
            </w:pPr>
            <w:r>
              <w:rPr>
                <w:rFonts w:ascii="Calibri" w:hAnsi="Calibri"/>
                <w:sz w:val="18"/>
                <w:szCs w:val="18"/>
              </w:rPr>
              <w:t>Process reviewed and updated to include QSU revised process templates</w:t>
            </w:r>
          </w:p>
        </w:tc>
        <w:tc>
          <w:tcPr>
            <w:tcW w:w="2268" w:type="dxa"/>
          </w:tcPr>
          <w:p w14:paraId="3F8FAA03" w14:textId="3275DBCA" w:rsidR="005F1431" w:rsidRDefault="001812D6" w:rsidP="009A4777">
            <w:pPr>
              <w:spacing w:after="120" w:line="240" w:lineRule="auto"/>
              <w:rPr>
                <w:rFonts w:ascii="Calibri" w:hAnsi="Calibri"/>
                <w:sz w:val="18"/>
                <w:szCs w:val="18"/>
              </w:rPr>
            </w:pPr>
            <w:r>
              <w:rPr>
                <w:rFonts w:ascii="Calibri" w:hAnsi="Calibri"/>
                <w:sz w:val="18"/>
                <w:szCs w:val="18"/>
              </w:rPr>
              <w:t>Quality Team</w:t>
            </w:r>
          </w:p>
        </w:tc>
      </w:tr>
    </w:tbl>
    <w:p w14:paraId="7ED10322" w14:textId="77777777" w:rsidR="00493E50" w:rsidRDefault="00493E50" w:rsidP="009A4777">
      <w:pPr>
        <w:spacing w:after="120" w:line="240" w:lineRule="auto"/>
      </w:pPr>
    </w:p>
    <w:sectPr w:rsidR="00493E50" w:rsidSect="009C75F1">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29D7" w14:textId="77777777" w:rsidR="00D00BEB" w:rsidRDefault="00D00BEB" w:rsidP="00C61AC7">
      <w:pPr>
        <w:spacing w:after="0" w:line="240" w:lineRule="auto"/>
      </w:pPr>
      <w:r>
        <w:separator/>
      </w:r>
    </w:p>
  </w:endnote>
  <w:endnote w:type="continuationSeparator" w:id="0">
    <w:p w14:paraId="48428B92" w14:textId="77777777" w:rsidR="00D00BEB" w:rsidRDefault="00D00BEB" w:rsidP="00C6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538083"/>
      <w:docPartObj>
        <w:docPartGallery w:val="Page Numbers (Bottom of Page)"/>
        <w:docPartUnique/>
      </w:docPartObj>
    </w:sdtPr>
    <w:sdtEndPr>
      <w:rPr>
        <w:noProof/>
      </w:rPr>
    </w:sdtEndPr>
    <w:sdtContent>
      <w:p w14:paraId="49D5248F" w14:textId="503D2CC5" w:rsidR="00C61AC7" w:rsidRDefault="00C61AC7">
        <w:pPr>
          <w:pStyle w:val="Footer"/>
          <w:jc w:val="center"/>
        </w:pPr>
        <w:r>
          <w:fldChar w:fldCharType="begin"/>
        </w:r>
        <w:r>
          <w:instrText xml:space="preserve"> PAGE   \* MERGEFORMAT </w:instrText>
        </w:r>
        <w:r>
          <w:fldChar w:fldCharType="separate"/>
        </w:r>
        <w:r w:rsidR="009F3822">
          <w:rPr>
            <w:noProof/>
          </w:rPr>
          <w:t>2</w:t>
        </w:r>
        <w:r>
          <w:rPr>
            <w:noProof/>
          </w:rPr>
          <w:fldChar w:fldCharType="end"/>
        </w:r>
      </w:p>
    </w:sdtContent>
  </w:sdt>
  <w:p w14:paraId="36DCAEB9" w14:textId="77777777" w:rsidR="00C61AC7" w:rsidRDefault="00C6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9B8E" w14:textId="77777777" w:rsidR="00D00BEB" w:rsidRDefault="00D00BEB" w:rsidP="00C61AC7">
      <w:pPr>
        <w:spacing w:after="0" w:line="240" w:lineRule="auto"/>
      </w:pPr>
      <w:r>
        <w:separator/>
      </w:r>
    </w:p>
  </w:footnote>
  <w:footnote w:type="continuationSeparator" w:id="0">
    <w:p w14:paraId="20C6D883" w14:textId="77777777" w:rsidR="00D00BEB" w:rsidRDefault="00D00BEB" w:rsidP="00C61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781"/>
    <w:multiLevelType w:val="hybridMultilevel"/>
    <w:tmpl w:val="FA58C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477FCA"/>
    <w:multiLevelType w:val="hybridMultilevel"/>
    <w:tmpl w:val="1DC0A9C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2" w15:restartNumberingAfterBreak="0">
    <w:nsid w:val="30C65266"/>
    <w:multiLevelType w:val="hybridMultilevel"/>
    <w:tmpl w:val="88F47528"/>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5E2279B"/>
    <w:multiLevelType w:val="hybridMultilevel"/>
    <w:tmpl w:val="19A41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0E1F76"/>
    <w:multiLevelType w:val="hybridMultilevel"/>
    <w:tmpl w:val="6E146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50"/>
    <w:rsid w:val="000060C0"/>
    <w:rsid w:val="001812D6"/>
    <w:rsid w:val="00241705"/>
    <w:rsid w:val="00483FEA"/>
    <w:rsid w:val="00493E50"/>
    <w:rsid w:val="004B0444"/>
    <w:rsid w:val="00511683"/>
    <w:rsid w:val="005F1431"/>
    <w:rsid w:val="006B39E9"/>
    <w:rsid w:val="006F6827"/>
    <w:rsid w:val="00716545"/>
    <w:rsid w:val="008B4945"/>
    <w:rsid w:val="00971AF1"/>
    <w:rsid w:val="009A4777"/>
    <w:rsid w:val="009C75F1"/>
    <w:rsid w:val="009F3822"/>
    <w:rsid w:val="00C615DE"/>
    <w:rsid w:val="00C61AC7"/>
    <w:rsid w:val="00D00BEB"/>
    <w:rsid w:val="00D00E87"/>
    <w:rsid w:val="00E024C1"/>
    <w:rsid w:val="00E0302F"/>
    <w:rsid w:val="0119B454"/>
    <w:rsid w:val="02B584B5"/>
    <w:rsid w:val="03425525"/>
    <w:rsid w:val="04E2ADE1"/>
    <w:rsid w:val="0518BE99"/>
    <w:rsid w:val="0566E003"/>
    <w:rsid w:val="062061E8"/>
    <w:rsid w:val="06B5723C"/>
    <w:rsid w:val="079130B5"/>
    <w:rsid w:val="085A0D65"/>
    <w:rsid w:val="09E561D5"/>
    <w:rsid w:val="0B60471C"/>
    <w:rsid w:val="0E3C71A7"/>
    <w:rsid w:val="0EA742CB"/>
    <w:rsid w:val="112B13FE"/>
    <w:rsid w:val="13287457"/>
    <w:rsid w:val="13C46C63"/>
    <w:rsid w:val="1477C315"/>
    <w:rsid w:val="14F25112"/>
    <w:rsid w:val="1995BBEA"/>
    <w:rsid w:val="19CB72C4"/>
    <w:rsid w:val="1FEACECB"/>
    <w:rsid w:val="25E68E97"/>
    <w:rsid w:val="25FC37CF"/>
    <w:rsid w:val="26634223"/>
    <w:rsid w:val="29EE1C6F"/>
    <w:rsid w:val="2C3E6EC4"/>
    <w:rsid w:val="302420C5"/>
    <w:rsid w:val="3058A251"/>
    <w:rsid w:val="3329A6AF"/>
    <w:rsid w:val="38A1EEED"/>
    <w:rsid w:val="3BD98FAF"/>
    <w:rsid w:val="3D0AB632"/>
    <w:rsid w:val="409C7465"/>
    <w:rsid w:val="4238ED7E"/>
    <w:rsid w:val="434D8F7C"/>
    <w:rsid w:val="462A6EC8"/>
    <w:rsid w:val="495A0927"/>
    <w:rsid w:val="4D9DB1F7"/>
    <w:rsid w:val="4E1313D8"/>
    <w:rsid w:val="4E661E70"/>
    <w:rsid w:val="4FAEE439"/>
    <w:rsid w:val="5664025D"/>
    <w:rsid w:val="57212B49"/>
    <w:rsid w:val="5AFFDE69"/>
    <w:rsid w:val="5CD1DCA5"/>
    <w:rsid w:val="5DB84399"/>
    <w:rsid w:val="5FC1D2B5"/>
    <w:rsid w:val="5FDBEA6D"/>
    <w:rsid w:val="60CAA57F"/>
    <w:rsid w:val="626B1C95"/>
    <w:rsid w:val="635BFC24"/>
    <w:rsid w:val="6485DB2B"/>
    <w:rsid w:val="68D4D00C"/>
    <w:rsid w:val="6AD8AEA2"/>
    <w:rsid w:val="6B498A6B"/>
    <w:rsid w:val="6C126007"/>
    <w:rsid w:val="718C3A85"/>
    <w:rsid w:val="73549C50"/>
    <w:rsid w:val="77DD5E82"/>
    <w:rsid w:val="7A738B13"/>
    <w:rsid w:val="7C0F5B74"/>
    <w:rsid w:val="7FAB78E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ED4D"/>
  <w15:chartTrackingRefBased/>
  <w15:docId w15:val="{408561AA-C495-4942-94C7-CE4743C7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50"/>
    <w:pPr>
      <w:spacing w:after="200" w:line="288" w:lineRule="auto"/>
    </w:pPr>
    <w:rPr>
      <w:rFonts w:eastAsiaTheme="minorHAnsi"/>
      <w:lang w:eastAsia="en-US"/>
    </w:rPr>
  </w:style>
  <w:style w:type="paragraph" w:styleId="Heading1">
    <w:name w:val="heading 1"/>
    <w:basedOn w:val="Normal"/>
    <w:next w:val="Normal"/>
    <w:link w:val="Heading1Char"/>
    <w:uiPriority w:val="9"/>
    <w:qFormat/>
    <w:rsid w:val="00493E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93E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50"/>
    <w:rPr>
      <w:rFonts w:asciiTheme="majorHAnsi" w:eastAsiaTheme="majorEastAsia" w:hAnsiTheme="majorHAnsi" w:cstheme="majorBidi"/>
      <w:b/>
      <w:bCs/>
      <w:color w:val="2E74B5" w:themeColor="accent1" w:themeShade="BF"/>
      <w:sz w:val="28"/>
      <w:szCs w:val="28"/>
      <w:lang w:eastAsia="en-US"/>
    </w:rPr>
  </w:style>
  <w:style w:type="character" w:customStyle="1" w:styleId="Heading2Char">
    <w:name w:val="Heading 2 Char"/>
    <w:basedOn w:val="DefaultParagraphFont"/>
    <w:link w:val="Heading2"/>
    <w:uiPriority w:val="9"/>
    <w:semiHidden/>
    <w:rsid w:val="00493E50"/>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493E50"/>
    <w:pPr>
      <w:ind w:left="720"/>
      <w:contextualSpacing/>
    </w:pPr>
  </w:style>
  <w:style w:type="paragraph" w:styleId="CommentText">
    <w:name w:val="annotation text"/>
    <w:basedOn w:val="Normal"/>
    <w:link w:val="CommentTextChar"/>
    <w:uiPriority w:val="99"/>
    <w:semiHidden/>
    <w:unhideWhenUsed/>
    <w:rsid w:val="00493E50"/>
    <w:pPr>
      <w:spacing w:line="240" w:lineRule="auto"/>
    </w:pPr>
    <w:rPr>
      <w:sz w:val="20"/>
      <w:szCs w:val="20"/>
    </w:rPr>
  </w:style>
  <w:style w:type="character" w:customStyle="1" w:styleId="CommentTextChar">
    <w:name w:val="Comment Text Char"/>
    <w:basedOn w:val="DefaultParagraphFont"/>
    <w:link w:val="CommentText"/>
    <w:uiPriority w:val="99"/>
    <w:semiHidden/>
    <w:rsid w:val="00493E50"/>
    <w:rPr>
      <w:rFonts w:eastAsiaTheme="minorHAnsi"/>
      <w:sz w:val="20"/>
      <w:szCs w:val="20"/>
      <w:lang w:eastAsia="en-US"/>
    </w:rPr>
  </w:style>
  <w:style w:type="character" w:styleId="CommentReference">
    <w:name w:val="annotation reference"/>
    <w:basedOn w:val="DefaultParagraphFont"/>
    <w:uiPriority w:val="99"/>
    <w:semiHidden/>
    <w:unhideWhenUsed/>
    <w:rsid w:val="00493E50"/>
    <w:rPr>
      <w:sz w:val="16"/>
      <w:szCs w:val="16"/>
    </w:rPr>
  </w:style>
  <w:style w:type="paragraph" w:styleId="BalloonText">
    <w:name w:val="Balloon Text"/>
    <w:basedOn w:val="Normal"/>
    <w:link w:val="BalloonTextChar"/>
    <w:uiPriority w:val="99"/>
    <w:semiHidden/>
    <w:unhideWhenUsed/>
    <w:rsid w:val="00493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E50"/>
    <w:rPr>
      <w:rFonts w:ascii="Segoe UI" w:eastAsiaTheme="minorHAnsi" w:hAnsi="Segoe UI" w:cs="Segoe UI"/>
      <w:sz w:val="18"/>
      <w:szCs w:val="18"/>
      <w:lang w:eastAsia="en-US"/>
    </w:rPr>
  </w:style>
  <w:style w:type="character" w:styleId="Hyperlink">
    <w:name w:val="Hyperlink"/>
    <w:basedOn w:val="DefaultParagraphFont"/>
    <w:uiPriority w:val="99"/>
    <w:unhideWhenUsed/>
    <w:rsid w:val="00493E50"/>
    <w:rPr>
      <w:color w:val="0563C1" w:themeColor="hyperlink"/>
      <w:u w:val="single"/>
    </w:rPr>
  </w:style>
  <w:style w:type="paragraph" w:styleId="Revision">
    <w:name w:val="Revision"/>
    <w:hidden/>
    <w:uiPriority w:val="99"/>
    <w:semiHidden/>
    <w:rsid w:val="009A4777"/>
    <w:pPr>
      <w:spacing w:after="0" w:line="240" w:lineRule="auto"/>
    </w:pPr>
    <w:rPr>
      <w:rFonts w:eastAsiaTheme="minorHAnsi"/>
      <w:lang w:eastAsia="en-US"/>
    </w:rPr>
  </w:style>
  <w:style w:type="paragraph" w:styleId="Header">
    <w:name w:val="header"/>
    <w:basedOn w:val="Normal"/>
    <w:link w:val="HeaderChar"/>
    <w:uiPriority w:val="99"/>
    <w:unhideWhenUsed/>
    <w:rsid w:val="00C6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AC7"/>
    <w:rPr>
      <w:rFonts w:eastAsiaTheme="minorHAnsi"/>
      <w:lang w:eastAsia="en-US"/>
    </w:rPr>
  </w:style>
  <w:style w:type="paragraph" w:styleId="Footer">
    <w:name w:val="footer"/>
    <w:basedOn w:val="Normal"/>
    <w:link w:val="FooterChar"/>
    <w:uiPriority w:val="99"/>
    <w:unhideWhenUsed/>
    <w:rsid w:val="00C6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AC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lcampus.sharepoint.com/:w:/r/sites/StudentAffairs/_layouts/15/Doc.aspx?sourcedoc=%7BEF5C45FC-7D70-4378-B4E9-A173CA172CAF%7D&amp;file=Student%20Affairs%20Audit%20Team%202023.docx&amp;action=default&amp;mobileredirect=true" TargetMode="External"/><Relationship Id="rId18" Type="http://schemas.openxmlformats.org/officeDocument/2006/relationships/hyperlink" Target="https://www.ul.ie/policy-hub/sites/policyhub/files/user_media/documents/RecordsManagement%26RetentionPolicy_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lcampus.sharepoint.com/sites/StudentAffairs/Student%20Affairs%20Quality%20Management%20System/Forms/AllItems.aspx?newTargetListUrl=%2Fsites%2FStudentAffairs%2FStudent%20Affairs%20Quality%20Management%20System&amp;viewpath=%2Fsites%2FStudentAffairs%2FStudent%20Affairs%20Quality%20Management%20System%2FForms%2FAllItems%2Easpx&amp;id=%2Fsites%2FStudentAffairs%2FStudent%20Affairs%20Quality%20Management%20System%2FAudits&amp;viewid=87583020%2D214c%2D418c%2Da83d%2Df25b2b4f988b" TargetMode="External"/><Relationship Id="rId17" Type="http://schemas.openxmlformats.org/officeDocument/2006/relationships/hyperlink" Target="https://ulcampus.sharepoint.com/sites/StudentAffairs/Student%20Affairs%20Quality%20Management%20System/Forms/AllItems.aspx?newTargetListUrl=%2Fsites%2FStudentAffairs%2FStudent%20Affairs%20Quality%20Management%20System&amp;viewpath=%2Fsites%2FStudentAffairs%2FStudent%20Affairs%20Quality%20Management%20System%2FForms%2FAllItems%2Easpx&amp;id=%2Fsites%2FStudentAffairs%2FStudent%20Affairs%20Quality%20Management%20System%2FAudits%2FInternal%20Audit%20Reports%5F2022&amp;viewid=87583020%2D214c%2D418c%2Da83d%2Df25b2b4f988b" TargetMode="External"/><Relationship Id="rId2" Type="http://schemas.openxmlformats.org/officeDocument/2006/relationships/customXml" Target="../customXml/item2.xml"/><Relationship Id="rId16" Type="http://schemas.openxmlformats.org/officeDocument/2006/relationships/hyperlink" Target="https://ulcampus.sharepoint.com/:x:/r/sites/StudentAffairs/_layouts/15/Doc.aspx?sourcedoc=%7BB116D4F4-E7BB-4385-B670-FFFC1E305772%7D&amp;file=QIAP.xlsx&amp;action=default&amp;mobileredirec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lcampus.sharepoint.com/:w:/r/sites/StudentAffairs/_layouts/15/Doc.aspx?sourcedoc=%7B5AF65F8B-9746-4682-B8A4-BE10331C545E%7D&amp;file=Terms%20of%20Reference%20SA%20Division%20Quality%20Team_Rev%203.docx&amp;action=default&amp;mobileredirect=true" TargetMode="External"/><Relationship Id="rId5" Type="http://schemas.openxmlformats.org/officeDocument/2006/relationships/styles" Target="styles.xml"/><Relationship Id="rId15" Type="http://schemas.openxmlformats.org/officeDocument/2006/relationships/hyperlink" Target="https://ulcampus.sharepoint.com/sites/StudentAffairs/Student%20Affairs%20Quality%20Management%20System/Forms/AllItems.aspx?newTargetListUrl=%2Fsites%2FStudentAffairs%2FStudent%20Affairs%20Quality%20Management%20System&amp;viewpath=%2Fsites%2FStudentAffairs%2FStudent%20Affairs%20Quality%20Management%20System%2FForms%2FAllItems%2Easpx&amp;viewid=87583020%2D214c%2D418c%2Da83d%2Df25b2b4f988b" TargetMode="External"/><Relationship Id="rId10" Type="http://schemas.openxmlformats.org/officeDocument/2006/relationships/image" Target="media/image1.jpg"/><Relationship Id="rId19" Type="http://schemas.openxmlformats.org/officeDocument/2006/relationships/hyperlink" Target="https://www.ul.ie/policy-hub/sites/policyhub/files/user_media/documents/policies/Data%20Protection%20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lcampus.sharepoint.com/sites/StudentAffairs/Student%20Affairs%20Quality%20Management%20System/Forms/AllItems.aspx?newTargetListUrl=%2Fsites%2FStudentAffairs%2FStudent%20Affairs%20Quality%20Management%20System&amp;viewpath=%2Fsites%2FStudentAffairs%2FStudent%20Affairs%20Quality%20Management%20System%2FForms%2FAllItems%2Easpx&amp;viewid=87583020%2D214c%2D418c%2Da83d%2Df25b2b4f988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28342-D58D-4E89-8B72-CA876E55B879}">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customXml/itemProps2.xml><?xml version="1.0" encoding="utf-8"?>
<ds:datastoreItem xmlns:ds="http://schemas.openxmlformats.org/officeDocument/2006/customXml" ds:itemID="{1D9CA1E9-7B37-41EB-974A-D1CB96E83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3F9BC-7114-4396-8CE9-D9914123C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Patricia.Moriarty</dc:creator>
  <cp:keywords/>
  <dc:description/>
  <cp:lastModifiedBy>Sean.Costello</cp:lastModifiedBy>
  <cp:revision>2</cp:revision>
  <dcterms:created xsi:type="dcterms:W3CDTF">2023-09-22T10:18:00Z</dcterms:created>
  <dcterms:modified xsi:type="dcterms:W3CDTF">2023-09-22T10:18:00Z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MediaServiceImageTags">
    <vt:lpwstr/>
  </property>
</Properties>
</file>