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A662" w14:textId="5B3C97FC" w:rsidR="00984D8E" w:rsidRDefault="00020C75" w:rsidP="00984D8E">
      <w:pPr>
        <w:pStyle w:val="Header"/>
        <w:jc w:val="center"/>
      </w:pPr>
      <w:r>
        <w:rPr>
          <w:noProof/>
          <w:lang w:eastAsia="ja-JP"/>
        </w:rPr>
        <w:drawing>
          <wp:inline distT="0" distB="0" distL="0" distR="0" wp14:anchorId="3E9F960F" wp14:editId="0B4C8C6D">
            <wp:extent cx="1152525" cy="5153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291" b="2825"/>
                    <a:stretch/>
                  </pic:blipFill>
                  <pic:spPr bwMode="auto">
                    <a:xfrm>
                      <a:off x="0" y="0"/>
                      <a:ext cx="1173589" cy="524740"/>
                    </a:xfrm>
                    <a:prstGeom prst="rect">
                      <a:avLst/>
                    </a:prstGeom>
                    <a:ln>
                      <a:noFill/>
                    </a:ln>
                    <a:extLst>
                      <a:ext uri="{53640926-AAD7-44D8-BBD7-CCE9431645EC}">
                        <a14:shadowObscured xmlns:a14="http://schemas.microsoft.com/office/drawing/2010/main"/>
                      </a:ext>
                    </a:extLst>
                  </pic:spPr>
                </pic:pic>
              </a:graphicData>
            </a:graphic>
          </wp:inline>
        </w:drawing>
      </w:r>
    </w:p>
    <w:p w14:paraId="0CB6A663" w14:textId="77777777" w:rsidR="00984D8E" w:rsidRDefault="00984D8E" w:rsidP="00984D8E">
      <w:pPr>
        <w:pStyle w:val="Header"/>
      </w:pPr>
    </w:p>
    <w:p w14:paraId="71D9CDBC" w14:textId="2681E382" w:rsidR="6CDE668B" w:rsidRDefault="0043732C" w:rsidP="4ED3B555">
      <w:pPr>
        <w:pStyle w:val="Heading1"/>
        <w:spacing w:before="0"/>
        <w:jc w:val="center"/>
      </w:pPr>
      <w:r>
        <w:rPr>
          <w:color w:val="005335"/>
        </w:rPr>
        <w:t>Access Office Business process</w:t>
      </w:r>
    </w:p>
    <w:p w14:paraId="05B720F7" w14:textId="77777777" w:rsidR="00020C75" w:rsidRPr="00020C75" w:rsidRDefault="00020C75" w:rsidP="00020C75"/>
    <w:p w14:paraId="0CB6A665" w14:textId="77777777" w:rsidR="00984D8E" w:rsidRPr="00020C75" w:rsidRDefault="00984D8E" w:rsidP="00984D8E">
      <w:pPr>
        <w:pStyle w:val="Heading1"/>
        <w:spacing w:before="0"/>
        <w:rPr>
          <w:color w:val="005335"/>
          <w:sz w:val="24"/>
          <w:szCs w:val="24"/>
        </w:rPr>
      </w:pPr>
      <w:r w:rsidRPr="4ED3B555">
        <w:rPr>
          <w:color w:val="005335"/>
          <w:sz w:val="24"/>
          <w:szCs w:val="24"/>
        </w:rPr>
        <w:t>PURPOSE</w:t>
      </w:r>
    </w:p>
    <w:p w14:paraId="75997A8B" w14:textId="760AFC82" w:rsidR="00F70D54" w:rsidRPr="00896907" w:rsidRDefault="00FA4FC3" w:rsidP="79FEECFD">
      <w:pPr>
        <w:shd w:val="clear" w:color="auto" w:fill="FFFFFF" w:themeFill="background1"/>
        <w:spacing w:after="0" w:line="360" w:lineRule="auto"/>
        <w:jc w:val="both"/>
        <w:textAlignment w:val="baseline"/>
        <w:rPr>
          <w:rFonts w:cstheme="minorHAnsi"/>
          <w:sz w:val="24"/>
          <w:szCs w:val="24"/>
        </w:rPr>
      </w:pPr>
      <w:r w:rsidRPr="00896907">
        <w:rPr>
          <w:rFonts w:cstheme="minorHAnsi"/>
          <w:sz w:val="24"/>
          <w:szCs w:val="24"/>
        </w:rPr>
        <w:t xml:space="preserve">The </w:t>
      </w:r>
      <w:hyperlink r:id="rId11" w:tgtFrame="_blank" w:history="1">
        <w:r w:rsidRPr="00896907">
          <w:rPr>
            <w:rStyle w:val="normaltextrun"/>
            <w:rFonts w:cstheme="minorHAnsi"/>
            <w:color w:val="0000FF"/>
            <w:sz w:val="24"/>
            <w:szCs w:val="24"/>
            <w:u w:val="single"/>
            <w:shd w:val="clear" w:color="auto" w:fill="FFFFFF"/>
          </w:rPr>
          <w:t>Access Office</w:t>
        </w:r>
      </w:hyperlink>
      <w:r w:rsidRPr="00896907">
        <w:rPr>
          <w:rStyle w:val="normaltextrun"/>
          <w:rFonts w:cstheme="minorHAnsi"/>
          <w:i/>
          <w:iCs/>
          <w:color w:val="0070C0"/>
          <w:sz w:val="24"/>
          <w:szCs w:val="24"/>
          <w:shd w:val="clear" w:color="auto" w:fill="FFFFFF"/>
        </w:rPr>
        <w:t xml:space="preserve"> </w:t>
      </w:r>
      <w:r w:rsidRPr="00896907">
        <w:rPr>
          <w:rStyle w:val="normaltextrun"/>
          <w:rFonts w:cstheme="minorHAnsi"/>
          <w:color w:val="000000"/>
          <w:sz w:val="24"/>
          <w:szCs w:val="24"/>
          <w:shd w:val="clear" w:color="auto" w:fill="FFFFFF"/>
        </w:rPr>
        <w:t>(AO)</w:t>
      </w:r>
      <w:r w:rsidRPr="00896907">
        <w:rPr>
          <w:rFonts w:cstheme="minorHAnsi"/>
          <w:sz w:val="24"/>
          <w:szCs w:val="24"/>
        </w:rPr>
        <w:t xml:space="preserve"> </w:t>
      </w:r>
      <w:r w:rsidR="00BB3C56" w:rsidRPr="00896907">
        <w:rPr>
          <w:rFonts w:cstheme="minorHAnsi"/>
          <w:sz w:val="24"/>
          <w:szCs w:val="24"/>
        </w:rPr>
        <w:t xml:space="preserve">is one of 11 units </w:t>
      </w:r>
      <w:r w:rsidR="0043732C" w:rsidRPr="00896907">
        <w:rPr>
          <w:rFonts w:cstheme="minorHAnsi"/>
          <w:sz w:val="24"/>
          <w:szCs w:val="24"/>
        </w:rPr>
        <w:t>within</w:t>
      </w:r>
      <w:r w:rsidR="00BB3C56" w:rsidRPr="00896907">
        <w:rPr>
          <w:rFonts w:cstheme="minorHAnsi"/>
          <w:sz w:val="24"/>
          <w:szCs w:val="24"/>
        </w:rPr>
        <w:t xml:space="preserve"> the </w:t>
      </w:r>
      <w:hyperlink r:id="rId12" w:history="1">
        <w:r w:rsidRPr="00896907">
          <w:rPr>
            <w:rFonts w:cstheme="minorHAnsi"/>
            <w:color w:val="0000FF"/>
            <w:sz w:val="24"/>
            <w:szCs w:val="24"/>
            <w:u w:val="single"/>
          </w:rPr>
          <w:t>Student A</w:t>
        </w:r>
        <w:r w:rsidR="00381EB5" w:rsidRPr="00896907">
          <w:rPr>
            <w:rFonts w:cstheme="minorHAnsi"/>
            <w:color w:val="0000FF"/>
            <w:sz w:val="24"/>
            <w:szCs w:val="24"/>
            <w:u w:val="single"/>
          </w:rPr>
          <w:t>ffairs division</w:t>
        </w:r>
      </w:hyperlink>
      <w:r w:rsidRPr="00896907">
        <w:rPr>
          <w:rFonts w:cstheme="minorHAnsi"/>
          <w:sz w:val="24"/>
          <w:szCs w:val="24"/>
        </w:rPr>
        <w:t xml:space="preserve"> and its purpose is to </w:t>
      </w:r>
      <w:bookmarkStart w:id="0" w:name="_Int_KK7iTnEF"/>
      <w:r w:rsidR="001805A6" w:rsidRPr="00896907">
        <w:rPr>
          <w:rStyle w:val="normaltextrun"/>
          <w:rFonts w:cstheme="minorHAnsi"/>
          <w:color w:val="000000"/>
          <w:sz w:val="24"/>
          <w:szCs w:val="24"/>
          <w:shd w:val="clear" w:color="auto" w:fill="FFFFFF"/>
        </w:rPr>
        <w:t>provide</w:t>
      </w:r>
      <w:bookmarkEnd w:id="0"/>
      <w:r w:rsidR="001805A6" w:rsidRPr="00896907">
        <w:rPr>
          <w:rStyle w:val="normaltextrun"/>
          <w:rFonts w:cstheme="minorHAnsi"/>
          <w:color w:val="000000"/>
          <w:sz w:val="24"/>
          <w:szCs w:val="24"/>
          <w:shd w:val="clear" w:color="auto" w:fill="FFFFFF"/>
        </w:rPr>
        <w:t xml:space="preserve"> a range of</w:t>
      </w:r>
      <w:r w:rsidR="00BB3CA0" w:rsidRPr="00896907">
        <w:rPr>
          <w:rStyle w:val="normaltextrun"/>
          <w:rFonts w:cstheme="minorHAnsi"/>
          <w:color w:val="000000"/>
          <w:sz w:val="24"/>
          <w:szCs w:val="24"/>
          <w:shd w:val="clear" w:color="auto" w:fill="FFFFFF"/>
        </w:rPr>
        <w:t xml:space="preserve"> pre/post entry</w:t>
      </w:r>
      <w:r w:rsidR="001805A6" w:rsidRPr="00896907">
        <w:rPr>
          <w:rStyle w:val="normaltextrun"/>
          <w:rFonts w:cstheme="minorHAnsi"/>
          <w:color w:val="000000"/>
          <w:sz w:val="24"/>
          <w:szCs w:val="24"/>
          <w:shd w:val="clear" w:color="auto" w:fill="FFFFFF"/>
        </w:rPr>
        <w:t xml:space="preserve"> supports to students who are under the age</w:t>
      </w:r>
      <w:r w:rsidR="00381EB5" w:rsidRPr="00896907">
        <w:rPr>
          <w:rStyle w:val="normaltextrun"/>
          <w:rFonts w:cstheme="minorHAnsi"/>
          <w:color w:val="000000"/>
          <w:sz w:val="24"/>
          <w:szCs w:val="24"/>
          <w:shd w:val="clear" w:color="auto" w:fill="FFFFFF"/>
        </w:rPr>
        <w:t xml:space="preserve"> of 23</w:t>
      </w:r>
      <w:r w:rsidR="00BB3CA0" w:rsidRPr="00896907">
        <w:rPr>
          <w:rStyle w:val="normaltextrun"/>
          <w:rFonts w:cstheme="minorHAnsi"/>
          <w:color w:val="000000"/>
          <w:sz w:val="24"/>
          <w:szCs w:val="24"/>
          <w:shd w:val="clear" w:color="auto" w:fill="FFFFFF"/>
        </w:rPr>
        <w:t xml:space="preserve"> </w:t>
      </w:r>
      <w:r w:rsidR="00BB3CA0" w:rsidRPr="00896907">
        <w:rPr>
          <w:rFonts w:eastAsia="Times New Roman" w:cstheme="minorHAnsi"/>
          <w:sz w:val="24"/>
          <w:szCs w:val="24"/>
          <w:lang w:eastAsia="ja-JP"/>
        </w:rPr>
        <w:t>who enter the University th</w:t>
      </w:r>
      <w:r w:rsidR="00413BFC" w:rsidRPr="00896907">
        <w:rPr>
          <w:rFonts w:eastAsia="Times New Roman" w:cstheme="minorHAnsi"/>
          <w:sz w:val="24"/>
          <w:szCs w:val="24"/>
          <w:lang w:eastAsia="ja-JP"/>
        </w:rPr>
        <w:t>rough one of two Access routes</w:t>
      </w:r>
      <w:r w:rsidR="00413BFC" w:rsidRPr="00896907">
        <w:rPr>
          <w:rFonts w:eastAsia="Times New Roman" w:cstheme="minorHAnsi"/>
          <w:color w:val="333333"/>
          <w:sz w:val="24"/>
          <w:szCs w:val="24"/>
          <w:lang w:eastAsia="ja-JP"/>
        </w:rPr>
        <w:t xml:space="preserve">, </w:t>
      </w:r>
      <w:hyperlink r:id="rId13" w:anchor="overlay=node/103291" w:history="1">
        <w:r w:rsidR="00413BFC" w:rsidRPr="00896907">
          <w:rPr>
            <w:rFonts w:eastAsia="Times New Roman" w:cstheme="minorHAnsi"/>
            <w:color w:val="0000FF"/>
            <w:sz w:val="24"/>
            <w:szCs w:val="24"/>
            <w:u w:val="single"/>
            <w:bdr w:val="none" w:sz="0" w:space="0" w:color="auto" w:frame="1"/>
            <w:lang w:eastAsia="ja-JP"/>
          </w:rPr>
          <w:t>The Higher Education Access Route</w:t>
        </w:r>
      </w:hyperlink>
      <w:r w:rsidR="00413BFC" w:rsidRPr="00896907">
        <w:rPr>
          <w:rFonts w:eastAsia="Times New Roman" w:cstheme="minorHAnsi"/>
          <w:color w:val="0000FF"/>
          <w:sz w:val="24"/>
          <w:szCs w:val="24"/>
          <w:lang w:eastAsia="ja-JP"/>
        </w:rPr>
        <w:t xml:space="preserve"> </w:t>
      </w:r>
      <w:r w:rsidR="00413BFC" w:rsidRPr="00896907">
        <w:rPr>
          <w:rFonts w:eastAsia="Times New Roman" w:cstheme="minorHAnsi"/>
          <w:color w:val="0000FF"/>
          <w:sz w:val="24"/>
          <w:szCs w:val="24"/>
          <w:u w:val="single"/>
          <w:bdr w:val="none" w:sz="0" w:space="0" w:color="auto" w:frame="1"/>
          <w:lang w:eastAsia="ja-JP"/>
        </w:rPr>
        <w:t>and the Access to University Course</w:t>
      </w:r>
      <w:r w:rsidR="00413BFC" w:rsidRPr="00896907">
        <w:rPr>
          <w:rFonts w:eastAsia="Times New Roman" w:cstheme="minorHAnsi"/>
          <w:b/>
          <w:bCs/>
          <w:color w:val="0000FF"/>
          <w:sz w:val="24"/>
          <w:szCs w:val="24"/>
          <w:u w:val="single"/>
          <w:bdr w:val="none" w:sz="0" w:space="0" w:color="auto" w:frame="1"/>
          <w:lang w:eastAsia="ja-JP"/>
        </w:rPr>
        <w:t>.</w:t>
      </w:r>
      <w:r w:rsidR="00413BFC" w:rsidRPr="00896907">
        <w:rPr>
          <w:rFonts w:eastAsia="Times New Roman" w:cstheme="minorHAnsi"/>
          <w:b/>
          <w:bCs/>
          <w:color w:val="255783"/>
          <w:sz w:val="24"/>
          <w:szCs w:val="24"/>
          <w:u w:val="single"/>
          <w:bdr w:val="none" w:sz="0" w:space="0" w:color="auto" w:frame="1"/>
          <w:lang w:eastAsia="ja-JP"/>
        </w:rPr>
        <w:t xml:space="preserve"> </w:t>
      </w:r>
      <w:r w:rsidR="00381EB5" w:rsidRPr="00896907">
        <w:rPr>
          <w:rFonts w:cstheme="minorHAnsi"/>
          <w:sz w:val="24"/>
          <w:szCs w:val="24"/>
        </w:rPr>
        <w:t xml:space="preserve">The </w:t>
      </w:r>
      <w:hyperlink r:id="rId14" w:history="1">
        <w:r w:rsidR="00BB3CA0" w:rsidRPr="00896907">
          <w:rPr>
            <w:rFonts w:cstheme="minorHAnsi"/>
            <w:color w:val="0000FF"/>
            <w:sz w:val="24"/>
            <w:szCs w:val="24"/>
            <w:u w:val="single"/>
          </w:rPr>
          <w:t>Academic Registry division operations department</w:t>
        </w:r>
      </w:hyperlink>
      <w:r w:rsidR="00BB3CA0" w:rsidRPr="00896907">
        <w:rPr>
          <w:rFonts w:cstheme="minorHAnsi"/>
          <w:sz w:val="24"/>
          <w:szCs w:val="24"/>
        </w:rPr>
        <w:t xml:space="preserve">, </w:t>
      </w:r>
      <w:r w:rsidR="00381EB5" w:rsidRPr="00896907">
        <w:rPr>
          <w:rFonts w:cstheme="minorHAnsi"/>
          <w:sz w:val="24"/>
          <w:szCs w:val="24"/>
        </w:rPr>
        <w:t>in matters relating t</w:t>
      </w:r>
      <w:r w:rsidR="00BB3CA0" w:rsidRPr="00896907">
        <w:rPr>
          <w:rFonts w:cstheme="minorHAnsi"/>
          <w:sz w:val="24"/>
          <w:szCs w:val="24"/>
        </w:rPr>
        <w:t xml:space="preserve">o Student Record Data Governance, </w:t>
      </w:r>
      <w:r w:rsidR="00BB3CA0" w:rsidRPr="00896907">
        <w:rPr>
          <w:rFonts w:cstheme="minorHAnsi"/>
          <w:color w:val="0000FF"/>
          <w:sz w:val="24"/>
          <w:szCs w:val="24"/>
          <w:u w:val="single"/>
        </w:rPr>
        <w:t xml:space="preserve">Student Affairs department </w:t>
      </w:r>
      <w:r w:rsidR="00381EB5" w:rsidRPr="00896907">
        <w:rPr>
          <w:rFonts w:cstheme="minorHAnsi"/>
          <w:sz w:val="24"/>
          <w:szCs w:val="24"/>
        </w:rPr>
        <w:t>in relation to the Quality Management System, resource planning, and policy</w:t>
      </w:r>
      <w:r w:rsidR="00BB3CA0" w:rsidRPr="00896907">
        <w:rPr>
          <w:rFonts w:cstheme="minorHAnsi"/>
          <w:sz w:val="24"/>
          <w:szCs w:val="24"/>
        </w:rPr>
        <w:t>,</w:t>
      </w:r>
      <w:r w:rsidR="00381EB5" w:rsidRPr="00896907">
        <w:rPr>
          <w:rFonts w:cstheme="minorHAnsi"/>
          <w:sz w:val="24"/>
          <w:szCs w:val="24"/>
        </w:rPr>
        <w:t xml:space="preserve"> support the Access Office. </w:t>
      </w:r>
      <w:r w:rsidR="00F70D54" w:rsidRPr="00896907">
        <w:rPr>
          <w:rFonts w:cstheme="minorHAnsi"/>
          <w:sz w:val="24"/>
          <w:szCs w:val="24"/>
        </w:rPr>
        <w:t>The Access Office</w:t>
      </w:r>
      <w:r w:rsidR="00BB3CA0" w:rsidRPr="00896907">
        <w:rPr>
          <w:rFonts w:cstheme="minorHAnsi"/>
          <w:sz w:val="24"/>
          <w:szCs w:val="24"/>
        </w:rPr>
        <w:t xml:space="preserve"> works in line with</w:t>
      </w:r>
      <w:r w:rsidR="00F70D54" w:rsidRPr="00896907">
        <w:rPr>
          <w:rFonts w:cstheme="minorHAnsi"/>
          <w:sz w:val="24"/>
          <w:szCs w:val="24"/>
        </w:rPr>
        <w:t xml:space="preserve"> the</w:t>
      </w:r>
      <w:r w:rsidR="009C6FD1" w:rsidRPr="00896907">
        <w:rPr>
          <w:rFonts w:cstheme="minorHAnsi"/>
          <w:sz w:val="24"/>
          <w:szCs w:val="24"/>
        </w:rPr>
        <w:t xml:space="preserve"> </w:t>
      </w:r>
      <w:hyperlink r:id="rId15" w:history="1">
        <w:r w:rsidRPr="00896907">
          <w:rPr>
            <w:rFonts w:cstheme="minorHAnsi"/>
            <w:color w:val="0000FF"/>
            <w:sz w:val="24"/>
            <w:szCs w:val="24"/>
            <w:u w:val="single"/>
          </w:rPr>
          <w:t>Student Affairs Customer Charter</w:t>
        </w:r>
      </w:hyperlink>
      <w:r w:rsidRPr="00896907">
        <w:rPr>
          <w:rFonts w:cstheme="minorHAnsi"/>
          <w:sz w:val="24"/>
          <w:szCs w:val="24"/>
        </w:rPr>
        <w:t xml:space="preserve"> </w:t>
      </w:r>
      <w:r w:rsidR="00F70D54" w:rsidRPr="00896907">
        <w:rPr>
          <w:rFonts w:cstheme="minorHAnsi"/>
          <w:sz w:val="24"/>
          <w:szCs w:val="24"/>
        </w:rPr>
        <w:t>to deliver the Student Affairs service model and effective communications</w:t>
      </w:r>
      <w:r w:rsidR="00381EB5" w:rsidRPr="00896907">
        <w:rPr>
          <w:rFonts w:cstheme="minorHAnsi"/>
          <w:sz w:val="24"/>
          <w:szCs w:val="24"/>
        </w:rPr>
        <w:t>.</w:t>
      </w:r>
    </w:p>
    <w:p w14:paraId="2742A0BF" w14:textId="004D3F4B" w:rsidR="00413BFC" w:rsidRPr="00896907" w:rsidRDefault="00413BFC" w:rsidP="00413BFC">
      <w:pPr>
        <w:shd w:val="clear" w:color="auto" w:fill="FFFFFF"/>
        <w:spacing w:after="0" w:line="240" w:lineRule="auto"/>
        <w:jc w:val="both"/>
        <w:textAlignment w:val="baseline"/>
        <w:rPr>
          <w:rFonts w:cstheme="minorHAnsi"/>
          <w:sz w:val="24"/>
          <w:szCs w:val="24"/>
        </w:rPr>
      </w:pPr>
    </w:p>
    <w:p w14:paraId="2E81E0B0" w14:textId="02572B37" w:rsidR="00413BFC" w:rsidRPr="00896907" w:rsidRDefault="004A6F6A" w:rsidP="79FEECFD">
      <w:pPr>
        <w:shd w:val="clear" w:color="auto" w:fill="FFFFFF" w:themeFill="background1"/>
        <w:spacing w:after="0" w:line="240" w:lineRule="auto"/>
        <w:jc w:val="both"/>
        <w:textAlignment w:val="baseline"/>
        <w:rPr>
          <w:rFonts w:cstheme="minorHAnsi"/>
          <w:b/>
          <w:bCs/>
          <w:color w:val="006600"/>
          <w:sz w:val="24"/>
          <w:szCs w:val="24"/>
          <w:u w:val="single"/>
        </w:rPr>
      </w:pPr>
      <w:r w:rsidRPr="00896907">
        <w:rPr>
          <w:rFonts w:cstheme="minorHAnsi"/>
          <w:b/>
          <w:bCs/>
          <w:color w:val="006600"/>
          <w:sz w:val="24"/>
          <w:szCs w:val="24"/>
          <w:u w:val="single"/>
        </w:rPr>
        <w:t xml:space="preserve">There are </w:t>
      </w:r>
      <w:r w:rsidR="00F80CF8" w:rsidRPr="00896907">
        <w:rPr>
          <w:rFonts w:cstheme="minorHAnsi"/>
          <w:b/>
          <w:bCs/>
          <w:color w:val="006600"/>
          <w:sz w:val="24"/>
          <w:szCs w:val="24"/>
          <w:u w:val="single"/>
        </w:rPr>
        <w:t xml:space="preserve">two </w:t>
      </w:r>
      <w:r w:rsidR="76D0666A" w:rsidRPr="00896907">
        <w:rPr>
          <w:rFonts w:cstheme="minorHAnsi"/>
          <w:b/>
          <w:bCs/>
          <w:color w:val="006600"/>
          <w:sz w:val="24"/>
          <w:szCs w:val="24"/>
          <w:u w:val="single"/>
        </w:rPr>
        <w:t>principal areas</w:t>
      </w:r>
      <w:r w:rsidR="00413BFC" w:rsidRPr="00896907">
        <w:rPr>
          <w:rFonts w:cstheme="minorHAnsi"/>
          <w:b/>
          <w:bCs/>
          <w:color w:val="006600"/>
          <w:sz w:val="24"/>
          <w:szCs w:val="24"/>
          <w:u w:val="single"/>
        </w:rPr>
        <w:t xml:space="preserve"> of </w:t>
      </w:r>
      <w:r w:rsidR="00122AD9" w:rsidRPr="00896907">
        <w:rPr>
          <w:rFonts w:cstheme="minorHAnsi"/>
          <w:b/>
          <w:bCs/>
          <w:color w:val="006600"/>
          <w:sz w:val="24"/>
          <w:szCs w:val="24"/>
          <w:u w:val="single"/>
        </w:rPr>
        <w:t>support,</w:t>
      </w:r>
      <w:r w:rsidR="00D22F8A" w:rsidRPr="00896907">
        <w:rPr>
          <w:rFonts w:cstheme="minorHAnsi"/>
          <w:b/>
          <w:bCs/>
          <w:color w:val="006600"/>
          <w:sz w:val="24"/>
          <w:szCs w:val="24"/>
          <w:u w:val="single"/>
        </w:rPr>
        <w:t xml:space="preserve"> </w:t>
      </w:r>
      <w:r w:rsidR="00894631" w:rsidRPr="00896907">
        <w:rPr>
          <w:rFonts w:cstheme="minorHAnsi"/>
          <w:b/>
          <w:bCs/>
          <w:color w:val="006600"/>
          <w:sz w:val="24"/>
          <w:szCs w:val="24"/>
          <w:u w:val="single"/>
        </w:rPr>
        <w:t>which</w:t>
      </w:r>
      <w:r w:rsidRPr="00896907">
        <w:rPr>
          <w:rFonts w:cstheme="minorHAnsi"/>
          <w:b/>
          <w:bCs/>
          <w:color w:val="006600"/>
          <w:sz w:val="24"/>
          <w:szCs w:val="24"/>
          <w:u w:val="single"/>
        </w:rPr>
        <w:t xml:space="preserve"> inter-connect </w:t>
      </w:r>
      <w:r w:rsidR="00413BFC" w:rsidRPr="00896907">
        <w:rPr>
          <w:rFonts w:cstheme="minorHAnsi"/>
          <w:b/>
          <w:bCs/>
          <w:color w:val="006600"/>
          <w:sz w:val="24"/>
          <w:szCs w:val="24"/>
          <w:u w:val="single"/>
        </w:rPr>
        <w:t>within the Access Office:</w:t>
      </w:r>
    </w:p>
    <w:p w14:paraId="1F4132CD" w14:textId="77FF83AB" w:rsidR="00413BFC" w:rsidRPr="00896907" w:rsidRDefault="00413BFC" w:rsidP="00413BFC">
      <w:pPr>
        <w:shd w:val="clear" w:color="auto" w:fill="FFFFFF"/>
        <w:spacing w:after="0" w:line="240" w:lineRule="auto"/>
        <w:jc w:val="both"/>
        <w:textAlignment w:val="baseline"/>
        <w:rPr>
          <w:rFonts w:cstheme="minorHAnsi"/>
          <w:b/>
          <w:sz w:val="24"/>
          <w:szCs w:val="24"/>
          <w:u w:val="single"/>
        </w:rPr>
      </w:pPr>
    </w:p>
    <w:p w14:paraId="206B2950" w14:textId="58AAA11F" w:rsidR="00413BFC" w:rsidRPr="00896907" w:rsidRDefault="00413BFC" w:rsidP="79FEECFD">
      <w:pPr>
        <w:pStyle w:val="ListParagraph"/>
        <w:numPr>
          <w:ilvl w:val="0"/>
          <w:numId w:val="11"/>
        </w:numPr>
        <w:shd w:val="clear" w:color="auto" w:fill="FFFFFF" w:themeFill="background1"/>
        <w:spacing w:after="0" w:line="240" w:lineRule="auto"/>
        <w:jc w:val="both"/>
        <w:textAlignment w:val="baseline"/>
        <w:rPr>
          <w:rStyle w:val="normaltextrun"/>
          <w:rFonts w:cstheme="minorHAnsi"/>
          <w:b/>
          <w:bCs/>
          <w:sz w:val="24"/>
          <w:szCs w:val="24"/>
        </w:rPr>
      </w:pPr>
      <w:r w:rsidRPr="00896907">
        <w:rPr>
          <w:rFonts w:cstheme="minorHAnsi"/>
          <w:b/>
          <w:bCs/>
          <w:color w:val="006600"/>
          <w:sz w:val="24"/>
          <w:szCs w:val="24"/>
        </w:rPr>
        <w:t>Pre-entry</w:t>
      </w:r>
      <w:r w:rsidR="004A6F6A" w:rsidRPr="00896907">
        <w:rPr>
          <w:rFonts w:cstheme="minorHAnsi"/>
          <w:b/>
          <w:bCs/>
          <w:color w:val="006600"/>
          <w:sz w:val="24"/>
          <w:szCs w:val="24"/>
        </w:rPr>
        <w:t>/ widening access</w:t>
      </w:r>
      <w:r w:rsidR="00122AD9" w:rsidRPr="00896907">
        <w:rPr>
          <w:rFonts w:cstheme="minorHAnsi"/>
          <w:b/>
          <w:bCs/>
          <w:color w:val="006600"/>
          <w:sz w:val="24"/>
          <w:szCs w:val="24"/>
        </w:rPr>
        <w:t xml:space="preserve"> and </w:t>
      </w:r>
      <w:r w:rsidR="260E5B6B" w:rsidRPr="00896907">
        <w:rPr>
          <w:rFonts w:cstheme="minorHAnsi"/>
          <w:b/>
          <w:bCs/>
          <w:color w:val="006600"/>
          <w:sz w:val="24"/>
          <w:szCs w:val="24"/>
        </w:rPr>
        <w:t>participation:</w:t>
      </w:r>
      <w:r w:rsidRPr="00896907">
        <w:rPr>
          <w:rStyle w:val="normaltextrun"/>
          <w:rFonts w:cstheme="minorHAnsi"/>
          <w:b/>
          <w:bCs/>
          <w:sz w:val="24"/>
          <w:szCs w:val="24"/>
        </w:rPr>
        <w:t xml:space="preserve"> </w:t>
      </w:r>
    </w:p>
    <w:p w14:paraId="52242EFC" w14:textId="77777777" w:rsidR="00413BFC" w:rsidRPr="00896907" w:rsidRDefault="00413BFC" w:rsidP="00413BFC">
      <w:pPr>
        <w:shd w:val="clear" w:color="auto" w:fill="FFFFFF"/>
        <w:spacing w:after="0" w:line="240" w:lineRule="auto"/>
        <w:jc w:val="both"/>
        <w:textAlignment w:val="baseline"/>
        <w:rPr>
          <w:rStyle w:val="normaltextrun"/>
          <w:rFonts w:cstheme="minorHAnsi"/>
          <w:b/>
          <w:sz w:val="24"/>
          <w:szCs w:val="24"/>
        </w:rPr>
      </w:pPr>
    </w:p>
    <w:p w14:paraId="5E4F1D54" w14:textId="21BCEE83" w:rsidR="004A47C2" w:rsidRPr="00896907" w:rsidRDefault="00122AD9" w:rsidP="79FEECFD">
      <w:pPr>
        <w:spacing w:after="0" w:line="360" w:lineRule="auto"/>
        <w:rPr>
          <w:rFonts w:cstheme="minorHAnsi"/>
          <w:sz w:val="24"/>
          <w:szCs w:val="24"/>
        </w:rPr>
      </w:pPr>
      <w:r w:rsidRPr="00896907">
        <w:rPr>
          <w:rStyle w:val="normaltextrun"/>
          <w:rFonts w:cstheme="minorHAnsi"/>
          <w:color w:val="000000"/>
          <w:sz w:val="24"/>
          <w:szCs w:val="24"/>
          <w:shd w:val="clear" w:color="auto" w:fill="FFFFFF"/>
        </w:rPr>
        <w:t>The AO w</w:t>
      </w:r>
      <w:r w:rsidR="004A47C2" w:rsidRPr="00896907">
        <w:rPr>
          <w:rStyle w:val="normaltextrun"/>
          <w:rFonts w:cstheme="minorHAnsi"/>
          <w:color w:val="000000"/>
          <w:sz w:val="24"/>
          <w:szCs w:val="24"/>
          <w:shd w:val="clear" w:color="auto" w:fill="FFFFFF"/>
        </w:rPr>
        <w:t>ork</w:t>
      </w:r>
      <w:r w:rsidRPr="00896907">
        <w:rPr>
          <w:rStyle w:val="normaltextrun"/>
          <w:rFonts w:cstheme="minorHAnsi"/>
          <w:color w:val="000000"/>
          <w:sz w:val="24"/>
          <w:szCs w:val="24"/>
          <w:shd w:val="clear" w:color="auto" w:fill="FFFFFF"/>
        </w:rPr>
        <w:t>s</w:t>
      </w:r>
      <w:r w:rsidR="004A47C2" w:rsidRPr="00896907">
        <w:rPr>
          <w:rStyle w:val="normaltextrun"/>
          <w:rFonts w:cstheme="minorHAnsi"/>
          <w:color w:val="000000"/>
          <w:sz w:val="24"/>
          <w:szCs w:val="24"/>
          <w:shd w:val="clear" w:color="auto" w:fill="FFFFFF"/>
        </w:rPr>
        <w:t xml:space="preserve"> in collaboration with a wide range of community and education partners focusing on confidence building and aspiration raising within the context of education from primary through to third level for prospective students, </w:t>
      </w:r>
      <w:r w:rsidR="004A47C2" w:rsidRPr="00896907">
        <w:rPr>
          <w:rFonts w:cstheme="minorHAnsi"/>
          <w:sz w:val="24"/>
          <w:szCs w:val="24"/>
        </w:rPr>
        <w:t>promote</w:t>
      </w:r>
      <w:r w:rsidR="003B465B" w:rsidRPr="00896907">
        <w:rPr>
          <w:rFonts w:cstheme="minorHAnsi"/>
          <w:sz w:val="24"/>
          <w:szCs w:val="24"/>
        </w:rPr>
        <w:t>s</w:t>
      </w:r>
      <w:r w:rsidR="004A47C2" w:rsidRPr="00896907">
        <w:rPr>
          <w:rFonts w:cstheme="minorHAnsi"/>
          <w:sz w:val="24"/>
          <w:szCs w:val="24"/>
        </w:rPr>
        <w:t xml:space="preserve"> </w:t>
      </w:r>
      <w:r w:rsidR="77C2D438" w:rsidRPr="00896907">
        <w:rPr>
          <w:rFonts w:cstheme="minorHAnsi"/>
          <w:sz w:val="24"/>
          <w:szCs w:val="24"/>
        </w:rPr>
        <w:t>UL (University of Limerick)</w:t>
      </w:r>
      <w:r w:rsidR="004A47C2" w:rsidRPr="00896907">
        <w:rPr>
          <w:rFonts w:cstheme="minorHAnsi"/>
          <w:sz w:val="24"/>
          <w:szCs w:val="24"/>
        </w:rPr>
        <w:t xml:space="preserve"> undergraduate programmes and process applications from students from </w:t>
      </w:r>
      <w:r w:rsidR="004A6F6A" w:rsidRPr="00896907">
        <w:rPr>
          <w:rFonts w:cstheme="minorHAnsi"/>
          <w:sz w:val="24"/>
          <w:szCs w:val="24"/>
        </w:rPr>
        <w:t xml:space="preserve">Socio-economically disadvantage backgrounds on the </w:t>
      </w:r>
      <w:r w:rsidR="004A6F6A" w:rsidRPr="00896907">
        <w:rPr>
          <w:rFonts w:cstheme="minorHAnsi"/>
          <w:color w:val="0000FF"/>
          <w:sz w:val="24"/>
          <w:szCs w:val="24"/>
          <w:u w:val="single"/>
        </w:rPr>
        <w:t xml:space="preserve">Access to University Course (AUC). </w:t>
      </w:r>
      <w:r w:rsidR="004A47C2" w:rsidRPr="00896907">
        <w:rPr>
          <w:rFonts w:cstheme="minorHAnsi"/>
          <w:sz w:val="24"/>
          <w:szCs w:val="24"/>
        </w:rPr>
        <w:t xml:space="preserve">The team engages with other universities, Guidance Counsellors, </w:t>
      </w:r>
      <w:r w:rsidR="08FBC553" w:rsidRPr="00896907">
        <w:rPr>
          <w:rFonts w:cstheme="minorHAnsi"/>
          <w:sz w:val="24"/>
          <w:szCs w:val="24"/>
        </w:rPr>
        <w:t>Schools,</w:t>
      </w:r>
      <w:r w:rsidR="004A6F6A" w:rsidRPr="00896907">
        <w:rPr>
          <w:rFonts w:cstheme="minorHAnsi"/>
          <w:sz w:val="24"/>
          <w:szCs w:val="24"/>
        </w:rPr>
        <w:t xml:space="preserve"> and community groups to </w:t>
      </w:r>
      <w:r w:rsidR="6B8C5E9E" w:rsidRPr="00896907">
        <w:rPr>
          <w:rFonts w:cstheme="minorHAnsi"/>
          <w:sz w:val="24"/>
          <w:szCs w:val="24"/>
        </w:rPr>
        <w:t>take part</w:t>
      </w:r>
      <w:r w:rsidR="004A6F6A" w:rsidRPr="00896907">
        <w:rPr>
          <w:rFonts w:cstheme="minorHAnsi"/>
          <w:sz w:val="24"/>
          <w:szCs w:val="24"/>
        </w:rPr>
        <w:t xml:space="preserve"> </w:t>
      </w:r>
      <w:r w:rsidR="004A47C2" w:rsidRPr="00896907">
        <w:rPr>
          <w:rFonts w:cstheme="minorHAnsi"/>
          <w:sz w:val="24"/>
          <w:szCs w:val="24"/>
        </w:rPr>
        <w:t>at various career fairs and exhibitions throughout Limerick</w:t>
      </w:r>
      <w:r w:rsidR="2BE9E9EE" w:rsidRPr="00896907">
        <w:rPr>
          <w:rFonts w:cstheme="minorHAnsi"/>
          <w:sz w:val="24"/>
          <w:szCs w:val="24"/>
        </w:rPr>
        <w:t xml:space="preserve">. </w:t>
      </w:r>
      <w:r w:rsidR="004A47C2" w:rsidRPr="00896907">
        <w:rPr>
          <w:rFonts w:cstheme="minorHAnsi"/>
          <w:sz w:val="24"/>
          <w:szCs w:val="24"/>
        </w:rPr>
        <w:t xml:space="preserve">In addition, they </w:t>
      </w:r>
      <w:bookmarkStart w:id="1" w:name="_Int_tg3nnPHz"/>
      <w:r w:rsidR="004A47C2" w:rsidRPr="00896907">
        <w:rPr>
          <w:rFonts w:cstheme="minorHAnsi"/>
          <w:sz w:val="24"/>
          <w:szCs w:val="24"/>
        </w:rPr>
        <w:t>provide</w:t>
      </w:r>
      <w:bookmarkEnd w:id="1"/>
      <w:r w:rsidR="004A47C2" w:rsidRPr="00896907">
        <w:rPr>
          <w:rFonts w:cstheme="minorHAnsi"/>
          <w:sz w:val="24"/>
          <w:szCs w:val="24"/>
        </w:rPr>
        <w:t xml:space="preserve"> information and support to prospective undergraduate students, parents and schools as well as </w:t>
      </w:r>
      <w:bookmarkStart w:id="2" w:name="_Int_RwbnM8z4"/>
      <w:r w:rsidR="004A47C2" w:rsidRPr="00896907">
        <w:rPr>
          <w:rFonts w:cstheme="minorHAnsi"/>
          <w:sz w:val="24"/>
          <w:szCs w:val="24"/>
        </w:rPr>
        <w:t>facilitating</w:t>
      </w:r>
      <w:bookmarkEnd w:id="2"/>
      <w:r w:rsidR="004A47C2" w:rsidRPr="00896907">
        <w:rPr>
          <w:rFonts w:cstheme="minorHAnsi"/>
          <w:sz w:val="24"/>
          <w:szCs w:val="24"/>
        </w:rPr>
        <w:t xml:space="preserve"> orientation and enrolment.</w:t>
      </w:r>
    </w:p>
    <w:p w14:paraId="14BC6FA5" w14:textId="7C381C7C" w:rsidR="003B465B" w:rsidRPr="00896907" w:rsidRDefault="003B465B" w:rsidP="003B465B">
      <w:pPr>
        <w:pStyle w:val="ListParagraph"/>
        <w:spacing w:after="0"/>
        <w:rPr>
          <w:rFonts w:cstheme="minorHAnsi"/>
          <w:sz w:val="24"/>
          <w:szCs w:val="24"/>
        </w:rPr>
      </w:pPr>
    </w:p>
    <w:p w14:paraId="0FA9C958" w14:textId="176FC371" w:rsidR="003B465B" w:rsidRPr="00896907" w:rsidRDefault="003B465B" w:rsidP="79FEECFD">
      <w:pPr>
        <w:pStyle w:val="ListParagraph"/>
        <w:numPr>
          <w:ilvl w:val="0"/>
          <w:numId w:val="11"/>
        </w:numPr>
        <w:spacing w:after="0"/>
        <w:rPr>
          <w:rStyle w:val="normaltextrun"/>
          <w:rFonts w:cstheme="minorHAnsi"/>
          <w:b/>
          <w:bCs/>
          <w:color w:val="006600"/>
          <w:sz w:val="24"/>
          <w:szCs w:val="24"/>
        </w:rPr>
      </w:pPr>
      <w:r w:rsidRPr="00896907">
        <w:rPr>
          <w:rStyle w:val="normaltextrun"/>
          <w:rFonts w:cstheme="minorHAnsi"/>
          <w:b/>
          <w:bCs/>
          <w:color w:val="006600"/>
          <w:sz w:val="24"/>
          <w:szCs w:val="24"/>
        </w:rPr>
        <w:t>Post-entry</w:t>
      </w:r>
      <w:r w:rsidR="00122AD9" w:rsidRPr="00896907">
        <w:rPr>
          <w:rStyle w:val="normaltextrun"/>
          <w:rFonts w:cstheme="minorHAnsi"/>
          <w:b/>
          <w:bCs/>
          <w:color w:val="006600"/>
          <w:sz w:val="24"/>
          <w:szCs w:val="24"/>
        </w:rPr>
        <w:t>/w</w:t>
      </w:r>
      <w:r w:rsidR="005F32E7" w:rsidRPr="00896907">
        <w:rPr>
          <w:rStyle w:val="normaltextrun"/>
          <w:rFonts w:cstheme="minorHAnsi"/>
          <w:b/>
          <w:bCs/>
          <w:color w:val="006600"/>
          <w:sz w:val="24"/>
          <w:szCs w:val="24"/>
        </w:rPr>
        <w:t xml:space="preserve">idening access and </w:t>
      </w:r>
      <w:r w:rsidR="6836E2E2" w:rsidRPr="00896907">
        <w:rPr>
          <w:rStyle w:val="normaltextrun"/>
          <w:rFonts w:cstheme="minorHAnsi"/>
          <w:b/>
          <w:bCs/>
          <w:color w:val="006600"/>
          <w:sz w:val="24"/>
          <w:szCs w:val="24"/>
        </w:rPr>
        <w:t>participation:</w:t>
      </w:r>
    </w:p>
    <w:p w14:paraId="0F17C505" w14:textId="66E5EBC9" w:rsidR="00D22F8A" w:rsidRPr="00896907" w:rsidRDefault="00122AD9" w:rsidP="00EA6BD3">
      <w:pPr>
        <w:spacing w:after="0" w:line="360" w:lineRule="auto"/>
        <w:rPr>
          <w:rFonts w:cstheme="minorHAnsi"/>
          <w:sz w:val="24"/>
          <w:szCs w:val="24"/>
        </w:rPr>
      </w:pPr>
      <w:r w:rsidRPr="00896907">
        <w:rPr>
          <w:rFonts w:cstheme="minorHAnsi"/>
          <w:sz w:val="24"/>
          <w:szCs w:val="24"/>
        </w:rPr>
        <w:t>The AO</w:t>
      </w:r>
      <w:r w:rsidR="00DD180D" w:rsidRPr="00896907">
        <w:rPr>
          <w:rFonts w:cstheme="minorHAnsi"/>
          <w:sz w:val="24"/>
          <w:szCs w:val="24"/>
        </w:rPr>
        <w:t xml:space="preserve"> manage the maintenance of all records for Access students, (personal and academic) to include, Socio-economic status, Course selection, module selection, module grading, </w:t>
      </w:r>
      <w:r w:rsidR="5008BB64" w:rsidRPr="00896907">
        <w:rPr>
          <w:rFonts w:cstheme="minorHAnsi"/>
          <w:sz w:val="24"/>
          <w:szCs w:val="24"/>
        </w:rPr>
        <w:t>progression,</w:t>
      </w:r>
      <w:r w:rsidR="00DD180D" w:rsidRPr="00896907">
        <w:rPr>
          <w:rFonts w:cstheme="minorHAnsi"/>
          <w:sz w:val="24"/>
          <w:szCs w:val="24"/>
        </w:rPr>
        <w:t xml:space="preserve"> and results during their programme in collaboration with the </w:t>
      </w:r>
      <w:r w:rsidR="00DD180D" w:rsidRPr="00896907">
        <w:rPr>
          <w:rFonts w:cstheme="minorHAnsi"/>
          <w:color w:val="0000FF"/>
          <w:sz w:val="24"/>
          <w:szCs w:val="24"/>
          <w:u w:val="single"/>
        </w:rPr>
        <w:t>Academic Registry division</w:t>
      </w:r>
      <w:r w:rsidR="11EE401A" w:rsidRPr="00896907">
        <w:rPr>
          <w:rFonts w:cstheme="minorHAnsi"/>
          <w:color w:val="0000FF"/>
          <w:sz w:val="24"/>
          <w:szCs w:val="24"/>
          <w:u w:val="single"/>
        </w:rPr>
        <w:t xml:space="preserve">. </w:t>
      </w:r>
      <w:r w:rsidR="005F32E7" w:rsidRPr="00896907">
        <w:rPr>
          <w:rFonts w:cstheme="minorHAnsi"/>
          <w:sz w:val="24"/>
          <w:szCs w:val="24"/>
        </w:rPr>
        <w:t>In addition, they support the</w:t>
      </w:r>
      <w:r w:rsidR="00DD180D" w:rsidRPr="00896907">
        <w:rPr>
          <w:rFonts w:cstheme="minorHAnsi"/>
          <w:sz w:val="24"/>
          <w:szCs w:val="24"/>
        </w:rPr>
        <w:t xml:space="preserve"> advertisement, recruitment, </w:t>
      </w:r>
      <w:r w:rsidR="59D7D355" w:rsidRPr="00896907">
        <w:rPr>
          <w:rFonts w:cstheme="minorHAnsi"/>
          <w:sz w:val="24"/>
          <w:szCs w:val="24"/>
        </w:rPr>
        <w:t>assessment,</w:t>
      </w:r>
      <w:r w:rsidR="00DD180D" w:rsidRPr="00896907">
        <w:rPr>
          <w:rFonts w:cstheme="minorHAnsi"/>
          <w:sz w:val="24"/>
          <w:szCs w:val="24"/>
        </w:rPr>
        <w:t xml:space="preserve"> and </w:t>
      </w:r>
      <w:bookmarkStart w:id="3" w:name="_Int_JWTKFmPi"/>
      <w:r w:rsidR="00DD180D" w:rsidRPr="00896907">
        <w:rPr>
          <w:rFonts w:cstheme="minorHAnsi"/>
          <w:sz w:val="24"/>
          <w:szCs w:val="24"/>
        </w:rPr>
        <w:t>selection</w:t>
      </w:r>
      <w:bookmarkEnd w:id="3"/>
      <w:r w:rsidR="00DD180D" w:rsidRPr="00896907">
        <w:rPr>
          <w:rFonts w:cstheme="minorHAnsi"/>
          <w:sz w:val="24"/>
          <w:szCs w:val="24"/>
        </w:rPr>
        <w:t xml:space="preserve"> for the</w:t>
      </w:r>
      <w:r w:rsidR="005F32E7" w:rsidRPr="00896907">
        <w:rPr>
          <w:rFonts w:cstheme="minorHAnsi"/>
          <w:color w:val="0000FF"/>
          <w:sz w:val="24"/>
          <w:szCs w:val="24"/>
          <w:u w:val="single"/>
        </w:rPr>
        <w:t xml:space="preserve"> Access to University Course (AUC).</w:t>
      </w:r>
      <w:r w:rsidR="005F32E7" w:rsidRPr="00896907">
        <w:rPr>
          <w:rFonts w:cstheme="minorHAnsi"/>
          <w:sz w:val="24"/>
          <w:szCs w:val="24"/>
        </w:rPr>
        <w:t xml:space="preserve"> </w:t>
      </w:r>
      <w:r w:rsidR="003C7667" w:rsidRPr="00896907">
        <w:rPr>
          <w:rFonts w:cstheme="minorHAnsi"/>
          <w:sz w:val="24"/>
          <w:szCs w:val="24"/>
        </w:rPr>
        <w:t xml:space="preserve">The team engages with course directors, heads of departments, scheduling coordinators and module leaders to produce interview, </w:t>
      </w:r>
      <w:r w:rsidR="0BB6DA8E" w:rsidRPr="00896907">
        <w:rPr>
          <w:rFonts w:cstheme="minorHAnsi"/>
          <w:sz w:val="24"/>
          <w:szCs w:val="24"/>
        </w:rPr>
        <w:t>module,</w:t>
      </w:r>
      <w:r w:rsidR="003C7667" w:rsidRPr="00896907">
        <w:rPr>
          <w:rFonts w:cstheme="minorHAnsi"/>
          <w:sz w:val="24"/>
          <w:szCs w:val="24"/>
        </w:rPr>
        <w:t xml:space="preserve"> </w:t>
      </w:r>
      <w:r w:rsidR="00894631" w:rsidRPr="00896907">
        <w:rPr>
          <w:rFonts w:cstheme="minorHAnsi"/>
          <w:sz w:val="24"/>
          <w:szCs w:val="24"/>
        </w:rPr>
        <w:t>and examination</w:t>
      </w:r>
      <w:r w:rsidR="003C7667" w:rsidRPr="00896907">
        <w:rPr>
          <w:rFonts w:cstheme="minorHAnsi"/>
          <w:sz w:val="24"/>
          <w:szCs w:val="24"/>
        </w:rPr>
        <w:t xml:space="preserve"> </w:t>
      </w:r>
      <w:r w:rsidR="003C7667" w:rsidRPr="00896907">
        <w:rPr>
          <w:rFonts w:cstheme="minorHAnsi"/>
          <w:sz w:val="24"/>
          <w:szCs w:val="24"/>
        </w:rPr>
        <w:lastRenderedPageBreak/>
        <w:t>timetables as they relate to</w:t>
      </w:r>
      <w:r w:rsidR="003C7667" w:rsidRPr="00896907">
        <w:rPr>
          <w:rFonts w:cstheme="minorHAnsi"/>
          <w:color w:val="0000FF"/>
          <w:sz w:val="24"/>
          <w:szCs w:val="24"/>
          <w:u w:val="single"/>
        </w:rPr>
        <w:t xml:space="preserve"> Access to University Course (AUC) students.</w:t>
      </w:r>
      <w:r w:rsidR="00EA6BD3" w:rsidRPr="00896907">
        <w:rPr>
          <w:rFonts w:cstheme="minorHAnsi"/>
          <w:color w:val="0000FF"/>
          <w:sz w:val="24"/>
          <w:szCs w:val="24"/>
          <w:u w:val="single"/>
        </w:rPr>
        <w:t xml:space="preserve"> </w:t>
      </w:r>
      <w:r w:rsidR="00EA6BD3" w:rsidRPr="00896907">
        <w:rPr>
          <w:rFonts w:cstheme="minorHAnsi"/>
          <w:sz w:val="24"/>
          <w:szCs w:val="24"/>
        </w:rPr>
        <w:t>The</w:t>
      </w:r>
      <w:r w:rsidR="003C7667" w:rsidRPr="00896907">
        <w:rPr>
          <w:rFonts w:cstheme="minorHAnsi"/>
          <w:sz w:val="24"/>
          <w:szCs w:val="24"/>
        </w:rPr>
        <w:t xml:space="preserve"> team works closely </w:t>
      </w:r>
      <w:r w:rsidR="00EB376B" w:rsidRPr="00896907">
        <w:rPr>
          <w:rFonts w:cstheme="minorHAnsi"/>
          <w:sz w:val="24"/>
          <w:szCs w:val="24"/>
        </w:rPr>
        <w:t xml:space="preserve">within the </w:t>
      </w:r>
      <w:hyperlink r:id="rId16">
        <w:r w:rsidR="00EB376B" w:rsidRPr="00896907">
          <w:rPr>
            <w:rFonts w:cstheme="minorHAnsi"/>
            <w:color w:val="0000FF"/>
            <w:sz w:val="24"/>
            <w:szCs w:val="24"/>
            <w:u w:val="single"/>
          </w:rPr>
          <w:t>Student Affairs division</w:t>
        </w:r>
      </w:hyperlink>
      <w:r w:rsidR="00EB376B" w:rsidRPr="00896907">
        <w:rPr>
          <w:rFonts w:cstheme="minorHAnsi"/>
          <w:sz w:val="24"/>
          <w:szCs w:val="24"/>
        </w:rPr>
        <w:t xml:space="preserve"> including the</w:t>
      </w:r>
      <w:r w:rsidR="003C7667" w:rsidRPr="00896907">
        <w:rPr>
          <w:rFonts w:cstheme="minorHAnsi"/>
          <w:sz w:val="24"/>
          <w:szCs w:val="24"/>
        </w:rPr>
        <w:t xml:space="preserve"> </w:t>
      </w:r>
      <w:r w:rsidR="00EB376B" w:rsidRPr="00896907">
        <w:rPr>
          <w:rFonts w:cstheme="minorHAnsi"/>
          <w:color w:val="0000FF"/>
          <w:sz w:val="24"/>
          <w:szCs w:val="24"/>
          <w:u w:val="single"/>
        </w:rPr>
        <w:t xml:space="preserve">Chaplaincy Service, Counselling Service,  </w:t>
      </w:r>
      <w:hyperlink r:id="rId17">
        <w:r w:rsidR="00EB376B" w:rsidRPr="00896907">
          <w:rPr>
            <w:rFonts w:cstheme="minorHAnsi"/>
            <w:color w:val="0000FF"/>
            <w:sz w:val="24"/>
            <w:szCs w:val="24"/>
            <w:u w:val="single"/>
          </w:rPr>
          <w:t>Student support service</w:t>
        </w:r>
      </w:hyperlink>
      <w:r w:rsidR="00EB376B" w:rsidRPr="00896907">
        <w:rPr>
          <w:rFonts w:cstheme="minorHAnsi"/>
          <w:sz w:val="24"/>
          <w:szCs w:val="24"/>
        </w:rPr>
        <w:t xml:space="preserve">, </w:t>
      </w:r>
      <w:hyperlink r:id="rId18">
        <w:r w:rsidR="00EB376B" w:rsidRPr="00896907">
          <w:rPr>
            <w:rFonts w:cstheme="minorHAnsi"/>
            <w:color w:val="0000FF"/>
            <w:sz w:val="24"/>
            <w:szCs w:val="24"/>
            <w:u w:val="single"/>
          </w:rPr>
          <w:t>Disability support services</w:t>
        </w:r>
      </w:hyperlink>
      <w:r w:rsidR="00237941" w:rsidRPr="00896907">
        <w:rPr>
          <w:rFonts w:cstheme="minorHAnsi"/>
          <w:sz w:val="24"/>
          <w:szCs w:val="24"/>
        </w:rPr>
        <w:t xml:space="preserve"> ,</w:t>
      </w:r>
      <w:r w:rsidR="00EB376B" w:rsidRPr="00896907">
        <w:rPr>
          <w:rFonts w:cstheme="minorHAnsi"/>
          <w:sz w:val="24"/>
          <w:szCs w:val="24"/>
        </w:rPr>
        <w:t xml:space="preserve"> </w:t>
      </w:r>
      <w:r w:rsidR="00237941" w:rsidRPr="00896907">
        <w:rPr>
          <w:rFonts w:cstheme="minorHAnsi"/>
          <w:color w:val="0000FF"/>
          <w:sz w:val="24"/>
          <w:szCs w:val="24"/>
          <w:u w:val="single"/>
        </w:rPr>
        <w:t xml:space="preserve">Community Liaison </w:t>
      </w:r>
      <w:r w:rsidR="799C057F" w:rsidRPr="00896907">
        <w:rPr>
          <w:rFonts w:cstheme="minorHAnsi"/>
          <w:color w:val="0000FF"/>
          <w:sz w:val="24"/>
          <w:szCs w:val="24"/>
          <w:u w:val="single"/>
        </w:rPr>
        <w:t>Office, the</w:t>
      </w:r>
      <w:r w:rsidR="00237941" w:rsidRPr="00896907">
        <w:rPr>
          <w:rFonts w:cstheme="minorHAnsi"/>
          <w:color w:val="0000FF"/>
          <w:sz w:val="24"/>
          <w:szCs w:val="24"/>
          <w:u w:val="single"/>
        </w:rPr>
        <w:t xml:space="preserve"> Student life officers </w:t>
      </w:r>
      <w:r w:rsidR="55864E6B" w:rsidRPr="00896907">
        <w:rPr>
          <w:rFonts w:cstheme="minorHAnsi"/>
          <w:color w:val="0000FF"/>
          <w:sz w:val="24"/>
          <w:szCs w:val="24"/>
          <w:u w:val="single"/>
        </w:rPr>
        <w:t>to manage</w:t>
      </w:r>
      <w:r w:rsidR="003C7667" w:rsidRPr="00896907">
        <w:rPr>
          <w:rFonts w:cstheme="minorHAnsi"/>
          <w:sz w:val="24"/>
          <w:szCs w:val="24"/>
        </w:rPr>
        <w:t xml:space="preserve"> and administer</w:t>
      </w:r>
      <w:r w:rsidR="00EB376B" w:rsidRPr="00896907">
        <w:rPr>
          <w:rFonts w:cstheme="minorHAnsi"/>
          <w:sz w:val="24"/>
          <w:szCs w:val="24"/>
        </w:rPr>
        <w:t xml:space="preserve"> the</w:t>
      </w:r>
      <w:r w:rsidR="00894631" w:rsidRPr="00896907">
        <w:rPr>
          <w:rFonts w:cstheme="minorHAnsi"/>
          <w:sz w:val="24"/>
          <w:szCs w:val="24"/>
        </w:rPr>
        <w:t xml:space="preserve"> mentoring, personal support opportunities and deliver</w:t>
      </w:r>
      <w:r w:rsidR="00EB376B" w:rsidRPr="00896907">
        <w:rPr>
          <w:rFonts w:cstheme="minorHAnsi"/>
          <w:sz w:val="24"/>
          <w:szCs w:val="24"/>
        </w:rPr>
        <w:t xml:space="preserve"> best </w:t>
      </w:r>
      <w:r w:rsidR="756AE1E8" w:rsidRPr="00896907">
        <w:rPr>
          <w:rFonts w:cstheme="minorHAnsi"/>
          <w:sz w:val="24"/>
          <w:szCs w:val="24"/>
        </w:rPr>
        <w:t>experience</w:t>
      </w:r>
      <w:r w:rsidR="00EB376B" w:rsidRPr="00896907">
        <w:rPr>
          <w:rFonts w:cstheme="minorHAnsi"/>
          <w:sz w:val="24"/>
          <w:szCs w:val="24"/>
        </w:rPr>
        <w:t xml:space="preserve"> for </w:t>
      </w:r>
      <w:r w:rsidR="00237941" w:rsidRPr="00896907">
        <w:rPr>
          <w:rFonts w:cstheme="minorHAnsi"/>
          <w:sz w:val="24"/>
          <w:szCs w:val="24"/>
        </w:rPr>
        <w:t xml:space="preserve">pre/post entry supports to </w:t>
      </w:r>
      <w:r w:rsidR="00EB376B" w:rsidRPr="00896907">
        <w:rPr>
          <w:rFonts w:cstheme="minorHAnsi"/>
          <w:sz w:val="24"/>
          <w:szCs w:val="24"/>
        </w:rPr>
        <w:t>Access students</w:t>
      </w:r>
      <w:r w:rsidR="00894631" w:rsidRPr="00896907">
        <w:rPr>
          <w:rFonts w:cstheme="minorHAnsi"/>
          <w:sz w:val="24"/>
          <w:szCs w:val="24"/>
        </w:rPr>
        <w:t xml:space="preserve"> in line with the</w:t>
      </w:r>
      <w:r w:rsidR="00D22F8A" w:rsidRPr="00896907">
        <w:rPr>
          <w:rFonts w:cstheme="minorHAnsi"/>
          <w:sz w:val="24"/>
          <w:szCs w:val="24"/>
        </w:rPr>
        <w:t xml:space="preserve"> </w:t>
      </w:r>
      <w:hyperlink r:id="rId19">
        <w:r w:rsidR="00D22F8A" w:rsidRPr="00896907">
          <w:rPr>
            <w:rStyle w:val="Hyperlink"/>
            <w:rFonts w:cstheme="minorHAnsi"/>
            <w:sz w:val="24"/>
            <w:szCs w:val="24"/>
          </w:rPr>
          <w:t>student affairs mission</w:t>
        </w:r>
      </w:hyperlink>
      <w:r w:rsidR="00D22F8A" w:rsidRPr="00896907">
        <w:rPr>
          <w:rFonts w:cstheme="minorHAnsi"/>
          <w:sz w:val="24"/>
          <w:szCs w:val="24"/>
        </w:rPr>
        <w:t>.</w:t>
      </w:r>
      <w:r w:rsidR="00F80CF8" w:rsidRPr="00896907">
        <w:rPr>
          <w:rFonts w:cstheme="minorHAnsi"/>
          <w:sz w:val="24"/>
          <w:szCs w:val="24"/>
        </w:rPr>
        <w:t xml:space="preserve"> </w:t>
      </w:r>
    </w:p>
    <w:p w14:paraId="385FB1CF" w14:textId="6E65BBA2" w:rsidR="00122AD9" w:rsidRPr="00896907" w:rsidRDefault="00122AD9" w:rsidP="00EA6BD3">
      <w:pPr>
        <w:spacing w:after="0" w:line="360" w:lineRule="auto"/>
        <w:rPr>
          <w:rFonts w:cstheme="minorHAnsi"/>
          <w:sz w:val="24"/>
          <w:szCs w:val="24"/>
        </w:rPr>
      </w:pPr>
    </w:p>
    <w:p w14:paraId="4E3BBC48" w14:textId="77777777" w:rsidR="00122AD9" w:rsidRPr="00896907" w:rsidRDefault="00122AD9" w:rsidP="00122AD9">
      <w:pPr>
        <w:pStyle w:val="Heading1"/>
        <w:spacing w:before="0"/>
        <w:rPr>
          <w:rFonts w:asciiTheme="minorHAnsi" w:hAnsiTheme="minorHAnsi" w:cstheme="minorHAnsi"/>
          <w:color w:val="005335"/>
          <w:sz w:val="24"/>
          <w:szCs w:val="24"/>
        </w:rPr>
      </w:pPr>
      <w:r w:rsidRPr="00896907">
        <w:rPr>
          <w:rFonts w:asciiTheme="minorHAnsi" w:hAnsiTheme="minorHAnsi" w:cstheme="minorHAnsi"/>
          <w:color w:val="005335"/>
          <w:sz w:val="24"/>
          <w:szCs w:val="24"/>
        </w:rPr>
        <w:t>RESPONSIBILITY</w:t>
      </w:r>
    </w:p>
    <w:p w14:paraId="4FDC2B7D" w14:textId="1F5EB2D0" w:rsidR="00122AD9" w:rsidRPr="00896907" w:rsidRDefault="00122AD9" w:rsidP="4158DFD1">
      <w:pPr>
        <w:spacing w:after="0" w:line="360" w:lineRule="auto"/>
        <w:rPr>
          <w:rFonts w:cstheme="minorHAnsi"/>
          <w:sz w:val="24"/>
          <w:szCs w:val="24"/>
        </w:rPr>
      </w:pPr>
      <w:r w:rsidRPr="00896907">
        <w:rPr>
          <w:rFonts w:cstheme="minorHAnsi"/>
          <w:sz w:val="24"/>
          <w:szCs w:val="24"/>
        </w:rPr>
        <w:t xml:space="preserve">Overall responsibility for the process is held by the Access Officer. All Access Office staff </w:t>
      </w:r>
      <w:bookmarkStart w:id="4" w:name="_Int_TTxaZv0g"/>
      <w:r w:rsidRPr="00896907">
        <w:rPr>
          <w:rFonts w:cstheme="minorHAnsi"/>
          <w:sz w:val="24"/>
          <w:szCs w:val="24"/>
        </w:rPr>
        <w:t>are responsible for</w:t>
      </w:r>
      <w:bookmarkEnd w:id="4"/>
      <w:r w:rsidRPr="00896907">
        <w:rPr>
          <w:rFonts w:cstheme="minorHAnsi"/>
          <w:sz w:val="24"/>
          <w:szCs w:val="24"/>
        </w:rPr>
        <w:t xml:space="preserve"> implementing the associated procedures.</w:t>
      </w:r>
      <w:bookmarkStart w:id="5" w:name="_GoBack"/>
      <w:bookmarkEnd w:id="5"/>
    </w:p>
    <w:p w14:paraId="0EFEAB5C" w14:textId="0B1800DA" w:rsidR="00122AD9" w:rsidRPr="00896907" w:rsidRDefault="00122AD9" w:rsidP="00EA6BD3">
      <w:pPr>
        <w:spacing w:after="0" w:line="360" w:lineRule="auto"/>
        <w:rPr>
          <w:rFonts w:cstheme="minorHAnsi"/>
          <w:color w:val="0000FF"/>
          <w:sz w:val="24"/>
          <w:szCs w:val="24"/>
          <w:u w:val="single"/>
        </w:rPr>
      </w:pPr>
    </w:p>
    <w:p w14:paraId="00BB05CD" w14:textId="77777777" w:rsidR="00122AD9" w:rsidRPr="00896907" w:rsidRDefault="00122AD9" w:rsidP="00122AD9">
      <w:pPr>
        <w:pStyle w:val="Heading1"/>
        <w:spacing w:before="0"/>
        <w:rPr>
          <w:rFonts w:asciiTheme="minorHAnsi" w:hAnsiTheme="minorHAnsi" w:cstheme="minorHAnsi"/>
          <w:color w:val="005335"/>
          <w:sz w:val="24"/>
          <w:szCs w:val="24"/>
        </w:rPr>
      </w:pPr>
      <w:r w:rsidRPr="00896907">
        <w:rPr>
          <w:rFonts w:asciiTheme="minorHAnsi" w:hAnsiTheme="minorHAnsi" w:cstheme="minorHAnsi"/>
          <w:color w:val="005335"/>
          <w:sz w:val="24"/>
          <w:szCs w:val="24"/>
        </w:rPr>
        <w:t>PROCEDURE</w:t>
      </w:r>
    </w:p>
    <w:p w14:paraId="32E56052" w14:textId="0970DE83" w:rsidR="00122AD9" w:rsidRPr="00896907" w:rsidRDefault="00122AD9" w:rsidP="00EA6BD3">
      <w:pPr>
        <w:spacing w:after="0" w:line="360" w:lineRule="auto"/>
        <w:rPr>
          <w:rFonts w:cstheme="minorHAnsi"/>
          <w:sz w:val="24"/>
          <w:szCs w:val="24"/>
        </w:rPr>
      </w:pPr>
      <w:r w:rsidRPr="00896907">
        <w:rPr>
          <w:rFonts w:cstheme="minorHAnsi"/>
          <w:sz w:val="24"/>
          <w:szCs w:val="24"/>
        </w:rPr>
        <w:t>The primary procedures associated with delivery of the above services include.</w:t>
      </w:r>
    </w:p>
    <w:p w14:paraId="5CA3FCE3" w14:textId="77777777" w:rsidR="003D3657" w:rsidRDefault="003D3657" w:rsidP="00EA6BD3">
      <w:pPr>
        <w:spacing w:after="0" w:line="360" w:lineRule="auto"/>
        <w:rPr>
          <w:color w:val="003300"/>
          <w:sz w:val="24"/>
          <w:szCs w:val="24"/>
        </w:rPr>
      </w:pPr>
    </w:p>
    <w:p w14:paraId="2843E9E5" w14:textId="350D5C8A" w:rsidR="003D3657" w:rsidRPr="001850D0" w:rsidRDefault="00122AD9" w:rsidP="00EA6BD3">
      <w:pPr>
        <w:spacing w:after="0" w:line="360" w:lineRule="auto"/>
        <w:rPr>
          <w:b/>
          <w:color w:val="003300"/>
          <w:sz w:val="24"/>
          <w:szCs w:val="24"/>
        </w:rPr>
      </w:pPr>
      <w:r w:rsidRPr="001850D0">
        <w:rPr>
          <w:b/>
          <w:color w:val="003300"/>
          <w:sz w:val="24"/>
          <w:szCs w:val="24"/>
        </w:rPr>
        <w:t>The Higher education Access Route</w:t>
      </w:r>
    </w:p>
    <w:p w14:paraId="4E9272F3" w14:textId="47009FB6" w:rsidR="00F32FE4" w:rsidRDefault="00894631" w:rsidP="00F32FE4">
      <w:pPr>
        <w:spacing w:after="0" w:line="360" w:lineRule="auto"/>
      </w:pPr>
      <w:r>
        <w:t xml:space="preserve"> </w:t>
      </w:r>
      <w:r w:rsidR="00386E3A">
        <w:rPr>
          <w:noProof/>
          <w:lang w:eastAsia="ja-JP"/>
        </w:rPr>
        <w:drawing>
          <wp:inline distT="0" distB="0" distL="0" distR="0" wp14:anchorId="7A225E95" wp14:editId="400EFCFC">
            <wp:extent cx="6192520" cy="375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R Flow-Chart1024_1.jpg"/>
                    <pic:cNvPicPr/>
                  </pic:nvPicPr>
                  <pic:blipFill>
                    <a:blip r:embed="rId20">
                      <a:extLst>
                        <a:ext uri="{28A0092B-C50C-407E-A947-70E740481C1C}">
                          <a14:useLocalDpi xmlns:a14="http://schemas.microsoft.com/office/drawing/2010/main" val="0"/>
                        </a:ext>
                      </a:extLst>
                    </a:blip>
                    <a:stretch>
                      <a:fillRect/>
                    </a:stretch>
                  </pic:blipFill>
                  <pic:spPr>
                    <a:xfrm>
                      <a:off x="0" y="0"/>
                      <a:ext cx="6192520" cy="3752850"/>
                    </a:xfrm>
                    <a:prstGeom prst="rect">
                      <a:avLst/>
                    </a:prstGeom>
                  </pic:spPr>
                </pic:pic>
              </a:graphicData>
            </a:graphic>
          </wp:inline>
        </w:drawing>
      </w:r>
    </w:p>
    <w:p w14:paraId="7DFBE86C" w14:textId="501C1A1F" w:rsidR="00F32FE4" w:rsidRDefault="00F32FE4" w:rsidP="00F32FE4">
      <w:pPr>
        <w:spacing w:after="0" w:line="360" w:lineRule="auto"/>
      </w:pPr>
    </w:p>
    <w:p w14:paraId="3E47051F" w14:textId="0CF63E10" w:rsidR="00F32FE4" w:rsidRPr="001850D0" w:rsidRDefault="00F32FE4" w:rsidP="79FEECFD">
      <w:pPr>
        <w:spacing w:after="0" w:line="360" w:lineRule="auto"/>
        <w:rPr>
          <w:b/>
          <w:bCs/>
          <w:color w:val="003300"/>
          <w:sz w:val="24"/>
          <w:szCs w:val="24"/>
        </w:rPr>
      </w:pPr>
      <w:r w:rsidRPr="79FEECFD">
        <w:rPr>
          <w:b/>
          <w:bCs/>
          <w:color w:val="003300"/>
          <w:sz w:val="24"/>
          <w:szCs w:val="24"/>
        </w:rPr>
        <w:t xml:space="preserve">The Transition to University Course – Specific </w:t>
      </w:r>
      <w:r w:rsidR="2CF9842C" w:rsidRPr="79FEECFD">
        <w:rPr>
          <w:b/>
          <w:bCs/>
          <w:color w:val="003300"/>
          <w:sz w:val="24"/>
          <w:szCs w:val="24"/>
        </w:rPr>
        <w:t>HEAR (Higher Education Access Route)</w:t>
      </w:r>
      <w:r w:rsidRPr="79FEECFD">
        <w:rPr>
          <w:b/>
          <w:bCs/>
          <w:color w:val="003300"/>
          <w:sz w:val="24"/>
          <w:szCs w:val="24"/>
        </w:rPr>
        <w:t xml:space="preserve"> Orientation</w:t>
      </w:r>
    </w:p>
    <w:p w14:paraId="695541B4" w14:textId="732B428A" w:rsidR="00F32FE4" w:rsidRPr="00896907" w:rsidRDefault="00F32FE4" w:rsidP="00F32FE4">
      <w:pPr>
        <w:pStyle w:val="ListParagraph"/>
        <w:numPr>
          <w:ilvl w:val="0"/>
          <w:numId w:val="12"/>
        </w:numPr>
        <w:spacing w:after="0" w:line="360" w:lineRule="auto"/>
        <w:jc w:val="both"/>
        <w:rPr>
          <w:rFonts w:eastAsia="Times New Roman" w:cstheme="minorHAnsi"/>
          <w:sz w:val="24"/>
          <w:szCs w:val="24"/>
        </w:rPr>
      </w:pPr>
      <w:r w:rsidRPr="00896907">
        <w:rPr>
          <w:rFonts w:eastAsia="Times New Roman" w:cstheme="minorHAnsi"/>
          <w:b/>
          <w:sz w:val="24"/>
          <w:szCs w:val="24"/>
        </w:rPr>
        <w:t xml:space="preserve"> </w:t>
      </w:r>
      <w:r w:rsidRPr="00896907">
        <w:rPr>
          <w:rFonts w:eastAsia="Times New Roman" w:cstheme="minorHAnsi"/>
          <w:sz w:val="24"/>
          <w:szCs w:val="24"/>
        </w:rPr>
        <w:t xml:space="preserve">Review and revise the Transition to University Course. </w:t>
      </w:r>
    </w:p>
    <w:p w14:paraId="06C67E05" w14:textId="3CF35BBB" w:rsidR="00F32FE4" w:rsidRPr="00896907" w:rsidRDefault="00F32FE4" w:rsidP="00F32FE4">
      <w:pPr>
        <w:pStyle w:val="ListParagraph"/>
        <w:numPr>
          <w:ilvl w:val="0"/>
          <w:numId w:val="12"/>
        </w:numPr>
        <w:spacing w:after="0" w:line="360" w:lineRule="auto"/>
        <w:jc w:val="both"/>
        <w:rPr>
          <w:rFonts w:eastAsia="Times New Roman" w:cstheme="minorHAnsi"/>
          <w:sz w:val="24"/>
          <w:szCs w:val="24"/>
        </w:rPr>
      </w:pPr>
      <w:r w:rsidRPr="00896907">
        <w:rPr>
          <w:rFonts w:eastAsia="Times New Roman" w:cstheme="minorHAnsi"/>
          <w:sz w:val="24"/>
          <w:szCs w:val="24"/>
        </w:rPr>
        <w:lastRenderedPageBreak/>
        <w:t xml:space="preserve">Recruit Student Leaders and Tutors via online application </w:t>
      </w:r>
      <w:r w:rsidR="007C13A5" w:rsidRPr="00896907">
        <w:rPr>
          <w:rFonts w:eastAsia="Times New Roman" w:cstheme="minorHAnsi"/>
          <w:sz w:val="24"/>
          <w:szCs w:val="24"/>
        </w:rPr>
        <w:t>form; applicants are called for interview</w:t>
      </w:r>
      <w:r w:rsidRPr="00896907">
        <w:rPr>
          <w:rFonts w:eastAsia="Times New Roman" w:cstheme="minorHAnsi"/>
          <w:sz w:val="24"/>
          <w:szCs w:val="24"/>
        </w:rPr>
        <w:t xml:space="preserve"> and notified of outcome.</w:t>
      </w:r>
    </w:p>
    <w:p w14:paraId="4E1F5614" w14:textId="005D209B" w:rsidR="00F32FE4" w:rsidRPr="00896907" w:rsidRDefault="00F32FE4" w:rsidP="4158DFD1">
      <w:pPr>
        <w:pStyle w:val="ListParagraph"/>
        <w:numPr>
          <w:ilvl w:val="0"/>
          <w:numId w:val="12"/>
        </w:numPr>
        <w:spacing w:after="0" w:line="360" w:lineRule="auto"/>
        <w:jc w:val="both"/>
        <w:rPr>
          <w:rFonts w:eastAsia="Times New Roman" w:cstheme="minorHAnsi"/>
          <w:sz w:val="24"/>
          <w:szCs w:val="24"/>
        </w:rPr>
      </w:pPr>
      <w:r w:rsidRPr="00896907">
        <w:rPr>
          <w:rFonts w:eastAsia="Times New Roman" w:cstheme="minorHAnsi"/>
          <w:sz w:val="24"/>
          <w:szCs w:val="24"/>
        </w:rPr>
        <w:t xml:space="preserve">Bookings </w:t>
      </w:r>
      <w:bookmarkStart w:id="6" w:name="_Int_sZ4mnLab"/>
      <w:r w:rsidRPr="00896907">
        <w:rPr>
          <w:rFonts w:eastAsia="Times New Roman" w:cstheme="minorHAnsi"/>
          <w:sz w:val="24"/>
          <w:szCs w:val="24"/>
        </w:rPr>
        <w:t>regarding</w:t>
      </w:r>
      <w:bookmarkEnd w:id="6"/>
      <w:r w:rsidRPr="00896907">
        <w:rPr>
          <w:rFonts w:eastAsia="Times New Roman" w:cstheme="minorHAnsi"/>
          <w:sz w:val="24"/>
          <w:szCs w:val="24"/>
        </w:rPr>
        <w:t xml:space="preserve"> accommodation, (If on-campus </w:t>
      </w:r>
      <w:bookmarkStart w:id="7" w:name="_Int_CwM3aDLa"/>
      <w:r w:rsidRPr="00896907">
        <w:rPr>
          <w:rFonts w:eastAsia="Times New Roman" w:cstheme="minorHAnsi"/>
          <w:sz w:val="24"/>
          <w:szCs w:val="24"/>
        </w:rPr>
        <w:t>option</w:t>
      </w:r>
      <w:bookmarkEnd w:id="7"/>
      <w:r w:rsidRPr="00896907">
        <w:rPr>
          <w:rFonts w:eastAsia="Times New Roman" w:cstheme="minorHAnsi"/>
          <w:sz w:val="24"/>
          <w:szCs w:val="24"/>
        </w:rPr>
        <w:t xml:space="preserve"> available) catering services, tutors, etc. </w:t>
      </w:r>
    </w:p>
    <w:p w14:paraId="0FB87B35" w14:textId="5A10E356" w:rsidR="00925EC0" w:rsidRPr="00896907" w:rsidRDefault="00925EC0" w:rsidP="79FEECFD">
      <w:pPr>
        <w:pStyle w:val="ListParagraph"/>
        <w:numPr>
          <w:ilvl w:val="0"/>
          <w:numId w:val="12"/>
        </w:numPr>
        <w:spacing w:after="0" w:line="360" w:lineRule="auto"/>
        <w:jc w:val="both"/>
        <w:rPr>
          <w:rFonts w:eastAsia="Times New Roman" w:cstheme="minorHAnsi"/>
          <w:sz w:val="24"/>
          <w:szCs w:val="24"/>
        </w:rPr>
      </w:pPr>
      <w:r w:rsidRPr="00896907">
        <w:rPr>
          <w:rFonts w:eastAsia="Times New Roman" w:cstheme="minorHAnsi"/>
          <w:sz w:val="24"/>
          <w:szCs w:val="24"/>
        </w:rPr>
        <w:t xml:space="preserve">Plan course </w:t>
      </w:r>
      <w:r w:rsidR="001468FC" w:rsidRPr="00896907">
        <w:rPr>
          <w:rFonts w:eastAsia="Times New Roman" w:cstheme="minorHAnsi"/>
          <w:sz w:val="24"/>
          <w:szCs w:val="24"/>
        </w:rPr>
        <w:t xml:space="preserve">platform in person/ </w:t>
      </w:r>
      <w:r w:rsidR="7AF69897" w:rsidRPr="00896907">
        <w:rPr>
          <w:rFonts w:eastAsia="Times New Roman" w:cstheme="minorHAnsi"/>
          <w:sz w:val="24"/>
          <w:szCs w:val="24"/>
        </w:rPr>
        <w:t>Sulis</w:t>
      </w:r>
      <w:r w:rsidR="001468FC" w:rsidRPr="00896907">
        <w:rPr>
          <w:rFonts w:eastAsia="Times New Roman" w:cstheme="minorHAnsi"/>
          <w:sz w:val="24"/>
          <w:szCs w:val="24"/>
        </w:rPr>
        <w:t xml:space="preserve">/ </w:t>
      </w:r>
      <w:r w:rsidR="7CD86497" w:rsidRPr="00896907">
        <w:rPr>
          <w:rFonts w:eastAsia="Times New Roman" w:cstheme="minorHAnsi"/>
          <w:sz w:val="24"/>
          <w:szCs w:val="24"/>
        </w:rPr>
        <w:t>Brightspace</w:t>
      </w:r>
      <w:r w:rsidRPr="00896907">
        <w:rPr>
          <w:rFonts w:eastAsia="Times New Roman" w:cstheme="minorHAnsi"/>
          <w:sz w:val="24"/>
          <w:szCs w:val="24"/>
        </w:rPr>
        <w:t xml:space="preserve"> (Currently online due to late LC results) </w:t>
      </w:r>
    </w:p>
    <w:p w14:paraId="0D667948" w14:textId="05FC97F1" w:rsidR="00925EC0" w:rsidRPr="00896907" w:rsidRDefault="00925EC0" w:rsidP="4158DFD1">
      <w:pPr>
        <w:pStyle w:val="ListParagraph"/>
        <w:numPr>
          <w:ilvl w:val="0"/>
          <w:numId w:val="12"/>
        </w:numPr>
        <w:spacing w:after="0" w:line="360" w:lineRule="auto"/>
        <w:jc w:val="both"/>
        <w:rPr>
          <w:rFonts w:eastAsia="Times New Roman" w:cstheme="minorHAnsi"/>
          <w:sz w:val="24"/>
          <w:szCs w:val="24"/>
        </w:rPr>
      </w:pPr>
      <w:r w:rsidRPr="00896907">
        <w:rPr>
          <w:rFonts w:eastAsia="Times New Roman" w:cstheme="minorHAnsi"/>
          <w:sz w:val="24"/>
          <w:szCs w:val="24"/>
        </w:rPr>
        <w:t xml:space="preserve">Academic Registry to </w:t>
      </w:r>
      <w:bookmarkStart w:id="8" w:name="_Int_bUGnaStJ"/>
      <w:r w:rsidRPr="00896907">
        <w:rPr>
          <w:rFonts w:eastAsia="Times New Roman" w:cstheme="minorHAnsi"/>
          <w:sz w:val="24"/>
          <w:szCs w:val="24"/>
        </w:rPr>
        <w:t>notify AO</w:t>
      </w:r>
      <w:bookmarkEnd w:id="8"/>
      <w:r w:rsidRPr="00896907">
        <w:rPr>
          <w:rFonts w:eastAsia="Times New Roman" w:cstheme="minorHAnsi"/>
          <w:sz w:val="24"/>
          <w:szCs w:val="24"/>
        </w:rPr>
        <w:t xml:space="preserve"> of offers made to HEAR eligible students </w:t>
      </w:r>
    </w:p>
    <w:p w14:paraId="171ED46A" w14:textId="77777777" w:rsidR="00925EC0" w:rsidRPr="00896907" w:rsidRDefault="00925EC0" w:rsidP="00925EC0">
      <w:pPr>
        <w:pStyle w:val="ListParagraph"/>
        <w:numPr>
          <w:ilvl w:val="0"/>
          <w:numId w:val="12"/>
        </w:numPr>
        <w:spacing w:after="0" w:line="360" w:lineRule="auto"/>
        <w:jc w:val="both"/>
        <w:rPr>
          <w:rFonts w:eastAsia="Times New Roman" w:cstheme="minorHAnsi"/>
          <w:sz w:val="24"/>
          <w:szCs w:val="24"/>
        </w:rPr>
      </w:pPr>
      <w:r w:rsidRPr="00896907">
        <w:rPr>
          <w:rFonts w:eastAsia="Times New Roman" w:cstheme="minorHAnsi"/>
          <w:sz w:val="24"/>
          <w:szCs w:val="24"/>
        </w:rPr>
        <w:t xml:space="preserve">AO Send email registration link to </w:t>
      </w:r>
      <w:r w:rsidR="00F32FE4" w:rsidRPr="00896907">
        <w:rPr>
          <w:rFonts w:eastAsia="Times New Roman" w:cstheme="minorHAnsi"/>
          <w:sz w:val="24"/>
          <w:szCs w:val="24"/>
        </w:rPr>
        <w:t xml:space="preserve">HEAR eligible applicants who have </w:t>
      </w:r>
      <w:r w:rsidRPr="00896907">
        <w:rPr>
          <w:rFonts w:eastAsia="Times New Roman" w:cstheme="minorHAnsi"/>
          <w:sz w:val="24"/>
          <w:szCs w:val="24"/>
        </w:rPr>
        <w:t>been offered a place in UL</w:t>
      </w:r>
      <w:r w:rsidR="00F32FE4" w:rsidRPr="00896907">
        <w:rPr>
          <w:rFonts w:eastAsia="Times New Roman" w:cstheme="minorHAnsi"/>
          <w:sz w:val="24"/>
          <w:szCs w:val="24"/>
        </w:rPr>
        <w:t xml:space="preserve">. </w:t>
      </w:r>
    </w:p>
    <w:p w14:paraId="59F50A93" w14:textId="022D7A44" w:rsidR="00F32FE4" w:rsidRPr="00896907" w:rsidRDefault="00F32FE4" w:rsidP="001468FC">
      <w:pPr>
        <w:pStyle w:val="ListParagraph"/>
        <w:numPr>
          <w:ilvl w:val="0"/>
          <w:numId w:val="12"/>
        </w:numPr>
        <w:spacing w:after="0" w:line="360" w:lineRule="auto"/>
        <w:jc w:val="both"/>
        <w:rPr>
          <w:rFonts w:eastAsia="Times New Roman" w:cstheme="minorHAnsi"/>
          <w:sz w:val="24"/>
          <w:szCs w:val="24"/>
        </w:rPr>
      </w:pPr>
      <w:r w:rsidRPr="00896907">
        <w:rPr>
          <w:rFonts w:eastAsia="Times New Roman" w:cstheme="minorHAnsi"/>
          <w:sz w:val="24"/>
          <w:szCs w:val="24"/>
        </w:rPr>
        <w:t>Once</w:t>
      </w:r>
      <w:r w:rsidR="00925EC0" w:rsidRPr="00896907">
        <w:rPr>
          <w:rFonts w:eastAsia="Times New Roman" w:cstheme="minorHAnsi"/>
          <w:sz w:val="24"/>
          <w:szCs w:val="24"/>
        </w:rPr>
        <w:t xml:space="preserve"> offers have been accepted AO contact students to confirm </w:t>
      </w:r>
      <w:r w:rsidR="001468FC" w:rsidRPr="00896907">
        <w:rPr>
          <w:rFonts w:eastAsia="Times New Roman" w:cstheme="minorHAnsi"/>
          <w:sz w:val="24"/>
          <w:szCs w:val="24"/>
        </w:rPr>
        <w:t>attendance.</w:t>
      </w:r>
    </w:p>
    <w:p w14:paraId="23209223" w14:textId="1569F4D6" w:rsidR="001468FC" w:rsidRPr="00896907" w:rsidRDefault="00F32FE4" w:rsidP="79FEECFD">
      <w:pPr>
        <w:pStyle w:val="ListParagraph"/>
        <w:numPr>
          <w:ilvl w:val="0"/>
          <w:numId w:val="12"/>
        </w:numPr>
        <w:spacing w:after="0" w:line="360" w:lineRule="auto"/>
        <w:jc w:val="both"/>
        <w:rPr>
          <w:rFonts w:eastAsia="Times New Roman" w:cstheme="minorHAnsi"/>
          <w:sz w:val="24"/>
          <w:szCs w:val="24"/>
        </w:rPr>
      </w:pPr>
      <w:r w:rsidRPr="00896907">
        <w:rPr>
          <w:rFonts w:eastAsia="Times New Roman" w:cstheme="minorHAnsi"/>
          <w:sz w:val="24"/>
          <w:szCs w:val="24"/>
        </w:rPr>
        <w:t xml:space="preserve">Deliver Transition to University </w:t>
      </w:r>
      <w:r w:rsidR="5F7E19A8" w:rsidRPr="00896907">
        <w:rPr>
          <w:rFonts w:eastAsia="Times New Roman" w:cstheme="minorHAnsi"/>
          <w:sz w:val="24"/>
          <w:szCs w:val="24"/>
        </w:rPr>
        <w:t>Course. (</w:t>
      </w:r>
      <w:r w:rsidR="00925EC0" w:rsidRPr="00896907">
        <w:rPr>
          <w:rFonts w:eastAsia="Times New Roman" w:cstheme="minorHAnsi"/>
          <w:sz w:val="24"/>
          <w:szCs w:val="24"/>
        </w:rPr>
        <w:t>Currently online due to late LC results)</w:t>
      </w:r>
    </w:p>
    <w:p w14:paraId="72BFC7FF" w14:textId="4B21A82E" w:rsidR="001468FC" w:rsidRPr="00896907" w:rsidRDefault="00F32FE4" w:rsidP="001468FC">
      <w:pPr>
        <w:pStyle w:val="ListParagraph"/>
        <w:numPr>
          <w:ilvl w:val="0"/>
          <w:numId w:val="12"/>
        </w:numPr>
        <w:spacing w:after="0" w:line="360" w:lineRule="auto"/>
        <w:jc w:val="both"/>
        <w:rPr>
          <w:rFonts w:eastAsia="Times New Roman" w:cstheme="minorHAnsi"/>
          <w:sz w:val="24"/>
          <w:szCs w:val="24"/>
        </w:rPr>
      </w:pPr>
      <w:r w:rsidRPr="00896907">
        <w:rPr>
          <w:rFonts w:eastAsia="Times New Roman" w:cstheme="minorHAnsi"/>
          <w:sz w:val="24"/>
          <w:szCs w:val="24"/>
        </w:rPr>
        <w:t xml:space="preserve">Carry out an Evaluation of the Course. (Refer to </w:t>
      </w:r>
      <w:r w:rsidR="001468FC" w:rsidRPr="00896907">
        <w:rPr>
          <w:rFonts w:eastAsia="Times New Roman" w:cstheme="minorHAnsi"/>
          <w:sz w:val="24"/>
          <w:szCs w:val="24"/>
        </w:rPr>
        <w:t xml:space="preserve">Qualtrics survey </w:t>
      </w:r>
      <w:r w:rsidRPr="00896907">
        <w:rPr>
          <w:rFonts w:eastAsia="Times New Roman" w:cstheme="minorHAnsi"/>
          <w:sz w:val="24"/>
          <w:szCs w:val="24"/>
        </w:rPr>
        <w:t>questionnaire in TUC Folder).</w:t>
      </w:r>
    </w:p>
    <w:p w14:paraId="34764545" w14:textId="77777777" w:rsidR="001468FC" w:rsidRPr="00896907" w:rsidRDefault="001468FC" w:rsidP="001468FC">
      <w:pPr>
        <w:spacing w:after="0" w:line="360" w:lineRule="auto"/>
        <w:jc w:val="both"/>
        <w:rPr>
          <w:rFonts w:cstheme="minorHAnsi"/>
          <w:color w:val="003300"/>
          <w:sz w:val="24"/>
          <w:szCs w:val="24"/>
        </w:rPr>
      </w:pPr>
    </w:p>
    <w:p w14:paraId="58489064" w14:textId="4F8B900D" w:rsidR="001468FC" w:rsidRPr="00896907" w:rsidRDefault="001468FC" w:rsidP="001468FC">
      <w:pPr>
        <w:spacing w:after="0" w:line="360" w:lineRule="auto"/>
        <w:jc w:val="both"/>
        <w:rPr>
          <w:rFonts w:cstheme="minorHAnsi"/>
          <w:b/>
          <w:color w:val="003300"/>
          <w:sz w:val="24"/>
          <w:szCs w:val="24"/>
        </w:rPr>
      </w:pPr>
      <w:r w:rsidRPr="00896907">
        <w:rPr>
          <w:rFonts w:cstheme="minorHAnsi"/>
          <w:b/>
          <w:bCs/>
          <w:color w:val="003300"/>
          <w:sz w:val="24"/>
          <w:szCs w:val="24"/>
        </w:rPr>
        <w:t>The Student Assistance fund</w:t>
      </w:r>
    </w:p>
    <w:p w14:paraId="41449FBF" w14:textId="50957798" w:rsidR="750B72C0" w:rsidRPr="00896907" w:rsidRDefault="750B72C0" w:rsidP="4158DFD1">
      <w:pPr>
        <w:spacing w:after="0" w:line="360" w:lineRule="auto"/>
        <w:jc w:val="both"/>
        <w:rPr>
          <w:rFonts w:eastAsia="Arial" w:cstheme="minorHAnsi"/>
          <w:color w:val="29303A"/>
          <w:sz w:val="24"/>
          <w:szCs w:val="24"/>
        </w:rPr>
      </w:pPr>
      <w:r w:rsidRPr="00896907">
        <w:rPr>
          <w:rFonts w:eastAsia="Arial" w:cstheme="minorHAnsi"/>
          <w:sz w:val="24"/>
          <w:szCs w:val="24"/>
        </w:rPr>
        <w:t xml:space="preserve">The Student Assistance Fund supports students who are </w:t>
      </w:r>
      <w:bookmarkStart w:id="9" w:name="_Int_uZTaxcXy"/>
      <w:r w:rsidRPr="00896907">
        <w:rPr>
          <w:rFonts w:eastAsia="Arial" w:cstheme="minorHAnsi"/>
          <w:sz w:val="24"/>
          <w:szCs w:val="24"/>
        </w:rPr>
        <w:t>experiencing difficulty</w:t>
      </w:r>
      <w:bookmarkEnd w:id="9"/>
      <w:r w:rsidRPr="00896907">
        <w:rPr>
          <w:rFonts w:eastAsia="Arial" w:cstheme="minorHAnsi"/>
          <w:sz w:val="24"/>
          <w:szCs w:val="24"/>
        </w:rPr>
        <w:t xml:space="preserve"> in meeting the day-to-day expenses associated with attending college, or who </w:t>
      </w:r>
      <w:r w:rsidR="6D14CEC0" w:rsidRPr="00896907">
        <w:rPr>
          <w:rFonts w:eastAsia="Arial" w:cstheme="minorHAnsi"/>
          <w:sz w:val="24"/>
          <w:szCs w:val="24"/>
        </w:rPr>
        <w:t>meet</w:t>
      </w:r>
      <w:r w:rsidRPr="00896907">
        <w:rPr>
          <w:rFonts w:eastAsia="Arial" w:cstheme="minorHAnsi"/>
          <w:sz w:val="24"/>
          <w:szCs w:val="24"/>
        </w:rPr>
        <w:t xml:space="preserve"> unforeseen circumstances resulting in short or longer-term financial difficulties, (</w:t>
      </w:r>
      <w:r w:rsidR="24297324" w:rsidRPr="00896907">
        <w:rPr>
          <w:rFonts w:eastAsia="Arial" w:cstheme="minorHAnsi"/>
          <w:sz w:val="24"/>
          <w:szCs w:val="24"/>
        </w:rPr>
        <w:t>e.g.,</w:t>
      </w:r>
      <w:r w:rsidRPr="00896907">
        <w:rPr>
          <w:rFonts w:eastAsia="Arial" w:cstheme="minorHAnsi"/>
          <w:sz w:val="24"/>
          <w:szCs w:val="24"/>
        </w:rPr>
        <w:t xml:space="preserve"> family difficulties, bereavement, </w:t>
      </w:r>
      <w:r w:rsidR="67B69CA0" w:rsidRPr="00896907">
        <w:rPr>
          <w:rFonts w:eastAsia="Arial" w:cstheme="minorHAnsi"/>
          <w:sz w:val="24"/>
          <w:szCs w:val="24"/>
        </w:rPr>
        <w:t>accidents,</w:t>
      </w:r>
      <w:r w:rsidRPr="00896907">
        <w:rPr>
          <w:rFonts w:eastAsia="Arial" w:cstheme="minorHAnsi"/>
          <w:sz w:val="24"/>
          <w:szCs w:val="24"/>
        </w:rPr>
        <w:t xml:space="preserve"> or health problems).</w:t>
      </w:r>
    </w:p>
    <w:p w14:paraId="1ED7C633" w14:textId="519E5D70" w:rsidR="001468FC" w:rsidRPr="00896907" w:rsidRDefault="001468FC" w:rsidP="79FEECFD">
      <w:pPr>
        <w:pStyle w:val="ListParagraph"/>
        <w:numPr>
          <w:ilvl w:val="0"/>
          <w:numId w:val="13"/>
        </w:numPr>
        <w:spacing w:after="0" w:line="360" w:lineRule="auto"/>
        <w:jc w:val="both"/>
        <w:rPr>
          <w:rFonts w:cstheme="minorHAnsi"/>
          <w:sz w:val="24"/>
          <w:szCs w:val="24"/>
        </w:rPr>
      </w:pPr>
      <w:r w:rsidRPr="00896907">
        <w:rPr>
          <w:rFonts w:cstheme="minorHAnsi"/>
          <w:sz w:val="24"/>
          <w:szCs w:val="24"/>
        </w:rPr>
        <w:t xml:space="preserve">Agree online e-form layout and closing date for applications for </w:t>
      </w:r>
      <w:r w:rsidR="2BBA977D" w:rsidRPr="00896907">
        <w:rPr>
          <w:rFonts w:cstheme="minorHAnsi"/>
          <w:sz w:val="24"/>
          <w:szCs w:val="24"/>
        </w:rPr>
        <w:t>distinct categories</w:t>
      </w:r>
      <w:r w:rsidRPr="00896907">
        <w:rPr>
          <w:rFonts w:cstheme="minorHAnsi"/>
          <w:sz w:val="24"/>
          <w:szCs w:val="24"/>
        </w:rPr>
        <w:t xml:space="preserve"> of students with new </w:t>
      </w:r>
      <w:r w:rsidR="23177A1B" w:rsidRPr="00896907">
        <w:rPr>
          <w:rFonts w:cstheme="minorHAnsi"/>
          <w:sz w:val="24"/>
          <w:szCs w:val="24"/>
        </w:rPr>
        <w:t>SAF (Student Assistance Fund)</w:t>
      </w:r>
      <w:r w:rsidRPr="00896907">
        <w:rPr>
          <w:rFonts w:cstheme="minorHAnsi"/>
          <w:sz w:val="24"/>
          <w:szCs w:val="24"/>
        </w:rPr>
        <w:t xml:space="preserve"> Committee. </w:t>
      </w:r>
    </w:p>
    <w:p w14:paraId="56DB5403" w14:textId="7D87A4AF" w:rsidR="001468FC" w:rsidRPr="00896907" w:rsidRDefault="001468FC" w:rsidP="79FEECFD">
      <w:pPr>
        <w:pStyle w:val="ListParagraph"/>
        <w:numPr>
          <w:ilvl w:val="0"/>
          <w:numId w:val="13"/>
        </w:numPr>
        <w:spacing w:after="0" w:line="360" w:lineRule="auto"/>
        <w:jc w:val="both"/>
        <w:rPr>
          <w:rFonts w:cstheme="minorHAnsi"/>
          <w:sz w:val="24"/>
          <w:szCs w:val="24"/>
        </w:rPr>
      </w:pPr>
      <w:r w:rsidRPr="00896907">
        <w:rPr>
          <w:rFonts w:eastAsiaTheme="majorEastAsia" w:cstheme="minorHAnsi"/>
          <w:sz w:val="24"/>
          <w:szCs w:val="24"/>
        </w:rPr>
        <w:t xml:space="preserve">Carry out online form changes in collaboration with </w:t>
      </w:r>
      <w:r w:rsidR="2E346C3D" w:rsidRPr="00896907">
        <w:rPr>
          <w:rFonts w:eastAsiaTheme="majorEastAsia" w:cstheme="minorHAnsi"/>
          <w:sz w:val="24"/>
          <w:szCs w:val="24"/>
        </w:rPr>
        <w:t>ITD (Information Technology Division)</w:t>
      </w:r>
      <w:r w:rsidRPr="00896907">
        <w:rPr>
          <w:rFonts w:eastAsiaTheme="majorEastAsia" w:cstheme="minorHAnsi"/>
          <w:sz w:val="24"/>
          <w:szCs w:val="24"/>
        </w:rPr>
        <w:t xml:space="preserve"> </w:t>
      </w:r>
    </w:p>
    <w:p w14:paraId="3732EDDA" w14:textId="39A49083" w:rsidR="001468FC" w:rsidRPr="00896907" w:rsidRDefault="001468FC" w:rsidP="001468FC">
      <w:pPr>
        <w:pStyle w:val="ListParagraph"/>
        <w:numPr>
          <w:ilvl w:val="0"/>
          <w:numId w:val="13"/>
        </w:numPr>
        <w:spacing w:after="0" w:line="360" w:lineRule="auto"/>
        <w:jc w:val="both"/>
        <w:rPr>
          <w:rFonts w:cstheme="minorHAnsi"/>
          <w:sz w:val="24"/>
          <w:szCs w:val="24"/>
        </w:rPr>
      </w:pPr>
      <w:r w:rsidRPr="00896907">
        <w:rPr>
          <w:rFonts w:cstheme="minorHAnsi"/>
          <w:sz w:val="24"/>
          <w:szCs w:val="24"/>
        </w:rPr>
        <w:t xml:space="preserve">Application window open &amp; completed application received. </w:t>
      </w:r>
    </w:p>
    <w:p w14:paraId="37DB9A37" w14:textId="1B1AC5C7" w:rsidR="001468FC" w:rsidRPr="00896907" w:rsidRDefault="001468FC" w:rsidP="001468FC">
      <w:pPr>
        <w:pStyle w:val="ListParagraph"/>
        <w:numPr>
          <w:ilvl w:val="0"/>
          <w:numId w:val="13"/>
        </w:numPr>
        <w:spacing w:after="0" w:line="360" w:lineRule="auto"/>
        <w:jc w:val="both"/>
        <w:rPr>
          <w:rFonts w:cstheme="minorHAnsi"/>
          <w:sz w:val="24"/>
          <w:szCs w:val="24"/>
        </w:rPr>
      </w:pPr>
      <w:r w:rsidRPr="00896907">
        <w:rPr>
          <w:rFonts w:cstheme="minorHAnsi"/>
          <w:sz w:val="24"/>
          <w:szCs w:val="24"/>
        </w:rPr>
        <w:t xml:space="preserve">Applications processed by assigned assessors and decisions made. </w:t>
      </w:r>
    </w:p>
    <w:p w14:paraId="7EB7F789" w14:textId="05BAFADF" w:rsidR="001468FC" w:rsidRPr="00896907" w:rsidRDefault="001468FC" w:rsidP="001468FC">
      <w:pPr>
        <w:pStyle w:val="ListParagraph"/>
        <w:numPr>
          <w:ilvl w:val="0"/>
          <w:numId w:val="13"/>
        </w:numPr>
        <w:spacing w:after="0" w:line="360" w:lineRule="auto"/>
        <w:jc w:val="both"/>
        <w:rPr>
          <w:rFonts w:cstheme="minorHAnsi"/>
          <w:sz w:val="24"/>
          <w:szCs w:val="24"/>
        </w:rPr>
      </w:pPr>
      <w:r w:rsidRPr="00896907">
        <w:rPr>
          <w:rFonts w:cstheme="minorHAnsi"/>
          <w:sz w:val="24"/>
          <w:szCs w:val="24"/>
        </w:rPr>
        <w:t xml:space="preserve">Payments made. </w:t>
      </w:r>
    </w:p>
    <w:p w14:paraId="72A02E83" w14:textId="118CFB1D" w:rsidR="001468FC" w:rsidRPr="00896907" w:rsidRDefault="001468FC" w:rsidP="001468FC">
      <w:pPr>
        <w:pStyle w:val="ListParagraph"/>
        <w:numPr>
          <w:ilvl w:val="0"/>
          <w:numId w:val="13"/>
        </w:numPr>
        <w:spacing w:after="0" w:line="360" w:lineRule="auto"/>
        <w:jc w:val="both"/>
        <w:rPr>
          <w:rFonts w:cstheme="minorHAnsi"/>
          <w:b/>
          <w:sz w:val="24"/>
          <w:szCs w:val="24"/>
        </w:rPr>
      </w:pPr>
      <w:r w:rsidRPr="00896907">
        <w:rPr>
          <w:rFonts w:cstheme="minorHAnsi"/>
          <w:sz w:val="24"/>
          <w:szCs w:val="24"/>
        </w:rPr>
        <w:t>Subject to funding availability, committee open to new applications.</w:t>
      </w:r>
    </w:p>
    <w:p w14:paraId="06255F97" w14:textId="380FC50D" w:rsidR="001468FC" w:rsidRPr="00896907" w:rsidRDefault="001468FC" w:rsidP="001468FC">
      <w:pPr>
        <w:pStyle w:val="ListParagraph"/>
        <w:numPr>
          <w:ilvl w:val="0"/>
          <w:numId w:val="13"/>
        </w:numPr>
        <w:spacing w:after="0" w:line="360" w:lineRule="auto"/>
        <w:jc w:val="both"/>
        <w:rPr>
          <w:rFonts w:cstheme="minorHAnsi"/>
          <w:b/>
          <w:sz w:val="24"/>
          <w:szCs w:val="24"/>
        </w:rPr>
      </w:pPr>
      <w:r w:rsidRPr="00896907">
        <w:rPr>
          <w:rFonts w:cstheme="minorHAnsi"/>
          <w:sz w:val="24"/>
          <w:szCs w:val="24"/>
        </w:rPr>
        <w:t xml:space="preserve">Final payments made for academic year. </w:t>
      </w:r>
    </w:p>
    <w:p w14:paraId="500765E1" w14:textId="045F9A8F" w:rsidR="001468FC" w:rsidRPr="00896907" w:rsidRDefault="001468FC" w:rsidP="001468FC">
      <w:pPr>
        <w:spacing w:after="0" w:line="360" w:lineRule="auto"/>
        <w:jc w:val="both"/>
        <w:rPr>
          <w:rFonts w:cstheme="minorHAnsi"/>
          <w:b/>
          <w:sz w:val="24"/>
          <w:szCs w:val="24"/>
        </w:rPr>
      </w:pPr>
    </w:p>
    <w:p w14:paraId="1BBDE24E" w14:textId="582ACD34" w:rsidR="001468FC" w:rsidRPr="00896907" w:rsidRDefault="001850D0" w:rsidP="001468FC">
      <w:pPr>
        <w:spacing w:after="0" w:line="360" w:lineRule="auto"/>
        <w:jc w:val="both"/>
        <w:rPr>
          <w:rFonts w:cstheme="minorHAnsi"/>
          <w:b/>
          <w:color w:val="003300"/>
          <w:sz w:val="24"/>
          <w:szCs w:val="24"/>
        </w:rPr>
      </w:pPr>
      <w:r w:rsidRPr="00896907">
        <w:rPr>
          <w:rFonts w:cstheme="minorHAnsi"/>
          <w:b/>
          <w:color w:val="003300"/>
          <w:sz w:val="24"/>
          <w:szCs w:val="24"/>
        </w:rPr>
        <w:t>Scholarships</w:t>
      </w:r>
    </w:p>
    <w:p w14:paraId="0724039C" w14:textId="77777777" w:rsidR="001850D0" w:rsidRPr="00896907" w:rsidRDefault="001850D0" w:rsidP="001850D0">
      <w:pPr>
        <w:pStyle w:val="ListParagraph"/>
        <w:numPr>
          <w:ilvl w:val="0"/>
          <w:numId w:val="15"/>
        </w:numPr>
        <w:spacing w:after="0" w:line="360" w:lineRule="auto"/>
        <w:jc w:val="both"/>
        <w:rPr>
          <w:rFonts w:cstheme="minorHAnsi"/>
          <w:sz w:val="24"/>
          <w:szCs w:val="24"/>
        </w:rPr>
      </w:pPr>
      <w:r w:rsidRPr="00896907">
        <w:rPr>
          <w:rFonts w:cstheme="minorHAnsi"/>
          <w:sz w:val="24"/>
          <w:szCs w:val="24"/>
        </w:rPr>
        <w:t>Review and revise the process with foundation/relevant department</w:t>
      </w:r>
    </w:p>
    <w:p w14:paraId="28BB9DFB" w14:textId="77777777" w:rsidR="001850D0" w:rsidRPr="00896907" w:rsidRDefault="001850D0" w:rsidP="001850D0">
      <w:pPr>
        <w:pStyle w:val="ListParagraph"/>
        <w:numPr>
          <w:ilvl w:val="0"/>
          <w:numId w:val="15"/>
        </w:numPr>
        <w:spacing w:after="0" w:line="360" w:lineRule="auto"/>
        <w:jc w:val="both"/>
        <w:rPr>
          <w:rFonts w:cstheme="minorHAnsi"/>
          <w:sz w:val="24"/>
          <w:szCs w:val="24"/>
        </w:rPr>
      </w:pPr>
      <w:r w:rsidRPr="00896907">
        <w:rPr>
          <w:rFonts w:cstheme="minorHAnsi"/>
          <w:sz w:val="24"/>
          <w:szCs w:val="24"/>
        </w:rPr>
        <w:t>Populate database file with eligible applicants.</w:t>
      </w:r>
    </w:p>
    <w:p w14:paraId="24906F11" w14:textId="7F226F6D" w:rsidR="001850D0" w:rsidRPr="00896907" w:rsidRDefault="001850D0" w:rsidP="001850D0">
      <w:pPr>
        <w:pStyle w:val="ListParagraph"/>
        <w:numPr>
          <w:ilvl w:val="0"/>
          <w:numId w:val="15"/>
        </w:numPr>
        <w:spacing w:after="0" w:line="360" w:lineRule="auto"/>
        <w:jc w:val="both"/>
        <w:rPr>
          <w:rFonts w:cstheme="minorHAnsi"/>
          <w:sz w:val="24"/>
          <w:szCs w:val="24"/>
        </w:rPr>
      </w:pPr>
      <w:r w:rsidRPr="00896907">
        <w:rPr>
          <w:rFonts w:cstheme="minorHAnsi"/>
          <w:sz w:val="24"/>
          <w:szCs w:val="24"/>
        </w:rPr>
        <w:t xml:space="preserve">Shortlist applicants based on agreed criteria. </w:t>
      </w:r>
    </w:p>
    <w:p w14:paraId="2423CB48" w14:textId="7F87337C" w:rsidR="001850D0" w:rsidRPr="00896907" w:rsidRDefault="001850D0" w:rsidP="4158DFD1">
      <w:pPr>
        <w:pStyle w:val="ListParagraph"/>
        <w:numPr>
          <w:ilvl w:val="0"/>
          <w:numId w:val="15"/>
        </w:numPr>
        <w:spacing w:after="0" w:line="360" w:lineRule="auto"/>
        <w:jc w:val="both"/>
        <w:rPr>
          <w:rFonts w:cstheme="minorHAnsi"/>
          <w:sz w:val="24"/>
          <w:szCs w:val="24"/>
        </w:rPr>
      </w:pPr>
      <w:r w:rsidRPr="00896907">
        <w:rPr>
          <w:rFonts w:cstheme="minorHAnsi"/>
          <w:sz w:val="24"/>
          <w:szCs w:val="24"/>
        </w:rPr>
        <w:t xml:space="preserve">Assess applicants to </w:t>
      </w:r>
      <w:bookmarkStart w:id="10" w:name="_Int_dDwwMtoZ"/>
      <w:r w:rsidRPr="00896907">
        <w:rPr>
          <w:rFonts w:cstheme="minorHAnsi"/>
          <w:sz w:val="24"/>
          <w:szCs w:val="24"/>
        </w:rPr>
        <w:t>determine</w:t>
      </w:r>
      <w:bookmarkEnd w:id="10"/>
      <w:r w:rsidRPr="00896907">
        <w:rPr>
          <w:rFonts w:cstheme="minorHAnsi"/>
          <w:sz w:val="24"/>
          <w:szCs w:val="24"/>
        </w:rPr>
        <w:t xml:space="preserve"> eligibility for scholarship. </w:t>
      </w:r>
    </w:p>
    <w:p w14:paraId="7D0F370D" w14:textId="2F2CE4AE" w:rsidR="001850D0" w:rsidRPr="00896907" w:rsidRDefault="001850D0" w:rsidP="001850D0">
      <w:pPr>
        <w:pStyle w:val="ListParagraph"/>
        <w:numPr>
          <w:ilvl w:val="0"/>
          <w:numId w:val="15"/>
        </w:numPr>
        <w:spacing w:after="0" w:line="360" w:lineRule="auto"/>
        <w:jc w:val="both"/>
        <w:rPr>
          <w:rFonts w:cstheme="minorHAnsi"/>
          <w:sz w:val="24"/>
          <w:szCs w:val="24"/>
        </w:rPr>
      </w:pPr>
      <w:r w:rsidRPr="00896907">
        <w:rPr>
          <w:rFonts w:cstheme="minorHAnsi"/>
          <w:sz w:val="24"/>
          <w:szCs w:val="24"/>
        </w:rPr>
        <w:t>Attend Steering Committee Meetings to discuss applications and award scholarships</w:t>
      </w:r>
    </w:p>
    <w:p w14:paraId="684DC1DF" w14:textId="783E4777" w:rsidR="001850D0" w:rsidRPr="00896907" w:rsidRDefault="001850D0" w:rsidP="001850D0">
      <w:pPr>
        <w:spacing w:after="0" w:line="360" w:lineRule="auto"/>
        <w:jc w:val="both"/>
        <w:rPr>
          <w:rFonts w:cstheme="minorHAnsi"/>
          <w:sz w:val="24"/>
          <w:szCs w:val="24"/>
        </w:rPr>
      </w:pPr>
    </w:p>
    <w:p w14:paraId="08488A42" w14:textId="1D549867" w:rsidR="001850D0" w:rsidRPr="00896907" w:rsidRDefault="001850D0" w:rsidP="001850D0">
      <w:pPr>
        <w:spacing w:after="0" w:line="360" w:lineRule="auto"/>
        <w:jc w:val="both"/>
        <w:rPr>
          <w:rFonts w:cstheme="minorHAnsi"/>
          <w:b/>
          <w:color w:val="003300"/>
          <w:sz w:val="24"/>
          <w:szCs w:val="24"/>
        </w:rPr>
      </w:pPr>
      <w:r w:rsidRPr="00896907">
        <w:rPr>
          <w:rFonts w:cstheme="minorHAnsi"/>
          <w:b/>
          <w:color w:val="003300"/>
          <w:sz w:val="24"/>
          <w:szCs w:val="24"/>
        </w:rPr>
        <w:t>Graduate Entry Medical School Scholarship Assessments</w:t>
      </w:r>
    </w:p>
    <w:p w14:paraId="2C74A272" w14:textId="44B784EF" w:rsidR="00617BCA" w:rsidRPr="00896907" w:rsidRDefault="00617BCA" w:rsidP="00617BCA">
      <w:pPr>
        <w:numPr>
          <w:ilvl w:val="0"/>
          <w:numId w:val="16"/>
        </w:numPr>
        <w:spacing w:after="0" w:line="360" w:lineRule="auto"/>
        <w:contextualSpacing/>
        <w:jc w:val="both"/>
        <w:rPr>
          <w:rFonts w:cstheme="minorHAnsi"/>
          <w:sz w:val="24"/>
          <w:szCs w:val="24"/>
        </w:rPr>
      </w:pPr>
      <w:r w:rsidRPr="00896907">
        <w:rPr>
          <w:rFonts w:cstheme="minorHAnsi"/>
          <w:sz w:val="24"/>
          <w:szCs w:val="24"/>
        </w:rPr>
        <w:t>Review and revise the process</w:t>
      </w:r>
    </w:p>
    <w:p w14:paraId="1188BF24" w14:textId="02509786" w:rsidR="00617BCA" w:rsidRPr="00896907" w:rsidRDefault="00617BCA" w:rsidP="00617BCA">
      <w:pPr>
        <w:numPr>
          <w:ilvl w:val="0"/>
          <w:numId w:val="16"/>
        </w:numPr>
        <w:spacing w:after="0" w:line="360" w:lineRule="auto"/>
        <w:contextualSpacing/>
        <w:jc w:val="both"/>
        <w:rPr>
          <w:rFonts w:cstheme="minorHAnsi"/>
          <w:sz w:val="24"/>
          <w:szCs w:val="24"/>
        </w:rPr>
      </w:pPr>
      <w:r w:rsidRPr="00896907">
        <w:rPr>
          <w:rFonts w:cstheme="minorHAnsi"/>
          <w:sz w:val="24"/>
          <w:szCs w:val="24"/>
        </w:rPr>
        <w:t xml:space="preserve">Create Database file for applicants. </w:t>
      </w:r>
    </w:p>
    <w:p w14:paraId="461985BE" w14:textId="151EC6ED" w:rsidR="00617BCA" w:rsidRPr="00896907" w:rsidRDefault="7A807D1E" w:rsidP="79FEECFD">
      <w:pPr>
        <w:numPr>
          <w:ilvl w:val="0"/>
          <w:numId w:val="16"/>
        </w:numPr>
        <w:spacing w:after="0" w:line="360" w:lineRule="auto"/>
        <w:contextualSpacing/>
        <w:jc w:val="both"/>
        <w:rPr>
          <w:rFonts w:cstheme="minorHAnsi"/>
          <w:sz w:val="24"/>
          <w:szCs w:val="24"/>
        </w:rPr>
      </w:pPr>
      <w:r w:rsidRPr="00896907">
        <w:rPr>
          <w:rFonts w:cstheme="minorHAnsi"/>
          <w:sz w:val="24"/>
          <w:szCs w:val="24"/>
        </w:rPr>
        <w:t>GEMS (GRADUATE ENTRY MEDICAL SCHOOL)</w:t>
      </w:r>
      <w:r w:rsidR="00617BCA" w:rsidRPr="00896907">
        <w:rPr>
          <w:rFonts w:cstheme="minorHAnsi"/>
          <w:sz w:val="24"/>
          <w:szCs w:val="24"/>
        </w:rPr>
        <w:t xml:space="preserve"> populate database file.</w:t>
      </w:r>
    </w:p>
    <w:p w14:paraId="5C2CB6AB" w14:textId="0921336B" w:rsidR="00617BCA" w:rsidRPr="00896907" w:rsidRDefault="00617BCA" w:rsidP="4158DFD1">
      <w:pPr>
        <w:numPr>
          <w:ilvl w:val="0"/>
          <w:numId w:val="16"/>
        </w:numPr>
        <w:spacing w:after="0" w:line="360" w:lineRule="auto"/>
        <w:contextualSpacing/>
        <w:jc w:val="both"/>
        <w:rPr>
          <w:rFonts w:cstheme="minorHAnsi"/>
          <w:sz w:val="24"/>
          <w:szCs w:val="24"/>
        </w:rPr>
      </w:pPr>
      <w:r w:rsidRPr="00896907">
        <w:rPr>
          <w:rFonts w:cstheme="minorHAnsi"/>
          <w:sz w:val="24"/>
          <w:szCs w:val="24"/>
        </w:rPr>
        <w:t xml:space="preserve">Forward file to Insight Coding to </w:t>
      </w:r>
      <w:bookmarkStart w:id="11" w:name="_Int_OAnEpHtB"/>
      <w:r w:rsidRPr="00896907">
        <w:rPr>
          <w:rFonts w:cstheme="minorHAnsi"/>
          <w:sz w:val="24"/>
          <w:szCs w:val="24"/>
        </w:rPr>
        <w:t>determine</w:t>
      </w:r>
      <w:bookmarkEnd w:id="11"/>
      <w:r w:rsidRPr="00896907">
        <w:rPr>
          <w:rFonts w:cstheme="minorHAnsi"/>
          <w:sz w:val="24"/>
          <w:szCs w:val="24"/>
        </w:rPr>
        <w:t xml:space="preserve"> Socio-Economic Group (SEG). </w:t>
      </w:r>
    </w:p>
    <w:p w14:paraId="3A68A67F" w14:textId="733C2F9A" w:rsidR="00617BCA" w:rsidRPr="00896907" w:rsidRDefault="00617BCA" w:rsidP="4158DFD1">
      <w:pPr>
        <w:numPr>
          <w:ilvl w:val="0"/>
          <w:numId w:val="16"/>
        </w:numPr>
        <w:spacing w:after="0" w:line="360" w:lineRule="auto"/>
        <w:contextualSpacing/>
        <w:jc w:val="both"/>
        <w:rPr>
          <w:rFonts w:cstheme="minorHAnsi"/>
          <w:sz w:val="24"/>
          <w:szCs w:val="24"/>
        </w:rPr>
      </w:pPr>
      <w:r w:rsidRPr="00896907">
        <w:rPr>
          <w:rFonts w:cstheme="minorHAnsi"/>
          <w:sz w:val="24"/>
          <w:szCs w:val="24"/>
        </w:rPr>
        <w:t xml:space="preserve">Financially assess applications to </w:t>
      </w:r>
      <w:bookmarkStart w:id="12" w:name="_Int_UH4NFoXT"/>
      <w:r w:rsidRPr="00896907">
        <w:rPr>
          <w:rFonts w:cstheme="minorHAnsi"/>
          <w:sz w:val="24"/>
          <w:szCs w:val="24"/>
        </w:rPr>
        <w:t>determine</w:t>
      </w:r>
      <w:bookmarkEnd w:id="12"/>
      <w:r w:rsidRPr="00896907">
        <w:rPr>
          <w:rFonts w:cstheme="minorHAnsi"/>
          <w:sz w:val="24"/>
          <w:szCs w:val="24"/>
        </w:rPr>
        <w:t xml:space="preserve"> eligibility for scholarship. </w:t>
      </w:r>
    </w:p>
    <w:p w14:paraId="5BC830F3" w14:textId="303E8187" w:rsidR="00617BCA" w:rsidRPr="00896907" w:rsidRDefault="00617BCA" w:rsidP="00617BCA">
      <w:pPr>
        <w:numPr>
          <w:ilvl w:val="0"/>
          <w:numId w:val="16"/>
        </w:numPr>
        <w:spacing w:after="0" w:line="360" w:lineRule="auto"/>
        <w:contextualSpacing/>
        <w:jc w:val="both"/>
        <w:rPr>
          <w:rFonts w:cstheme="minorHAnsi"/>
          <w:sz w:val="24"/>
          <w:szCs w:val="24"/>
        </w:rPr>
      </w:pPr>
      <w:r w:rsidRPr="00896907">
        <w:rPr>
          <w:rFonts w:cstheme="minorHAnsi"/>
          <w:sz w:val="24"/>
          <w:szCs w:val="24"/>
        </w:rPr>
        <w:t xml:space="preserve">Attend Steering Committee Meetings to discuss applications and award scholarships. </w:t>
      </w:r>
    </w:p>
    <w:p w14:paraId="68FBDEFF" w14:textId="324F696D" w:rsidR="00617BCA" w:rsidRPr="00896907" w:rsidRDefault="00617BCA" w:rsidP="00617BCA">
      <w:pPr>
        <w:spacing w:after="0" w:line="360" w:lineRule="auto"/>
        <w:contextualSpacing/>
        <w:jc w:val="both"/>
        <w:rPr>
          <w:rFonts w:cstheme="minorHAnsi"/>
          <w:sz w:val="24"/>
          <w:szCs w:val="24"/>
        </w:rPr>
      </w:pPr>
    </w:p>
    <w:p w14:paraId="693533FD" w14:textId="516A440A" w:rsidR="00617BCA" w:rsidRPr="00896907" w:rsidRDefault="00617BCA" w:rsidP="00617BCA">
      <w:pPr>
        <w:spacing w:after="0" w:line="360" w:lineRule="auto"/>
        <w:jc w:val="both"/>
        <w:rPr>
          <w:rFonts w:cstheme="minorHAnsi"/>
          <w:b/>
          <w:color w:val="003300"/>
          <w:sz w:val="24"/>
          <w:szCs w:val="24"/>
        </w:rPr>
      </w:pPr>
      <w:r w:rsidRPr="00896907">
        <w:rPr>
          <w:rFonts w:cstheme="minorHAnsi"/>
          <w:b/>
          <w:color w:val="003300"/>
          <w:sz w:val="24"/>
          <w:szCs w:val="24"/>
        </w:rPr>
        <w:t>Access to University Course</w:t>
      </w:r>
    </w:p>
    <w:p w14:paraId="74C1217A" w14:textId="3D2FF8D9" w:rsidR="00A332B1" w:rsidRPr="00896907" w:rsidRDefault="00A332B1" w:rsidP="79FEECFD">
      <w:pPr>
        <w:spacing w:after="0" w:line="360" w:lineRule="auto"/>
        <w:jc w:val="both"/>
        <w:rPr>
          <w:rFonts w:cstheme="minorHAnsi"/>
          <w:b/>
          <w:bCs/>
          <w:color w:val="003300"/>
          <w:sz w:val="24"/>
          <w:szCs w:val="24"/>
        </w:rPr>
      </w:pPr>
      <w:r w:rsidRPr="00896907">
        <w:rPr>
          <w:rFonts w:cstheme="minorHAnsi"/>
          <w:sz w:val="24"/>
          <w:szCs w:val="24"/>
        </w:rPr>
        <w:t xml:space="preserve">The </w:t>
      </w:r>
      <w:hyperlink r:id="rId21" w:history="1">
        <w:r w:rsidRPr="00896907">
          <w:rPr>
            <w:rStyle w:val="Hyperlink"/>
            <w:rFonts w:cstheme="minorHAnsi"/>
            <w:sz w:val="24"/>
            <w:szCs w:val="24"/>
          </w:rPr>
          <w:t>Access to University Course</w:t>
        </w:r>
      </w:hyperlink>
      <w:r w:rsidRPr="00896907">
        <w:rPr>
          <w:rFonts w:cstheme="minorHAnsi"/>
          <w:sz w:val="24"/>
          <w:szCs w:val="24"/>
        </w:rPr>
        <w:t xml:space="preserve"> is a pre-entry course for students under the age of 23 who meet the socio-economic criteria </w:t>
      </w:r>
      <w:bookmarkStart w:id="13" w:name="_Int_bNUPlqXq"/>
      <w:r w:rsidRPr="00896907">
        <w:rPr>
          <w:rFonts w:cstheme="minorHAnsi"/>
          <w:sz w:val="24"/>
          <w:szCs w:val="24"/>
        </w:rPr>
        <w:t>in accordance with</w:t>
      </w:r>
      <w:bookmarkEnd w:id="13"/>
      <w:r w:rsidRPr="00896907">
        <w:rPr>
          <w:rFonts w:cstheme="minorHAnsi"/>
          <w:sz w:val="24"/>
          <w:szCs w:val="24"/>
        </w:rPr>
        <w:t xml:space="preserve"> </w:t>
      </w:r>
      <w:hyperlink r:id="rId22" w:anchor="overlay=node/103291" w:history="1">
        <w:r w:rsidRPr="00896907">
          <w:rPr>
            <w:rFonts w:eastAsia="Times New Roman" w:cstheme="minorHAnsi"/>
            <w:color w:val="0000FF"/>
            <w:sz w:val="24"/>
            <w:szCs w:val="24"/>
            <w:u w:val="single"/>
            <w:bdr w:val="none" w:sz="0" w:space="0" w:color="auto" w:frame="1"/>
            <w:lang w:eastAsia="ja-JP"/>
          </w:rPr>
          <w:t>The Higher Education Access Route</w:t>
        </w:r>
      </w:hyperlink>
      <w:r w:rsidRPr="00896907">
        <w:rPr>
          <w:rFonts w:eastAsia="Times New Roman" w:cstheme="minorHAnsi"/>
          <w:color w:val="0000FF"/>
          <w:sz w:val="24"/>
          <w:szCs w:val="24"/>
          <w:bdr w:val="none" w:sz="0" w:space="0" w:color="auto" w:frame="1"/>
          <w:lang w:eastAsia="ja-JP"/>
        </w:rPr>
        <w:t>.</w:t>
      </w:r>
      <w:r w:rsidRPr="00896907">
        <w:rPr>
          <w:rFonts w:cstheme="minorHAnsi"/>
          <w:sz w:val="24"/>
          <w:szCs w:val="24"/>
        </w:rPr>
        <w:t xml:space="preserve"> AUC is advertised, </w:t>
      </w:r>
      <w:r w:rsidR="193D9EFB" w:rsidRPr="00896907">
        <w:rPr>
          <w:rFonts w:cstheme="minorHAnsi"/>
          <w:sz w:val="24"/>
          <w:szCs w:val="24"/>
        </w:rPr>
        <w:t>assessed,</w:t>
      </w:r>
      <w:r w:rsidRPr="00896907">
        <w:rPr>
          <w:rFonts w:cstheme="minorHAnsi"/>
          <w:sz w:val="24"/>
          <w:szCs w:val="24"/>
        </w:rPr>
        <w:t xml:space="preserve"> and delivered by the Access office in UL. </w:t>
      </w:r>
      <w:r w:rsidR="4F7522E3" w:rsidRPr="00896907">
        <w:rPr>
          <w:rFonts w:cstheme="minorHAnsi"/>
          <w:sz w:val="24"/>
          <w:szCs w:val="24"/>
        </w:rPr>
        <w:t>Its</w:t>
      </w:r>
      <w:r w:rsidRPr="00896907">
        <w:rPr>
          <w:rFonts w:cstheme="minorHAnsi"/>
          <w:sz w:val="24"/>
          <w:szCs w:val="24"/>
        </w:rPr>
        <w:t xml:space="preserve"> purpose is to </w:t>
      </w:r>
      <w:bookmarkStart w:id="14" w:name="_Int_wJyItkZq"/>
      <w:r w:rsidRPr="00896907">
        <w:rPr>
          <w:rStyle w:val="normaltextrun"/>
          <w:rFonts w:cstheme="minorHAnsi"/>
          <w:color w:val="000000"/>
          <w:sz w:val="24"/>
          <w:szCs w:val="24"/>
          <w:shd w:val="clear" w:color="auto" w:fill="FFFFFF"/>
        </w:rPr>
        <w:t>provide</w:t>
      </w:r>
      <w:bookmarkEnd w:id="14"/>
      <w:r w:rsidRPr="00896907">
        <w:rPr>
          <w:rStyle w:val="normaltextrun"/>
          <w:rFonts w:cstheme="minorHAnsi"/>
          <w:color w:val="000000"/>
          <w:sz w:val="24"/>
          <w:szCs w:val="24"/>
          <w:shd w:val="clear" w:color="auto" w:fill="FFFFFF"/>
        </w:rPr>
        <w:t xml:space="preserve"> a range of pre/post entry supports to students in pursuance of their undergraduate degree. </w:t>
      </w:r>
      <w:r w:rsidR="758A2916" w:rsidRPr="00896907">
        <w:rPr>
          <w:rStyle w:val="normaltextrun"/>
          <w:rFonts w:cstheme="minorHAnsi"/>
          <w:color w:val="000000"/>
          <w:sz w:val="24"/>
          <w:szCs w:val="24"/>
          <w:shd w:val="clear" w:color="auto" w:fill="FFFFFF"/>
        </w:rPr>
        <w:t>Its</w:t>
      </w:r>
      <w:r w:rsidRPr="00896907">
        <w:rPr>
          <w:rStyle w:val="normaltextrun"/>
          <w:rFonts w:cstheme="minorHAnsi"/>
          <w:color w:val="000000"/>
          <w:sz w:val="24"/>
          <w:szCs w:val="24"/>
          <w:shd w:val="clear" w:color="auto" w:fill="FFFFFF"/>
        </w:rPr>
        <w:t xml:space="preserve"> operation includes: </w:t>
      </w:r>
    </w:p>
    <w:p w14:paraId="4433CCF0" w14:textId="05FD28D2" w:rsidR="00A15796" w:rsidRPr="00896907" w:rsidRDefault="00A15796" w:rsidP="00A332B1">
      <w:pPr>
        <w:pStyle w:val="ListParagraph"/>
        <w:numPr>
          <w:ilvl w:val="0"/>
          <w:numId w:val="22"/>
        </w:numPr>
        <w:shd w:val="clear" w:color="auto" w:fill="FFFFFF"/>
        <w:spacing w:after="0" w:line="240" w:lineRule="auto"/>
        <w:jc w:val="both"/>
        <w:textAlignment w:val="baseline"/>
        <w:rPr>
          <w:rStyle w:val="normaltextrun"/>
          <w:rFonts w:cstheme="minorHAnsi"/>
          <w:b/>
          <w:sz w:val="24"/>
          <w:szCs w:val="24"/>
          <w:u w:val="single"/>
        </w:rPr>
      </w:pPr>
      <w:r w:rsidRPr="00896907">
        <w:rPr>
          <w:rFonts w:cstheme="minorHAnsi"/>
          <w:sz w:val="24"/>
          <w:szCs w:val="24"/>
        </w:rPr>
        <w:t>Pr</w:t>
      </w:r>
      <w:r w:rsidR="00A332B1" w:rsidRPr="00896907">
        <w:rPr>
          <w:rFonts w:cstheme="minorHAnsi"/>
          <w:sz w:val="24"/>
          <w:szCs w:val="24"/>
        </w:rPr>
        <w:t>eparation/ Publication/Advertisement</w:t>
      </w:r>
    </w:p>
    <w:p w14:paraId="6D335846" w14:textId="46970CA2" w:rsidR="00A15796" w:rsidRPr="00896907" w:rsidRDefault="00A15796" w:rsidP="00A15796">
      <w:pPr>
        <w:pStyle w:val="paragraph"/>
        <w:numPr>
          <w:ilvl w:val="0"/>
          <w:numId w:val="22"/>
        </w:numPr>
        <w:spacing w:before="0" w:beforeAutospacing="0" w:after="0" w:afterAutospacing="0" w:line="360" w:lineRule="auto"/>
        <w:textAlignment w:val="baseline"/>
        <w:rPr>
          <w:rStyle w:val="normaltextrun"/>
          <w:rFonts w:asciiTheme="minorHAnsi" w:hAnsiTheme="minorHAnsi" w:cstheme="minorHAnsi"/>
        </w:rPr>
      </w:pPr>
      <w:r w:rsidRPr="00896907">
        <w:rPr>
          <w:rStyle w:val="normaltextrun"/>
          <w:rFonts w:asciiTheme="minorHAnsi" w:hAnsiTheme="minorHAnsi" w:cstheme="minorHAnsi"/>
        </w:rPr>
        <w:t>App</w:t>
      </w:r>
      <w:r w:rsidR="00A332B1" w:rsidRPr="00896907">
        <w:rPr>
          <w:rStyle w:val="normaltextrun"/>
          <w:rFonts w:asciiTheme="minorHAnsi" w:hAnsiTheme="minorHAnsi" w:cstheme="minorHAnsi"/>
        </w:rPr>
        <w:t>lication &amp; Assessment Process</w:t>
      </w:r>
    </w:p>
    <w:p w14:paraId="398DEE9D" w14:textId="3D7C0CDE" w:rsidR="00A332B1" w:rsidRPr="00896907" w:rsidRDefault="00A332B1" w:rsidP="79FEECFD">
      <w:pPr>
        <w:pStyle w:val="paragraph"/>
        <w:numPr>
          <w:ilvl w:val="0"/>
          <w:numId w:val="22"/>
        </w:numPr>
        <w:spacing w:before="0" w:beforeAutospacing="0" w:after="0" w:afterAutospacing="0" w:line="360" w:lineRule="auto"/>
        <w:textAlignment w:val="baseline"/>
        <w:rPr>
          <w:rFonts w:asciiTheme="minorHAnsi" w:hAnsiTheme="minorHAnsi" w:cstheme="minorHAnsi"/>
          <w:u w:val="single"/>
        </w:rPr>
      </w:pPr>
      <w:r w:rsidRPr="00896907">
        <w:rPr>
          <w:rFonts w:asciiTheme="minorHAnsi" w:hAnsiTheme="minorHAnsi" w:cstheme="minorHAnsi"/>
        </w:rPr>
        <w:t xml:space="preserve">Organisation, </w:t>
      </w:r>
      <w:r w:rsidR="28676D92" w:rsidRPr="00896907">
        <w:rPr>
          <w:rFonts w:asciiTheme="minorHAnsi" w:hAnsiTheme="minorHAnsi" w:cstheme="minorHAnsi"/>
        </w:rPr>
        <w:t>Creation,</w:t>
      </w:r>
      <w:r w:rsidRPr="00896907">
        <w:rPr>
          <w:rFonts w:asciiTheme="minorHAnsi" w:hAnsiTheme="minorHAnsi" w:cstheme="minorHAnsi"/>
        </w:rPr>
        <w:t xml:space="preserve"> and delivery of AUC Course</w:t>
      </w:r>
    </w:p>
    <w:p w14:paraId="505F479D" w14:textId="704DC073" w:rsidR="4158DFD1" w:rsidRPr="00896907" w:rsidRDefault="4158DFD1" w:rsidP="4158DFD1">
      <w:pPr>
        <w:spacing w:after="0" w:line="360" w:lineRule="auto"/>
        <w:rPr>
          <w:rFonts w:cstheme="minorHAnsi"/>
          <w:b/>
          <w:bCs/>
          <w:color w:val="003300"/>
          <w:sz w:val="24"/>
          <w:szCs w:val="24"/>
        </w:rPr>
      </w:pPr>
    </w:p>
    <w:p w14:paraId="462F5AC5" w14:textId="59CBDC03" w:rsidR="007C13A5" w:rsidRPr="00896907" w:rsidRDefault="007C13A5" w:rsidP="4158DFD1">
      <w:pPr>
        <w:spacing w:after="0" w:line="360" w:lineRule="auto"/>
        <w:rPr>
          <w:rFonts w:cstheme="minorHAnsi"/>
          <w:color w:val="00B050"/>
          <w:sz w:val="24"/>
          <w:szCs w:val="24"/>
          <w:u w:val="single"/>
        </w:rPr>
      </w:pPr>
      <w:r w:rsidRPr="00896907">
        <w:rPr>
          <w:rFonts w:cstheme="minorHAnsi"/>
          <w:b/>
          <w:bCs/>
          <w:color w:val="003300"/>
          <w:sz w:val="24"/>
          <w:szCs w:val="24"/>
        </w:rPr>
        <w:t xml:space="preserve">Access student </w:t>
      </w:r>
      <w:r w:rsidR="5FB8A0A0" w:rsidRPr="00896907">
        <w:rPr>
          <w:rFonts w:cstheme="minorHAnsi"/>
          <w:b/>
          <w:bCs/>
          <w:color w:val="003300"/>
          <w:sz w:val="24"/>
          <w:szCs w:val="24"/>
        </w:rPr>
        <w:t>Volunteer Programme</w:t>
      </w:r>
    </w:p>
    <w:p w14:paraId="5250E843" w14:textId="07754593" w:rsidR="0555977E" w:rsidRPr="00896907" w:rsidRDefault="0555977E" w:rsidP="4158DFD1">
      <w:pPr>
        <w:spacing w:after="0" w:line="360" w:lineRule="auto"/>
        <w:jc w:val="both"/>
        <w:rPr>
          <w:rFonts w:eastAsia="Cambria" w:cstheme="minorHAnsi"/>
          <w:sz w:val="24"/>
          <w:szCs w:val="24"/>
        </w:rPr>
      </w:pPr>
      <w:r w:rsidRPr="00896907">
        <w:rPr>
          <w:rFonts w:eastAsia="Arial" w:cstheme="minorHAnsi"/>
          <w:sz w:val="24"/>
          <w:szCs w:val="24"/>
        </w:rPr>
        <w:t xml:space="preserve">The Access Volunteer Programme builds on the recognition that role models are an important feature of any young person's life. </w:t>
      </w:r>
      <w:r w:rsidR="548D3457" w:rsidRPr="00896907">
        <w:rPr>
          <w:rFonts w:eastAsia="Arial" w:cstheme="minorHAnsi"/>
          <w:sz w:val="24"/>
          <w:szCs w:val="24"/>
        </w:rPr>
        <w:t>The</w:t>
      </w:r>
      <w:r w:rsidRPr="00896907">
        <w:rPr>
          <w:rFonts w:eastAsia="Arial" w:cstheme="minorHAnsi"/>
          <w:sz w:val="24"/>
          <w:szCs w:val="24"/>
        </w:rPr>
        <w:t xml:space="preserve"> programme recruits and trains Access students to become Ambassadors for the promotion of higher education</w:t>
      </w:r>
      <w:r w:rsidR="4D090F96" w:rsidRPr="00896907">
        <w:rPr>
          <w:rFonts w:eastAsia="Arial" w:cstheme="minorHAnsi"/>
          <w:sz w:val="24"/>
          <w:szCs w:val="24"/>
        </w:rPr>
        <w:t xml:space="preserve"> for </w:t>
      </w:r>
      <w:r w:rsidR="4E0C6B80" w:rsidRPr="00896907">
        <w:rPr>
          <w:rFonts w:eastAsia="Arial" w:cstheme="minorHAnsi"/>
          <w:sz w:val="24"/>
          <w:szCs w:val="24"/>
        </w:rPr>
        <w:t>several</w:t>
      </w:r>
      <w:r w:rsidR="4D090F96" w:rsidRPr="00896907">
        <w:rPr>
          <w:rFonts w:eastAsia="Arial" w:cstheme="minorHAnsi"/>
          <w:sz w:val="24"/>
          <w:szCs w:val="24"/>
        </w:rPr>
        <w:t xml:space="preserve"> Access programme</w:t>
      </w:r>
      <w:r w:rsidRPr="00896907">
        <w:rPr>
          <w:rFonts w:eastAsia="Arial" w:cstheme="minorHAnsi"/>
          <w:sz w:val="24"/>
          <w:szCs w:val="24"/>
        </w:rPr>
        <w:t>. Its main procedures are:</w:t>
      </w:r>
    </w:p>
    <w:p w14:paraId="1AB4FF17" w14:textId="66BED123" w:rsidR="007C13A5" w:rsidRPr="00896907" w:rsidRDefault="007C13A5" w:rsidP="4158DFD1">
      <w:pPr>
        <w:numPr>
          <w:ilvl w:val="0"/>
          <w:numId w:val="24"/>
        </w:numPr>
        <w:shd w:val="clear" w:color="auto" w:fill="FFFFFF" w:themeFill="background1"/>
        <w:spacing w:after="0" w:line="360" w:lineRule="auto"/>
        <w:contextualSpacing/>
        <w:jc w:val="both"/>
        <w:rPr>
          <w:rFonts w:eastAsia="Times New Roman" w:cstheme="minorHAnsi"/>
          <w:sz w:val="24"/>
          <w:szCs w:val="24"/>
        </w:rPr>
      </w:pPr>
      <w:r w:rsidRPr="00896907">
        <w:rPr>
          <w:rFonts w:eastAsia="Times New Roman" w:cstheme="minorHAnsi"/>
          <w:color w:val="000000" w:themeColor="text1"/>
          <w:sz w:val="24"/>
          <w:szCs w:val="24"/>
        </w:rPr>
        <w:t xml:space="preserve">Advertise for mentors </w:t>
      </w:r>
      <w:r w:rsidRPr="00896907">
        <w:rPr>
          <w:rFonts w:eastAsia="Times New Roman" w:cstheme="minorHAnsi"/>
          <w:b/>
          <w:bCs/>
          <w:color w:val="000000" w:themeColor="text1"/>
          <w:sz w:val="24"/>
          <w:szCs w:val="24"/>
        </w:rPr>
        <w:t xml:space="preserve"> </w:t>
      </w:r>
    </w:p>
    <w:p w14:paraId="3A32DC3F" w14:textId="6D875873" w:rsidR="007C13A5" w:rsidRPr="00896907" w:rsidRDefault="007C13A5" w:rsidP="4158DFD1">
      <w:pPr>
        <w:numPr>
          <w:ilvl w:val="0"/>
          <w:numId w:val="24"/>
        </w:numPr>
        <w:shd w:val="clear" w:color="auto" w:fill="FFFFFF" w:themeFill="background1"/>
        <w:spacing w:after="0" w:line="360" w:lineRule="auto"/>
        <w:contextualSpacing/>
        <w:jc w:val="both"/>
        <w:rPr>
          <w:rFonts w:eastAsia="Times New Roman" w:cstheme="minorHAnsi"/>
          <w:sz w:val="24"/>
          <w:szCs w:val="24"/>
        </w:rPr>
      </w:pPr>
      <w:r w:rsidRPr="00896907">
        <w:rPr>
          <w:rFonts w:eastAsia="Times New Roman" w:cstheme="minorHAnsi"/>
          <w:sz w:val="24"/>
          <w:szCs w:val="24"/>
        </w:rPr>
        <w:t xml:space="preserve">Deliver mentoring training in conjunction with Student Counselling. </w:t>
      </w:r>
    </w:p>
    <w:p w14:paraId="53137CBF" w14:textId="4EA24E09" w:rsidR="007C13A5" w:rsidRPr="00896907" w:rsidRDefault="007C13A5" w:rsidP="4158DFD1">
      <w:pPr>
        <w:numPr>
          <w:ilvl w:val="0"/>
          <w:numId w:val="24"/>
        </w:numPr>
        <w:spacing w:after="0" w:line="360" w:lineRule="auto"/>
        <w:contextualSpacing/>
        <w:jc w:val="both"/>
        <w:rPr>
          <w:rFonts w:eastAsia="Times New Roman" w:cstheme="minorHAnsi"/>
          <w:sz w:val="24"/>
          <w:szCs w:val="24"/>
        </w:rPr>
      </w:pPr>
      <w:r w:rsidRPr="00896907">
        <w:rPr>
          <w:rFonts w:eastAsia="Times New Roman" w:cstheme="minorHAnsi"/>
          <w:sz w:val="24"/>
          <w:szCs w:val="24"/>
        </w:rPr>
        <w:t xml:space="preserve">Mentors </w:t>
      </w:r>
      <w:bookmarkStart w:id="15" w:name="_Int_xDhPm8R1"/>
      <w:r w:rsidRPr="00896907">
        <w:rPr>
          <w:rFonts w:eastAsia="Times New Roman" w:cstheme="minorHAnsi"/>
          <w:sz w:val="24"/>
          <w:szCs w:val="24"/>
        </w:rPr>
        <w:t>allocated</w:t>
      </w:r>
      <w:bookmarkEnd w:id="15"/>
      <w:r w:rsidRPr="00896907">
        <w:rPr>
          <w:rFonts w:eastAsia="Times New Roman" w:cstheme="minorHAnsi"/>
          <w:sz w:val="24"/>
          <w:szCs w:val="24"/>
        </w:rPr>
        <w:t xml:space="preserve"> mentee </w:t>
      </w:r>
    </w:p>
    <w:p w14:paraId="78722D08" w14:textId="19D1251A" w:rsidR="007C13A5" w:rsidRPr="00896907" w:rsidRDefault="007C13A5" w:rsidP="4158DFD1">
      <w:pPr>
        <w:numPr>
          <w:ilvl w:val="0"/>
          <w:numId w:val="24"/>
        </w:numPr>
        <w:spacing w:after="0" w:line="360" w:lineRule="auto"/>
        <w:contextualSpacing/>
        <w:jc w:val="both"/>
        <w:rPr>
          <w:rFonts w:eastAsia="Times New Roman" w:cstheme="minorHAnsi"/>
          <w:sz w:val="24"/>
          <w:szCs w:val="24"/>
        </w:rPr>
      </w:pPr>
      <w:r w:rsidRPr="00896907">
        <w:rPr>
          <w:rFonts w:eastAsia="Times New Roman" w:cstheme="minorHAnsi"/>
          <w:sz w:val="24"/>
          <w:szCs w:val="24"/>
        </w:rPr>
        <w:t xml:space="preserve">Hold “refresher” training for mentors. </w:t>
      </w:r>
    </w:p>
    <w:p w14:paraId="4F368909" w14:textId="1E4807C4" w:rsidR="007C13A5" w:rsidRPr="00896907" w:rsidRDefault="007C13A5" w:rsidP="79FEECFD">
      <w:pPr>
        <w:numPr>
          <w:ilvl w:val="0"/>
          <w:numId w:val="24"/>
        </w:numPr>
        <w:spacing w:after="0" w:line="360" w:lineRule="auto"/>
        <w:contextualSpacing/>
        <w:jc w:val="both"/>
        <w:rPr>
          <w:rFonts w:eastAsia="Times New Roman" w:cstheme="minorHAnsi"/>
          <w:sz w:val="24"/>
          <w:szCs w:val="24"/>
        </w:rPr>
      </w:pPr>
      <w:r w:rsidRPr="00896907">
        <w:rPr>
          <w:rFonts w:eastAsia="Times New Roman" w:cstheme="minorHAnsi"/>
          <w:sz w:val="24"/>
          <w:szCs w:val="24"/>
        </w:rPr>
        <w:t xml:space="preserve">Hold </w:t>
      </w:r>
      <w:bookmarkStart w:id="16" w:name="_Int_2wTHHpZs"/>
      <w:r w:rsidRPr="00896907">
        <w:rPr>
          <w:rFonts w:eastAsia="Times New Roman" w:cstheme="minorHAnsi"/>
          <w:sz w:val="24"/>
          <w:szCs w:val="24"/>
        </w:rPr>
        <w:t>match</w:t>
      </w:r>
      <w:bookmarkEnd w:id="16"/>
      <w:r w:rsidRPr="00896907">
        <w:rPr>
          <w:rFonts w:eastAsia="Times New Roman" w:cstheme="minorHAnsi"/>
          <w:sz w:val="24"/>
          <w:szCs w:val="24"/>
        </w:rPr>
        <w:t xml:space="preserve"> up session for Mentors and mentees.</w:t>
      </w:r>
    </w:p>
    <w:p w14:paraId="4D4B30DF" w14:textId="21111FE1" w:rsidR="007C13A5" w:rsidRPr="00896907" w:rsidRDefault="007C13A5" w:rsidP="007C13A5">
      <w:pPr>
        <w:spacing w:after="0" w:line="360" w:lineRule="auto"/>
        <w:contextualSpacing/>
        <w:jc w:val="both"/>
        <w:rPr>
          <w:rFonts w:eastAsia="Times New Roman" w:cstheme="minorHAnsi"/>
          <w:sz w:val="24"/>
          <w:szCs w:val="24"/>
        </w:rPr>
      </w:pPr>
    </w:p>
    <w:p w14:paraId="2EF94830" w14:textId="126405D7" w:rsidR="004A11E5" w:rsidRPr="00896907" w:rsidRDefault="004A11E5" w:rsidP="004A11E5">
      <w:pPr>
        <w:spacing w:after="0" w:line="360" w:lineRule="auto"/>
        <w:jc w:val="both"/>
        <w:rPr>
          <w:rFonts w:cstheme="minorHAnsi"/>
          <w:b/>
          <w:color w:val="003300"/>
          <w:sz w:val="24"/>
          <w:szCs w:val="24"/>
        </w:rPr>
      </w:pPr>
      <w:r w:rsidRPr="00896907">
        <w:rPr>
          <w:rFonts w:cstheme="minorHAnsi"/>
          <w:b/>
          <w:color w:val="003300"/>
          <w:sz w:val="24"/>
          <w:szCs w:val="24"/>
        </w:rPr>
        <w:t>Second-level access co-ordinator programmes</w:t>
      </w:r>
    </w:p>
    <w:p w14:paraId="2240B7A3" w14:textId="2A8FFF1E" w:rsidR="004A11E5" w:rsidRPr="00896907" w:rsidRDefault="004A11E5" w:rsidP="79FEECFD">
      <w:pPr>
        <w:spacing w:after="0" w:line="360" w:lineRule="auto"/>
        <w:jc w:val="both"/>
        <w:rPr>
          <w:rFonts w:cstheme="minorHAnsi"/>
          <w:b/>
          <w:bCs/>
          <w:color w:val="003300"/>
          <w:sz w:val="24"/>
          <w:szCs w:val="24"/>
        </w:rPr>
      </w:pPr>
      <w:r w:rsidRPr="00896907">
        <w:rPr>
          <w:rFonts w:cstheme="minorHAnsi"/>
          <w:sz w:val="24"/>
          <w:szCs w:val="24"/>
          <w:shd w:val="clear" w:color="auto" w:fill="FFFFFF"/>
        </w:rPr>
        <w:t xml:space="preserve">UL Access Office Second-level school activities are carried out with Higher Education aspiration raising in mind. The AO works in partnership with </w:t>
      </w:r>
      <w:r w:rsidR="715C45ED" w:rsidRPr="00896907">
        <w:rPr>
          <w:rFonts w:cstheme="minorHAnsi"/>
          <w:sz w:val="24"/>
          <w:szCs w:val="24"/>
          <w:shd w:val="clear" w:color="auto" w:fill="FFFFFF"/>
        </w:rPr>
        <w:t>DEIS (Delivering Equality of Opportunity in Schools)</w:t>
      </w:r>
      <w:r w:rsidR="661ED03A" w:rsidRPr="00896907">
        <w:rPr>
          <w:rFonts w:cstheme="minorHAnsi"/>
          <w:sz w:val="24"/>
          <w:szCs w:val="24"/>
          <w:shd w:val="clear" w:color="auto" w:fill="FFFFFF"/>
        </w:rPr>
        <w:t xml:space="preserve"> </w:t>
      </w:r>
      <w:r w:rsidR="661ED03A" w:rsidRPr="00896907">
        <w:rPr>
          <w:rFonts w:cstheme="minorHAnsi"/>
          <w:sz w:val="24"/>
          <w:szCs w:val="24"/>
          <w:shd w:val="clear" w:color="auto" w:fill="FFFFFF"/>
        </w:rPr>
        <w:lastRenderedPageBreak/>
        <w:t>(Delivering Equality of Opportunity in Schools)</w:t>
      </w:r>
      <w:r w:rsidRPr="00896907">
        <w:rPr>
          <w:rFonts w:cstheme="minorHAnsi"/>
          <w:sz w:val="24"/>
          <w:szCs w:val="24"/>
          <w:shd w:val="clear" w:color="auto" w:fill="FFFFFF"/>
        </w:rPr>
        <w:t xml:space="preserve"> &amp; Linked schools across Limerick city and county</w:t>
      </w:r>
      <w:r w:rsidRPr="00896907">
        <w:rPr>
          <w:rFonts w:cstheme="minorHAnsi"/>
          <w:color w:val="29303A"/>
          <w:sz w:val="24"/>
          <w:szCs w:val="24"/>
          <w:shd w:val="clear" w:color="auto" w:fill="FFFFFF"/>
        </w:rPr>
        <w:t xml:space="preserve">. </w:t>
      </w:r>
      <w:r w:rsidR="1E618BFA" w:rsidRPr="00896907">
        <w:rPr>
          <w:rFonts w:cstheme="minorHAnsi"/>
          <w:color w:val="29303A"/>
          <w:sz w:val="24"/>
          <w:szCs w:val="24"/>
          <w:shd w:val="clear" w:color="auto" w:fill="FFFFFF"/>
        </w:rPr>
        <w:t>Its</w:t>
      </w:r>
      <w:r w:rsidRPr="00896907">
        <w:rPr>
          <w:rFonts w:cstheme="minorHAnsi"/>
          <w:color w:val="29303A"/>
          <w:sz w:val="24"/>
          <w:szCs w:val="24"/>
          <w:shd w:val="clear" w:color="auto" w:fill="FFFFFF"/>
        </w:rPr>
        <w:t xml:space="preserve"> main procedures are:</w:t>
      </w:r>
    </w:p>
    <w:p w14:paraId="4E988B05" w14:textId="0A317A25" w:rsidR="004A11E5" w:rsidRPr="00896907" w:rsidRDefault="004A11E5" w:rsidP="004A11E5">
      <w:pPr>
        <w:pStyle w:val="ListParagraph"/>
        <w:numPr>
          <w:ilvl w:val="0"/>
          <w:numId w:val="28"/>
        </w:numPr>
        <w:spacing w:after="0" w:line="360" w:lineRule="auto"/>
        <w:jc w:val="both"/>
        <w:rPr>
          <w:rFonts w:cstheme="minorHAnsi"/>
          <w:sz w:val="24"/>
          <w:szCs w:val="24"/>
        </w:rPr>
      </w:pPr>
      <w:r w:rsidRPr="00896907">
        <w:rPr>
          <w:rFonts w:cstheme="minorHAnsi"/>
          <w:sz w:val="24"/>
          <w:szCs w:val="24"/>
        </w:rPr>
        <w:t>Look to the Future</w:t>
      </w:r>
    </w:p>
    <w:p w14:paraId="27279CC2" w14:textId="55E07FB7" w:rsidR="004A11E5" w:rsidRPr="00896907" w:rsidRDefault="004A11E5" w:rsidP="004A11E5">
      <w:pPr>
        <w:pStyle w:val="ListParagraph"/>
        <w:numPr>
          <w:ilvl w:val="0"/>
          <w:numId w:val="28"/>
        </w:numPr>
        <w:spacing w:after="0" w:line="360" w:lineRule="auto"/>
        <w:jc w:val="both"/>
        <w:rPr>
          <w:rFonts w:cstheme="minorHAnsi"/>
          <w:color w:val="003300"/>
          <w:sz w:val="24"/>
          <w:szCs w:val="24"/>
        </w:rPr>
      </w:pPr>
      <w:r w:rsidRPr="00896907">
        <w:rPr>
          <w:rFonts w:cstheme="minorHAnsi"/>
          <w:sz w:val="24"/>
          <w:szCs w:val="24"/>
        </w:rPr>
        <w:t>Broadening horizons</w:t>
      </w:r>
    </w:p>
    <w:p w14:paraId="3DD20BEC" w14:textId="2B4C383C" w:rsidR="004A11E5" w:rsidRPr="00896907" w:rsidRDefault="004A11E5" w:rsidP="004A11E5">
      <w:pPr>
        <w:pStyle w:val="ListParagraph"/>
        <w:numPr>
          <w:ilvl w:val="0"/>
          <w:numId w:val="28"/>
        </w:numPr>
        <w:spacing w:after="0" w:line="360" w:lineRule="auto"/>
        <w:jc w:val="both"/>
        <w:rPr>
          <w:rFonts w:cstheme="minorHAnsi"/>
          <w:sz w:val="24"/>
          <w:szCs w:val="24"/>
        </w:rPr>
      </w:pPr>
      <w:r w:rsidRPr="00896907">
        <w:rPr>
          <w:rFonts w:cstheme="minorHAnsi"/>
          <w:sz w:val="24"/>
          <w:szCs w:val="24"/>
        </w:rPr>
        <w:t>Orientation days</w:t>
      </w:r>
    </w:p>
    <w:p w14:paraId="261629DE" w14:textId="792A080F" w:rsidR="004A11E5" w:rsidRPr="00896907" w:rsidRDefault="004A11E5" w:rsidP="004A11E5">
      <w:pPr>
        <w:pStyle w:val="ListParagraph"/>
        <w:numPr>
          <w:ilvl w:val="0"/>
          <w:numId w:val="28"/>
        </w:numPr>
        <w:spacing w:after="0" w:line="360" w:lineRule="auto"/>
        <w:jc w:val="both"/>
        <w:rPr>
          <w:rFonts w:cstheme="minorHAnsi"/>
          <w:sz w:val="24"/>
          <w:szCs w:val="24"/>
        </w:rPr>
      </w:pPr>
      <w:r w:rsidRPr="00896907">
        <w:rPr>
          <w:rFonts w:cstheme="minorHAnsi"/>
          <w:sz w:val="24"/>
          <w:szCs w:val="24"/>
        </w:rPr>
        <w:t xml:space="preserve">Shadowing days </w:t>
      </w:r>
    </w:p>
    <w:p w14:paraId="70ECE8CD" w14:textId="648B953A" w:rsidR="004A11E5" w:rsidRPr="00896907" w:rsidRDefault="004A11E5" w:rsidP="004A11E5">
      <w:pPr>
        <w:spacing w:after="0" w:line="360" w:lineRule="auto"/>
        <w:jc w:val="both"/>
        <w:rPr>
          <w:rFonts w:cstheme="minorHAnsi"/>
          <w:sz w:val="24"/>
          <w:szCs w:val="24"/>
        </w:rPr>
      </w:pPr>
    </w:p>
    <w:p w14:paraId="58CE6F5B" w14:textId="46247F47" w:rsidR="004A11E5" w:rsidRPr="00896907" w:rsidRDefault="004A11E5" w:rsidP="004A11E5">
      <w:pPr>
        <w:spacing w:after="0" w:line="360" w:lineRule="auto"/>
        <w:jc w:val="both"/>
        <w:rPr>
          <w:rFonts w:cstheme="minorHAnsi"/>
          <w:b/>
          <w:color w:val="003300"/>
          <w:sz w:val="24"/>
          <w:szCs w:val="24"/>
        </w:rPr>
      </w:pPr>
      <w:r w:rsidRPr="00896907">
        <w:rPr>
          <w:rFonts w:cstheme="minorHAnsi"/>
          <w:b/>
          <w:color w:val="003300"/>
          <w:sz w:val="24"/>
          <w:szCs w:val="24"/>
        </w:rPr>
        <w:t>Academy for Children</w:t>
      </w:r>
    </w:p>
    <w:p w14:paraId="0133A6EE" w14:textId="39052E84" w:rsidR="004A11E5" w:rsidRPr="00896907" w:rsidRDefault="00AF6765" w:rsidP="004A11E5">
      <w:pPr>
        <w:spacing w:after="0" w:line="360" w:lineRule="auto"/>
        <w:jc w:val="both"/>
        <w:rPr>
          <w:rFonts w:cstheme="minorHAnsi"/>
          <w:sz w:val="24"/>
          <w:szCs w:val="24"/>
          <w:shd w:val="clear" w:color="auto" w:fill="FFFFFF"/>
        </w:rPr>
      </w:pPr>
      <w:r w:rsidRPr="00896907">
        <w:rPr>
          <w:rFonts w:cstheme="minorHAnsi"/>
          <w:sz w:val="24"/>
          <w:szCs w:val="24"/>
          <w:shd w:val="clear" w:color="auto" w:fill="FFFFFF"/>
        </w:rPr>
        <w:t>The goal of the Academy is to encourage and support primary school children in local DEIS schools to reach their full potential and begin their journey onto higher education</w:t>
      </w:r>
      <w:r w:rsidRPr="00896907">
        <w:rPr>
          <w:rFonts w:cstheme="minorHAnsi"/>
          <w:color w:val="29303A"/>
          <w:sz w:val="24"/>
          <w:szCs w:val="24"/>
          <w:shd w:val="clear" w:color="auto" w:fill="FFFFFF"/>
        </w:rPr>
        <w:t xml:space="preserve">. </w:t>
      </w:r>
      <w:r w:rsidR="226FDAC3" w:rsidRPr="00896907">
        <w:rPr>
          <w:rFonts w:cstheme="minorHAnsi"/>
          <w:sz w:val="24"/>
          <w:szCs w:val="24"/>
          <w:shd w:val="clear" w:color="auto" w:fill="FFFFFF"/>
        </w:rPr>
        <w:t>Its</w:t>
      </w:r>
      <w:r w:rsidRPr="00896907">
        <w:rPr>
          <w:rFonts w:cstheme="minorHAnsi"/>
          <w:sz w:val="24"/>
          <w:szCs w:val="24"/>
          <w:shd w:val="clear" w:color="auto" w:fill="FFFFFF"/>
        </w:rPr>
        <w:t xml:space="preserve"> main procedures </w:t>
      </w:r>
      <w:r w:rsidR="566E4537" w:rsidRPr="00896907">
        <w:rPr>
          <w:rFonts w:cstheme="minorHAnsi"/>
          <w:sz w:val="24"/>
          <w:szCs w:val="24"/>
          <w:shd w:val="clear" w:color="auto" w:fill="FFFFFF"/>
        </w:rPr>
        <w:t>are:</w:t>
      </w:r>
      <w:r w:rsidRPr="00896907">
        <w:rPr>
          <w:rFonts w:cstheme="minorHAnsi"/>
          <w:sz w:val="24"/>
          <w:szCs w:val="24"/>
          <w:shd w:val="clear" w:color="auto" w:fill="FFFFFF"/>
        </w:rPr>
        <w:t> </w:t>
      </w:r>
    </w:p>
    <w:p w14:paraId="22B0E98B" w14:textId="2160760A" w:rsidR="00AF6765" w:rsidRPr="00896907" w:rsidRDefault="00AF6765" w:rsidP="00AF6765">
      <w:pPr>
        <w:pStyle w:val="ListParagraph"/>
        <w:numPr>
          <w:ilvl w:val="0"/>
          <w:numId w:val="29"/>
        </w:numPr>
        <w:spacing w:after="0" w:line="360" w:lineRule="auto"/>
        <w:jc w:val="both"/>
        <w:rPr>
          <w:rFonts w:cstheme="minorHAnsi"/>
          <w:sz w:val="24"/>
          <w:szCs w:val="24"/>
        </w:rPr>
      </w:pPr>
      <w:r w:rsidRPr="00896907">
        <w:rPr>
          <w:rFonts w:cstheme="minorHAnsi"/>
          <w:sz w:val="24"/>
          <w:szCs w:val="24"/>
        </w:rPr>
        <w:t>In school ambassador programme</w:t>
      </w:r>
    </w:p>
    <w:p w14:paraId="0C9D23FE" w14:textId="780895B2" w:rsidR="00AF6765" w:rsidRPr="00896907" w:rsidRDefault="00AF6765" w:rsidP="00AF6765">
      <w:pPr>
        <w:pStyle w:val="ListParagraph"/>
        <w:numPr>
          <w:ilvl w:val="0"/>
          <w:numId w:val="29"/>
        </w:numPr>
        <w:spacing w:after="0" w:line="360" w:lineRule="auto"/>
        <w:jc w:val="both"/>
        <w:rPr>
          <w:rFonts w:cstheme="minorHAnsi"/>
          <w:sz w:val="24"/>
          <w:szCs w:val="24"/>
        </w:rPr>
      </w:pPr>
      <w:r w:rsidRPr="00896907">
        <w:rPr>
          <w:rFonts w:cstheme="minorHAnsi"/>
          <w:sz w:val="24"/>
          <w:szCs w:val="24"/>
        </w:rPr>
        <w:t>Bespoke programme</w:t>
      </w:r>
    </w:p>
    <w:p w14:paraId="7C63B91C" w14:textId="6ADA81E9" w:rsidR="00AF6765" w:rsidRPr="00896907" w:rsidRDefault="00AF6765" w:rsidP="00AF6765">
      <w:pPr>
        <w:pStyle w:val="ListParagraph"/>
        <w:numPr>
          <w:ilvl w:val="0"/>
          <w:numId w:val="29"/>
        </w:numPr>
        <w:spacing w:after="0" w:line="360" w:lineRule="auto"/>
        <w:jc w:val="both"/>
        <w:rPr>
          <w:rFonts w:cstheme="minorHAnsi"/>
          <w:sz w:val="24"/>
          <w:szCs w:val="24"/>
        </w:rPr>
      </w:pPr>
      <w:r w:rsidRPr="00896907">
        <w:rPr>
          <w:rFonts w:cstheme="minorHAnsi"/>
          <w:sz w:val="24"/>
          <w:szCs w:val="24"/>
        </w:rPr>
        <w:t>Parent &amp; Guardian programme</w:t>
      </w:r>
    </w:p>
    <w:p w14:paraId="3C81C0F6" w14:textId="083F3C8E" w:rsidR="00AF6765" w:rsidRPr="00896907" w:rsidRDefault="00AF6765" w:rsidP="00AF6765">
      <w:pPr>
        <w:pStyle w:val="ListParagraph"/>
        <w:numPr>
          <w:ilvl w:val="0"/>
          <w:numId w:val="29"/>
        </w:numPr>
        <w:spacing w:after="0" w:line="360" w:lineRule="auto"/>
        <w:jc w:val="both"/>
        <w:rPr>
          <w:rFonts w:cstheme="minorHAnsi"/>
          <w:sz w:val="24"/>
          <w:szCs w:val="24"/>
        </w:rPr>
      </w:pPr>
      <w:r w:rsidRPr="00896907">
        <w:rPr>
          <w:rFonts w:cstheme="minorHAnsi"/>
          <w:sz w:val="24"/>
          <w:szCs w:val="24"/>
        </w:rPr>
        <w:t>Exploration days</w:t>
      </w:r>
    </w:p>
    <w:p w14:paraId="7D02C03D" w14:textId="03C355FF" w:rsidR="00AF6765" w:rsidRPr="00896907" w:rsidRDefault="00AF6765" w:rsidP="00AF6765">
      <w:pPr>
        <w:pStyle w:val="ListParagraph"/>
        <w:numPr>
          <w:ilvl w:val="0"/>
          <w:numId w:val="29"/>
        </w:numPr>
        <w:spacing w:after="0" w:line="360" w:lineRule="auto"/>
        <w:jc w:val="both"/>
        <w:rPr>
          <w:rFonts w:cstheme="minorHAnsi"/>
          <w:sz w:val="24"/>
          <w:szCs w:val="24"/>
        </w:rPr>
      </w:pPr>
      <w:r w:rsidRPr="00896907">
        <w:rPr>
          <w:rFonts w:cstheme="minorHAnsi"/>
          <w:sz w:val="24"/>
          <w:szCs w:val="24"/>
        </w:rPr>
        <w:t>College awareness week workshop</w:t>
      </w:r>
    </w:p>
    <w:p w14:paraId="77C6D6CC" w14:textId="74DF16FA" w:rsidR="00AF6765" w:rsidRPr="00896907" w:rsidRDefault="00AF6765" w:rsidP="00AF6765">
      <w:pPr>
        <w:pStyle w:val="ListParagraph"/>
        <w:numPr>
          <w:ilvl w:val="0"/>
          <w:numId w:val="29"/>
        </w:numPr>
        <w:spacing w:after="0" w:line="360" w:lineRule="auto"/>
        <w:jc w:val="both"/>
        <w:rPr>
          <w:rFonts w:cstheme="minorHAnsi"/>
          <w:sz w:val="24"/>
          <w:szCs w:val="24"/>
        </w:rPr>
      </w:pPr>
      <w:r w:rsidRPr="00896907">
        <w:rPr>
          <w:rFonts w:cstheme="minorHAnsi"/>
          <w:sz w:val="24"/>
          <w:szCs w:val="24"/>
        </w:rPr>
        <w:t xml:space="preserve">Graduation from academy </w:t>
      </w:r>
    </w:p>
    <w:p w14:paraId="2D816763" w14:textId="1DAFC668" w:rsidR="00AF6765" w:rsidRPr="00896907" w:rsidRDefault="00AF6765" w:rsidP="00AF6765">
      <w:pPr>
        <w:spacing w:after="0" w:line="360" w:lineRule="auto"/>
        <w:jc w:val="both"/>
        <w:rPr>
          <w:rFonts w:cstheme="minorHAnsi"/>
          <w:sz w:val="24"/>
          <w:szCs w:val="24"/>
        </w:rPr>
      </w:pPr>
    </w:p>
    <w:p w14:paraId="3C60F856" w14:textId="6B81ACBF" w:rsidR="00AF6765" w:rsidRPr="00896907" w:rsidRDefault="00AF6765" w:rsidP="79FEECFD">
      <w:pPr>
        <w:spacing w:after="0" w:line="360" w:lineRule="auto"/>
        <w:jc w:val="both"/>
        <w:rPr>
          <w:rFonts w:cstheme="minorHAnsi"/>
          <w:b/>
          <w:bCs/>
          <w:color w:val="003300"/>
          <w:sz w:val="24"/>
          <w:szCs w:val="24"/>
        </w:rPr>
      </w:pPr>
      <w:r w:rsidRPr="00896907">
        <w:rPr>
          <w:rFonts w:cstheme="minorHAnsi"/>
          <w:b/>
          <w:bCs/>
          <w:color w:val="003300"/>
          <w:sz w:val="24"/>
          <w:szCs w:val="24"/>
        </w:rPr>
        <w:t xml:space="preserve">Destination College </w:t>
      </w:r>
      <w:r w:rsidR="4FD20B8B" w:rsidRPr="00896907">
        <w:rPr>
          <w:rFonts w:cstheme="minorHAnsi"/>
          <w:b/>
          <w:bCs/>
          <w:color w:val="003300"/>
          <w:sz w:val="24"/>
          <w:szCs w:val="24"/>
        </w:rPr>
        <w:t>(PATH</w:t>
      </w:r>
      <w:r w:rsidRPr="00896907">
        <w:rPr>
          <w:rFonts w:cstheme="minorHAnsi"/>
          <w:b/>
          <w:bCs/>
          <w:color w:val="003300"/>
          <w:sz w:val="24"/>
          <w:szCs w:val="24"/>
        </w:rPr>
        <w:t xml:space="preserve"> 3)</w:t>
      </w:r>
    </w:p>
    <w:p w14:paraId="5D3E3D56" w14:textId="178E9AE6" w:rsidR="00AF6765" w:rsidRPr="00896907" w:rsidRDefault="00AF6765" w:rsidP="00AF6765">
      <w:pPr>
        <w:spacing w:after="0" w:line="360" w:lineRule="auto"/>
        <w:jc w:val="both"/>
        <w:rPr>
          <w:rFonts w:cstheme="minorHAnsi"/>
          <w:sz w:val="24"/>
          <w:szCs w:val="24"/>
          <w:shd w:val="clear" w:color="auto" w:fill="FFFFFF"/>
        </w:rPr>
      </w:pPr>
      <w:r w:rsidRPr="00896907">
        <w:rPr>
          <w:rFonts w:cstheme="minorHAnsi"/>
          <w:sz w:val="24"/>
          <w:szCs w:val="24"/>
          <w:shd w:val="clear" w:color="auto" w:fill="FFFFFF"/>
        </w:rPr>
        <w:t xml:space="preserve">The Destination College Programme works in partnership with local secondary schools, education providers and </w:t>
      </w:r>
      <w:r w:rsidR="096A8CEE" w:rsidRPr="00896907">
        <w:rPr>
          <w:rFonts w:cstheme="minorHAnsi"/>
          <w:sz w:val="24"/>
          <w:szCs w:val="24"/>
          <w:shd w:val="clear" w:color="auto" w:fill="FFFFFF"/>
        </w:rPr>
        <w:t>community-based</w:t>
      </w:r>
      <w:r w:rsidRPr="00896907">
        <w:rPr>
          <w:rFonts w:cstheme="minorHAnsi"/>
          <w:sz w:val="24"/>
          <w:szCs w:val="24"/>
          <w:shd w:val="clear" w:color="auto" w:fill="FFFFFF"/>
        </w:rPr>
        <w:t xml:space="preserve"> projects to ensure that students from socio-economic disadvantaged backgrounds have the opportunity and support to </w:t>
      </w:r>
      <w:r w:rsidR="55C92406" w:rsidRPr="00896907">
        <w:rPr>
          <w:rFonts w:cstheme="minorHAnsi"/>
          <w:sz w:val="24"/>
          <w:szCs w:val="24"/>
          <w:shd w:val="clear" w:color="auto" w:fill="FFFFFF"/>
        </w:rPr>
        <w:t>fulfil</w:t>
      </w:r>
      <w:r w:rsidRPr="00896907">
        <w:rPr>
          <w:rFonts w:cstheme="minorHAnsi"/>
          <w:sz w:val="24"/>
          <w:szCs w:val="24"/>
          <w:shd w:val="clear" w:color="auto" w:fill="FFFFFF"/>
        </w:rPr>
        <w:t xml:space="preserve"> their educational potential and aspirations by breaking down the barriers that impede upon their access to, and participation in, 3</w:t>
      </w:r>
      <w:r w:rsidRPr="00896907">
        <w:rPr>
          <w:rFonts w:cstheme="minorHAnsi"/>
          <w:sz w:val="24"/>
          <w:szCs w:val="24"/>
          <w:bdr w:val="none" w:sz="0" w:space="0" w:color="auto" w:frame="1"/>
          <w:shd w:val="clear" w:color="auto" w:fill="FFFFFF"/>
          <w:vertAlign w:val="superscript"/>
        </w:rPr>
        <w:t>rd</w:t>
      </w:r>
      <w:r w:rsidRPr="00896907">
        <w:rPr>
          <w:rFonts w:cstheme="minorHAnsi"/>
          <w:sz w:val="24"/>
          <w:szCs w:val="24"/>
          <w:shd w:val="clear" w:color="auto" w:fill="FFFFFF"/>
        </w:rPr>
        <w:t xml:space="preserve"> level </w:t>
      </w:r>
      <w:r w:rsidR="6CBE3111" w:rsidRPr="00896907">
        <w:rPr>
          <w:rFonts w:cstheme="minorHAnsi"/>
          <w:sz w:val="24"/>
          <w:szCs w:val="24"/>
          <w:shd w:val="clear" w:color="auto" w:fill="FFFFFF"/>
        </w:rPr>
        <w:t>education. Its</w:t>
      </w:r>
      <w:r w:rsidRPr="00896907">
        <w:rPr>
          <w:rFonts w:cstheme="minorHAnsi"/>
          <w:sz w:val="24"/>
          <w:szCs w:val="24"/>
          <w:shd w:val="clear" w:color="auto" w:fill="FFFFFF"/>
        </w:rPr>
        <w:t xml:space="preserve"> main procedures are:</w:t>
      </w:r>
    </w:p>
    <w:p w14:paraId="4A8CB17B" w14:textId="45EB1977" w:rsidR="00AF6765" w:rsidRPr="00896907" w:rsidRDefault="00133BB6" w:rsidP="00133BB6">
      <w:pPr>
        <w:pStyle w:val="ListParagraph"/>
        <w:numPr>
          <w:ilvl w:val="0"/>
          <w:numId w:val="31"/>
        </w:numPr>
        <w:spacing w:after="0" w:line="360" w:lineRule="auto"/>
        <w:jc w:val="both"/>
        <w:rPr>
          <w:rFonts w:cstheme="minorHAnsi"/>
          <w:sz w:val="24"/>
          <w:szCs w:val="24"/>
        </w:rPr>
      </w:pPr>
      <w:r w:rsidRPr="00896907">
        <w:rPr>
          <w:rFonts w:cstheme="minorHAnsi"/>
          <w:sz w:val="24"/>
          <w:szCs w:val="24"/>
        </w:rPr>
        <w:t>In school/community &amp;Alumni mentoring</w:t>
      </w:r>
    </w:p>
    <w:p w14:paraId="3101B3A9" w14:textId="07F2D5CC" w:rsidR="00133BB6" w:rsidRPr="00896907" w:rsidRDefault="00133BB6" w:rsidP="00133BB6">
      <w:pPr>
        <w:pStyle w:val="ListParagraph"/>
        <w:numPr>
          <w:ilvl w:val="0"/>
          <w:numId w:val="31"/>
        </w:numPr>
        <w:spacing w:after="0" w:line="360" w:lineRule="auto"/>
        <w:jc w:val="both"/>
        <w:rPr>
          <w:rFonts w:cstheme="minorHAnsi"/>
          <w:sz w:val="24"/>
          <w:szCs w:val="24"/>
        </w:rPr>
      </w:pPr>
      <w:r w:rsidRPr="00896907">
        <w:rPr>
          <w:rFonts w:cstheme="minorHAnsi"/>
          <w:sz w:val="24"/>
          <w:szCs w:val="24"/>
        </w:rPr>
        <w:t>Parent &amp; Guardian support programme</w:t>
      </w:r>
    </w:p>
    <w:p w14:paraId="0A00B01B" w14:textId="7E0B5C38" w:rsidR="00133BB6" w:rsidRPr="00896907" w:rsidRDefault="00133BB6" w:rsidP="00133BB6">
      <w:pPr>
        <w:pStyle w:val="ListParagraph"/>
        <w:numPr>
          <w:ilvl w:val="0"/>
          <w:numId w:val="31"/>
        </w:numPr>
        <w:spacing w:after="0" w:line="360" w:lineRule="auto"/>
        <w:jc w:val="both"/>
        <w:rPr>
          <w:rFonts w:cstheme="minorHAnsi"/>
          <w:sz w:val="24"/>
          <w:szCs w:val="24"/>
        </w:rPr>
      </w:pPr>
      <w:r w:rsidRPr="00896907">
        <w:rPr>
          <w:rFonts w:cstheme="minorHAnsi"/>
          <w:sz w:val="24"/>
          <w:szCs w:val="24"/>
        </w:rPr>
        <w:t>In school/community transition programme</w:t>
      </w:r>
    </w:p>
    <w:p w14:paraId="14DDC396" w14:textId="51C582C7" w:rsidR="00133BB6" w:rsidRPr="00896907" w:rsidRDefault="00133BB6" w:rsidP="00133BB6">
      <w:pPr>
        <w:pStyle w:val="ListParagraph"/>
        <w:numPr>
          <w:ilvl w:val="0"/>
          <w:numId w:val="31"/>
        </w:numPr>
        <w:spacing w:after="0" w:line="360" w:lineRule="auto"/>
        <w:jc w:val="both"/>
        <w:rPr>
          <w:rFonts w:cstheme="minorHAnsi"/>
          <w:sz w:val="24"/>
          <w:szCs w:val="24"/>
        </w:rPr>
      </w:pPr>
      <w:r w:rsidRPr="00896907">
        <w:rPr>
          <w:rFonts w:cstheme="minorHAnsi"/>
          <w:sz w:val="24"/>
          <w:szCs w:val="24"/>
        </w:rPr>
        <w:t>Easter revision courses</w:t>
      </w:r>
    </w:p>
    <w:p w14:paraId="0CB6A670" w14:textId="50CE1BE4" w:rsidR="00A44D20" w:rsidRPr="00020C75" w:rsidRDefault="00A44D20" w:rsidP="00A44D20">
      <w:pPr>
        <w:pStyle w:val="Heading1"/>
        <w:spacing w:before="0"/>
        <w:rPr>
          <w:color w:val="005335"/>
          <w:sz w:val="24"/>
          <w:szCs w:val="24"/>
        </w:rPr>
      </w:pPr>
      <w:r w:rsidRPr="00020C75">
        <w:rPr>
          <w:color w:val="005335"/>
          <w:sz w:val="24"/>
          <w:szCs w:val="24"/>
        </w:rPr>
        <w:t>DOCUMENTATION</w:t>
      </w:r>
    </w:p>
    <w:p w14:paraId="0CB6A671" w14:textId="77777777" w:rsidR="00F854DD" w:rsidRDefault="00F854DD" w:rsidP="0039292F">
      <w:pPr>
        <w:spacing w:after="0"/>
        <w:rPr>
          <w:b/>
        </w:rPr>
      </w:pPr>
    </w:p>
    <w:p w14:paraId="0CB6A673" w14:textId="6502BAD0" w:rsidR="00A44D20" w:rsidRPr="00A44D20" w:rsidRDefault="006F79F4" w:rsidP="79FEECFD">
      <w:pPr>
        <w:spacing w:after="0"/>
        <w:rPr>
          <w:b/>
          <w:bCs/>
        </w:rPr>
      </w:pPr>
      <w:r>
        <w:rPr>
          <w:i/>
          <w:iCs/>
        </w:rPr>
        <w:t>You can view our</w:t>
      </w:r>
      <w:r w:rsidRPr="006F79F4">
        <w:t xml:space="preserve"> </w:t>
      </w:r>
      <w:hyperlink r:id="rId23" w:history="1">
        <w:r w:rsidRPr="006F79F4">
          <w:rPr>
            <w:color w:val="0000FF"/>
            <w:u w:val="single"/>
          </w:rPr>
          <w:t>Working Guidelines</w:t>
        </w:r>
      </w:hyperlink>
      <w:r>
        <w:rPr>
          <w:i/>
          <w:iCs/>
        </w:rPr>
        <w:t xml:space="preserve">  associated with the above KBP’S .</w:t>
      </w:r>
    </w:p>
    <w:p w14:paraId="0CB6A674" w14:textId="77777777" w:rsidR="00F854DD" w:rsidRPr="00020C75" w:rsidRDefault="00F854DD" w:rsidP="00F036D0">
      <w:pPr>
        <w:pStyle w:val="Heading1"/>
        <w:spacing w:before="0"/>
        <w:rPr>
          <w:color w:val="005335"/>
          <w:sz w:val="24"/>
          <w:szCs w:val="24"/>
        </w:rPr>
      </w:pPr>
      <w:r w:rsidRPr="00020C75">
        <w:rPr>
          <w:color w:val="005335"/>
          <w:sz w:val="24"/>
          <w:szCs w:val="24"/>
        </w:rPr>
        <w:t>RECORDS</w:t>
      </w:r>
    </w:p>
    <w:p w14:paraId="6B0586A7" w14:textId="20707585" w:rsidR="008A66AC" w:rsidRDefault="00133BB6" w:rsidP="008A66AC">
      <w:pPr>
        <w:spacing w:after="0" w:line="240" w:lineRule="auto"/>
      </w:pPr>
      <w:r>
        <w:t xml:space="preserve">Records are held by Access </w:t>
      </w:r>
      <w:r w:rsidR="0EA275AC">
        <w:t>Office for</w:t>
      </w:r>
      <w:r w:rsidR="008A66AC">
        <w:t xml:space="preserve"> the period defined by individual processes. All members of staff </w:t>
      </w:r>
      <w:bookmarkStart w:id="17" w:name="_Int_H84OJBWs"/>
      <w:r w:rsidR="008A66AC">
        <w:t>operate</w:t>
      </w:r>
      <w:bookmarkEnd w:id="17"/>
      <w:r w:rsidR="008A66AC">
        <w:t xml:space="preserve"> </w:t>
      </w:r>
      <w:bookmarkStart w:id="18" w:name="_Int_hUmKRmTx"/>
      <w:r w:rsidR="008A66AC">
        <w:t>in accordance with</w:t>
      </w:r>
      <w:bookmarkEnd w:id="18"/>
      <w:r w:rsidR="008A66AC">
        <w:t xml:space="preserve"> the </w:t>
      </w:r>
      <w:hyperlink r:id="rId24">
        <w:r w:rsidR="008A66AC" w:rsidRPr="4158DFD1">
          <w:rPr>
            <w:rStyle w:val="Hyperlink"/>
          </w:rPr>
          <w:t>University’s Records Management and Retention Policy</w:t>
        </w:r>
      </w:hyperlink>
      <w:r w:rsidR="008A66AC">
        <w:t xml:space="preserve">. Any personal data </w:t>
      </w:r>
      <w:r w:rsidR="008A66AC">
        <w:lastRenderedPageBreak/>
        <w:t xml:space="preserve">that is used as part of this process is processed </w:t>
      </w:r>
      <w:bookmarkStart w:id="19" w:name="_Int_RmbVWNd8"/>
      <w:r w:rsidR="008A66AC">
        <w:t>in accordance with</w:t>
      </w:r>
      <w:bookmarkEnd w:id="19"/>
      <w:r w:rsidR="008A66AC">
        <w:t xml:space="preserve"> the General Data Protection Regulation (GDPR) / Data Protection Acts 1988-2018 and </w:t>
      </w:r>
      <w:hyperlink r:id="rId25">
        <w:r w:rsidR="008A66AC" w:rsidRPr="4158DFD1">
          <w:rPr>
            <w:rStyle w:val="Hyperlink"/>
          </w:rPr>
          <w:t>the University of Limerick Data Protection Policy</w:t>
        </w:r>
      </w:hyperlink>
      <w:r w:rsidR="008A66AC">
        <w:t xml:space="preserve">. </w:t>
      </w:r>
    </w:p>
    <w:p w14:paraId="0CB6A678" w14:textId="77777777" w:rsidR="00F854DD" w:rsidRDefault="00F854DD" w:rsidP="0039292F">
      <w:pPr>
        <w:spacing w:after="0"/>
      </w:pPr>
    </w:p>
    <w:p w14:paraId="0CB6A679" w14:textId="77777777" w:rsidR="00F854DD" w:rsidRPr="00020C75" w:rsidRDefault="00F854DD" w:rsidP="00F036D0">
      <w:pPr>
        <w:pStyle w:val="Heading1"/>
        <w:spacing w:before="0"/>
        <w:rPr>
          <w:color w:val="005335"/>
          <w:sz w:val="24"/>
          <w:szCs w:val="24"/>
        </w:rPr>
      </w:pPr>
      <w:r w:rsidRPr="00020C75">
        <w:rPr>
          <w:color w:val="005335"/>
          <w:sz w:val="24"/>
          <w:szCs w:val="24"/>
        </w:rPr>
        <w:t>PROCESS VERIFICATION</w:t>
      </w:r>
    </w:p>
    <w:p w14:paraId="3CC88E19" w14:textId="793382C7" w:rsidR="379247EB" w:rsidRDefault="69011CD9" w:rsidP="10A29B81">
      <w:pPr>
        <w:spacing w:after="0"/>
        <w:rPr>
          <w:rFonts w:ascii="Calibri" w:eastAsia="Calibri" w:hAnsi="Calibri" w:cs="Calibri"/>
        </w:rPr>
      </w:pPr>
      <w:r w:rsidRPr="10A29B81">
        <w:rPr>
          <w:rFonts w:ascii="Calibri" w:eastAsia="Calibri" w:hAnsi="Calibri" w:cs="Calibri"/>
          <w:color w:val="000000" w:themeColor="text1"/>
        </w:rPr>
        <w:t>Evaluation of the Access Office KBP effectiveness is carried out using internal and QMS (Quality Management System) audits.  Changes to the process are put in place as required and as appropriate</w:t>
      </w:r>
    </w:p>
    <w:p w14:paraId="0CB6A67C" w14:textId="77777777" w:rsidR="00F854DD" w:rsidRDefault="00F854DD" w:rsidP="0039292F">
      <w:pPr>
        <w:spacing w:after="0"/>
      </w:pPr>
    </w:p>
    <w:p w14:paraId="0CB6A67D" w14:textId="77777777" w:rsidR="00BD7AE0" w:rsidRPr="00020C75" w:rsidRDefault="00BD7AE0" w:rsidP="00BD7AE0">
      <w:pPr>
        <w:pStyle w:val="Heading1"/>
        <w:spacing w:before="0"/>
        <w:rPr>
          <w:color w:val="005335"/>
          <w:sz w:val="24"/>
          <w:szCs w:val="24"/>
        </w:rPr>
      </w:pPr>
      <w:r w:rsidRPr="00020C75">
        <w:rPr>
          <w:color w:val="005335"/>
          <w:sz w:val="24"/>
          <w:szCs w:val="24"/>
        </w:rPr>
        <w:t>REVISION HISTORY</w:t>
      </w:r>
    </w:p>
    <w:p w14:paraId="0CB6A67E" w14:textId="77777777" w:rsidR="00BD7AE0" w:rsidRPr="00BD7AE0" w:rsidRDefault="00BD7AE0" w:rsidP="00BD7AE0">
      <w:pPr>
        <w:spacing w:after="0" w:line="240" w:lineRule="auto"/>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134"/>
        <w:gridCol w:w="1560"/>
        <w:gridCol w:w="2693"/>
        <w:gridCol w:w="2126"/>
      </w:tblGrid>
      <w:tr w:rsidR="00711EAF" w:rsidRPr="00141577" w14:paraId="0CB6A684" w14:textId="77777777" w:rsidTr="4158DFD1">
        <w:tc>
          <w:tcPr>
            <w:tcW w:w="1242" w:type="dxa"/>
          </w:tcPr>
          <w:p w14:paraId="0CB6A67F"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Revision No.</w:t>
            </w:r>
          </w:p>
        </w:tc>
        <w:tc>
          <w:tcPr>
            <w:tcW w:w="1134" w:type="dxa"/>
          </w:tcPr>
          <w:p w14:paraId="0CB6A680"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 xml:space="preserve">Date </w:t>
            </w:r>
          </w:p>
        </w:tc>
        <w:tc>
          <w:tcPr>
            <w:tcW w:w="1560" w:type="dxa"/>
          </w:tcPr>
          <w:p w14:paraId="0CB6A681"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Approved by:</w:t>
            </w:r>
          </w:p>
        </w:tc>
        <w:tc>
          <w:tcPr>
            <w:tcW w:w="2693" w:type="dxa"/>
          </w:tcPr>
          <w:p w14:paraId="0CB6A682" w14:textId="77777777" w:rsidR="00711EAF" w:rsidRPr="00141577" w:rsidRDefault="00711EAF" w:rsidP="00E309B9">
            <w:pPr>
              <w:spacing w:after="0" w:line="240" w:lineRule="auto"/>
              <w:jc w:val="center"/>
              <w:rPr>
                <w:rFonts w:ascii="Calibri" w:hAnsi="Calibri"/>
                <w:b/>
                <w:bCs/>
                <w:sz w:val="18"/>
                <w:szCs w:val="18"/>
              </w:rPr>
            </w:pPr>
            <w:r w:rsidRPr="00141577">
              <w:rPr>
                <w:rFonts w:ascii="Calibri" w:hAnsi="Calibri"/>
                <w:b/>
                <w:bCs/>
                <w:sz w:val="18"/>
                <w:szCs w:val="18"/>
              </w:rPr>
              <w:t>Details of Change</w:t>
            </w:r>
          </w:p>
        </w:tc>
        <w:tc>
          <w:tcPr>
            <w:tcW w:w="2126" w:type="dxa"/>
          </w:tcPr>
          <w:p w14:paraId="0CB6A683" w14:textId="77777777" w:rsidR="00711EAF" w:rsidRPr="00141577" w:rsidRDefault="00711EAF" w:rsidP="00E309B9">
            <w:pPr>
              <w:spacing w:after="0" w:line="240" w:lineRule="auto"/>
              <w:jc w:val="center"/>
              <w:rPr>
                <w:rFonts w:ascii="Calibri" w:hAnsi="Calibri"/>
                <w:b/>
                <w:bCs/>
                <w:sz w:val="18"/>
                <w:szCs w:val="18"/>
              </w:rPr>
            </w:pPr>
            <w:r>
              <w:rPr>
                <w:rFonts w:ascii="Calibri" w:hAnsi="Calibri"/>
                <w:b/>
                <w:bCs/>
                <w:sz w:val="18"/>
                <w:szCs w:val="18"/>
              </w:rPr>
              <w:t>Process Owner</w:t>
            </w:r>
          </w:p>
        </w:tc>
      </w:tr>
      <w:tr w:rsidR="00711EAF" w:rsidRPr="00133BB6" w14:paraId="0CB6A68A" w14:textId="77777777" w:rsidTr="4158DFD1">
        <w:tc>
          <w:tcPr>
            <w:tcW w:w="1242" w:type="dxa"/>
          </w:tcPr>
          <w:p w14:paraId="0CB6A685" w14:textId="77777777" w:rsidR="00711EAF" w:rsidRPr="006F79F4" w:rsidRDefault="00711EAF" w:rsidP="00E309B9">
            <w:pPr>
              <w:spacing w:after="0" w:line="240" w:lineRule="auto"/>
              <w:jc w:val="center"/>
              <w:rPr>
                <w:rFonts w:ascii="Calibri" w:hAnsi="Calibri"/>
                <w:sz w:val="18"/>
                <w:szCs w:val="18"/>
              </w:rPr>
            </w:pPr>
            <w:r w:rsidRPr="006F79F4">
              <w:rPr>
                <w:rFonts w:ascii="Calibri" w:hAnsi="Calibri"/>
                <w:sz w:val="18"/>
                <w:szCs w:val="18"/>
              </w:rPr>
              <w:t>1</w:t>
            </w:r>
          </w:p>
        </w:tc>
        <w:tc>
          <w:tcPr>
            <w:tcW w:w="1134" w:type="dxa"/>
          </w:tcPr>
          <w:p w14:paraId="0CB6A686" w14:textId="46B67747" w:rsidR="00711EAF" w:rsidRPr="006F79F4" w:rsidRDefault="006F79F4" w:rsidP="00E309B9">
            <w:pPr>
              <w:spacing w:after="0" w:line="240" w:lineRule="auto"/>
              <w:jc w:val="center"/>
              <w:rPr>
                <w:rFonts w:ascii="Calibri" w:hAnsi="Calibri"/>
                <w:sz w:val="18"/>
                <w:szCs w:val="18"/>
              </w:rPr>
            </w:pPr>
            <w:r w:rsidRPr="006F79F4">
              <w:rPr>
                <w:rFonts w:ascii="Calibri" w:hAnsi="Calibri"/>
                <w:sz w:val="18"/>
                <w:szCs w:val="18"/>
              </w:rPr>
              <w:t>26/09/2019</w:t>
            </w:r>
          </w:p>
        </w:tc>
        <w:tc>
          <w:tcPr>
            <w:tcW w:w="1560" w:type="dxa"/>
          </w:tcPr>
          <w:p w14:paraId="0CB6A687" w14:textId="77777777" w:rsidR="00711EAF" w:rsidRPr="006F79F4" w:rsidRDefault="00711EAF" w:rsidP="00E309B9">
            <w:pPr>
              <w:spacing w:after="0" w:line="240" w:lineRule="auto"/>
              <w:jc w:val="center"/>
              <w:rPr>
                <w:rFonts w:ascii="Calibri" w:hAnsi="Calibri"/>
                <w:sz w:val="18"/>
                <w:szCs w:val="18"/>
              </w:rPr>
            </w:pPr>
          </w:p>
        </w:tc>
        <w:tc>
          <w:tcPr>
            <w:tcW w:w="2693" w:type="dxa"/>
          </w:tcPr>
          <w:p w14:paraId="0CB6A688" w14:textId="77777777" w:rsidR="00711EAF" w:rsidRPr="006F79F4" w:rsidRDefault="00711EAF" w:rsidP="00E309B9">
            <w:pPr>
              <w:spacing w:after="0" w:line="240" w:lineRule="auto"/>
              <w:jc w:val="both"/>
              <w:rPr>
                <w:rFonts w:ascii="Calibri" w:hAnsi="Calibri"/>
                <w:i/>
                <w:sz w:val="18"/>
                <w:szCs w:val="18"/>
              </w:rPr>
            </w:pPr>
            <w:r w:rsidRPr="006F79F4">
              <w:rPr>
                <w:rFonts w:ascii="Calibri" w:hAnsi="Calibri"/>
                <w:i/>
                <w:sz w:val="18"/>
                <w:szCs w:val="18"/>
              </w:rPr>
              <w:t>Initial Release</w:t>
            </w:r>
          </w:p>
        </w:tc>
        <w:tc>
          <w:tcPr>
            <w:tcW w:w="2126" w:type="dxa"/>
          </w:tcPr>
          <w:p w14:paraId="0CB6A689" w14:textId="3A5A0C85" w:rsidR="00711EAF" w:rsidRPr="006F79F4" w:rsidRDefault="00BE47CC" w:rsidP="00E309B9">
            <w:pPr>
              <w:spacing w:after="0" w:line="240" w:lineRule="auto"/>
              <w:jc w:val="both"/>
              <w:rPr>
                <w:rFonts w:ascii="Calibri" w:hAnsi="Calibri"/>
                <w:sz w:val="18"/>
                <w:szCs w:val="18"/>
              </w:rPr>
            </w:pPr>
            <w:r w:rsidRPr="006F79F4">
              <w:rPr>
                <w:rFonts w:ascii="Calibri" w:hAnsi="Calibri"/>
                <w:sz w:val="18"/>
                <w:szCs w:val="18"/>
              </w:rPr>
              <w:t>Access Officer</w:t>
            </w:r>
          </w:p>
        </w:tc>
      </w:tr>
      <w:tr w:rsidR="00711EAF" w:rsidRPr="00141577" w14:paraId="0CB6A690" w14:textId="77777777" w:rsidTr="4158DFD1">
        <w:tc>
          <w:tcPr>
            <w:tcW w:w="1242" w:type="dxa"/>
          </w:tcPr>
          <w:p w14:paraId="3D7DE466" w14:textId="77777777" w:rsidR="00711EAF" w:rsidRPr="006F79F4" w:rsidRDefault="006F79F4" w:rsidP="00E309B9">
            <w:pPr>
              <w:spacing w:after="0" w:line="240" w:lineRule="auto"/>
              <w:jc w:val="center"/>
              <w:rPr>
                <w:rFonts w:ascii="Calibri" w:hAnsi="Calibri"/>
                <w:sz w:val="18"/>
                <w:szCs w:val="18"/>
              </w:rPr>
            </w:pPr>
            <w:r w:rsidRPr="006F79F4">
              <w:rPr>
                <w:rFonts w:ascii="Calibri" w:hAnsi="Calibri"/>
                <w:sz w:val="18"/>
                <w:szCs w:val="18"/>
              </w:rPr>
              <w:t>2</w:t>
            </w:r>
          </w:p>
          <w:p w14:paraId="346E7E5F" w14:textId="77777777" w:rsidR="006F79F4" w:rsidRPr="006F79F4" w:rsidRDefault="006F79F4" w:rsidP="00E309B9">
            <w:pPr>
              <w:spacing w:after="0" w:line="240" w:lineRule="auto"/>
              <w:jc w:val="center"/>
              <w:rPr>
                <w:rFonts w:ascii="Calibri" w:hAnsi="Calibri"/>
                <w:sz w:val="18"/>
                <w:szCs w:val="18"/>
              </w:rPr>
            </w:pPr>
          </w:p>
          <w:p w14:paraId="1D5CC7E7" w14:textId="77777777" w:rsidR="006F79F4" w:rsidRPr="006F79F4" w:rsidRDefault="006F79F4" w:rsidP="00E309B9">
            <w:pPr>
              <w:spacing w:after="0" w:line="240" w:lineRule="auto"/>
              <w:jc w:val="center"/>
              <w:rPr>
                <w:rFonts w:ascii="Calibri" w:hAnsi="Calibri"/>
                <w:sz w:val="18"/>
                <w:szCs w:val="18"/>
              </w:rPr>
            </w:pPr>
          </w:p>
          <w:p w14:paraId="34504C04" w14:textId="77777777" w:rsidR="006F79F4" w:rsidRPr="006F79F4" w:rsidRDefault="006F79F4" w:rsidP="00E309B9">
            <w:pPr>
              <w:spacing w:after="0" w:line="240" w:lineRule="auto"/>
              <w:jc w:val="center"/>
              <w:rPr>
                <w:rFonts w:ascii="Calibri" w:hAnsi="Calibri"/>
                <w:sz w:val="18"/>
                <w:szCs w:val="18"/>
              </w:rPr>
            </w:pPr>
          </w:p>
          <w:p w14:paraId="3CF152C3" w14:textId="77777777" w:rsidR="006F79F4" w:rsidRPr="006F79F4" w:rsidRDefault="006F79F4" w:rsidP="006F79F4">
            <w:pPr>
              <w:spacing w:after="0" w:line="240" w:lineRule="auto"/>
              <w:rPr>
                <w:rFonts w:ascii="Calibri" w:hAnsi="Calibri"/>
                <w:sz w:val="18"/>
                <w:szCs w:val="18"/>
              </w:rPr>
            </w:pPr>
          </w:p>
          <w:p w14:paraId="0CB6A68B" w14:textId="6C1356AE" w:rsidR="006F79F4" w:rsidRPr="006F79F4" w:rsidRDefault="006F79F4" w:rsidP="006F79F4">
            <w:pPr>
              <w:spacing w:after="0" w:line="240" w:lineRule="auto"/>
              <w:rPr>
                <w:rFonts w:ascii="Calibri" w:hAnsi="Calibri"/>
                <w:sz w:val="18"/>
                <w:szCs w:val="18"/>
              </w:rPr>
            </w:pPr>
          </w:p>
        </w:tc>
        <w:tc>
          <w:tcPr>
            <w:tcW w:w="1134" w:type="dxa"/>
          </w:tcPr>
          <w:p w14:paraId="0CB6A68C" w14:textId="5BFC65EB" w:rsidR="00711EAF" w:rsidRPr="006F79F4" w:rsidRDefault="006F79F4" w:rsidP="00E309B9">
            <w:pPr>
              <w:spacing w:after="0" w:line="240" w:lineRule="auto"/>
              <w:jc w:val="center"/>
              <w:rPr>
                <w:rFonts w:ascii="Calibri" w:hAnsi="Calibri"/>
                <w:sz w:val="18"/>
                <w:szCs w:val="18"/>
              </w:rPr>
            </w:pPr>
            <w:r w:rsidRPr="006F79F4">
              <w:rPr>
                <w:rFonts w:ascii="Calibri" w:hAnsi="Calibri"/>
                <w:sz w:val="18"/>
                <w:szCs w:val="18"/>
              </w:rPr>
              <w:t>26/09/2019</w:t>
            </w:r>
          </w:p>
        </w:tc>
        <w:tc>
          <w:tcPr>
            <w:tcW w:w="1560" w:type="dxa"/>
          </w:tcPr>
          <w:p w14:paraId="0CB6A68D" w14:textId="77777777" w:rsidR="00711EAF" w:rsidRPr="006F79F4" w:rsidRDefault="00711EAF" w:rsidP="00E309B9">
            <w:pPr>
              <w:spacing w:after="0" w:line="240" w:lineRule="auto"/>
              <w:jc w:val="center"/>
              <w:rPr>
                <w:rFonts w:ascii="Calibri" w:hAnsi="Calibri"/>
                <w:sz w:val="18"/>
                <w:szCs w:val="18"/>
              </w:rPr>
            </w:pPr>
          </w:p>
        </w:tc>
        <w:tc>
          <w:tcPr>
            <w:tcW w:w="2693" w:type="dxa"/>
          </w:tcPr>
          <w:p w14:paraId="0CB6A68E" w14:textId="0A1323E8" w:rsidR="00711EAF" w:rsidRPr="006F79F4" w:rsidRDefault="006F79F4" w:rsidP="4158DFD1">
            <w:pPr>
              <w:spacing w:after="0" w:line="240" w:lineRule="auto"/>
              <w:rPr>
                <w:rFonts w:ascii="Calibri" w:hAnsi="Calibri"/>
                <w:i/>
                <w:iCs/>
                <w:sz w:val="18"/>
                <w:szCs w:val="18"/>
              </w:rPr>
            </w:pPr>
            <w:r w:rsidRPr="006F79F4">
              <w:rPr>
                <w:rStyle w:val="normaltextrun"/>
                <w:rFonts w:ascii="Cambria" w:hAnsi="Cambria"/>
                <w:i/>
                <w:iCs/>
                <w:color w:val="000000"/>
                <w:sz w:val="20"/>
                <w:szCs w:val="20"/>
                <w:shd w:val="clear" w:color="auto" w:fill="FFFFFF"/>
              </w:rPr>
              <w:t>Amendments to Process B &amp; C to reflect new online presence and changes to dates due to restructure of Academic year.</w:t>
            </w:r>
            <w:r w:rsidRPr="006F79F4">
              <w:rPr>
                <w:rStyle w:val="eop"/>
                <w:rFonts w:ascii="Cambria" w:hAnsi="Cambria"/>
                <w:color w:val="000000"/>
                <w:sz w:val="20"/>
                <w:szCs w:val="20"/>
                <w:shd w:val="clear" w:color="auto" w:fill="FFFFFF"/>
              </w:rPr>
              <w:t> </w:t>
            </w:r>
          </w:p>
        </w:tc>
        <w:tc>
          <w:tcPr>
            <w:tcW w:w="2126" w:type="dxa"/>
          </w:tcPr>
          <w:p w14:paraId="0CB6A68F" w14:textId="3BBD99C5" w:rsidR="00711EAF" w:rsidRPr="006F79F4" w:rsidRDefault="006F79F4" w:rsidP="00E309B9">
            <w:pPr>
              <w:spacing w:after="0" w:line="240" w:lineRule="auto"/>
              <w:jc w:val="both"/>
              <w:rPr>
                <w:rFonts w:ascii="Calibri" w:hAnsi="Calibri"/>
                <w:sz w:val="18"/>
                <w:szCs w:val="18"/>
              </w:rPr>
            </w:pPr>
            <w:r w:rsidRPr="006F79F4">
              <w:rPr>
                <w:rFonts w:ascii="Calibri" w:hAnsi="Calibri"/>
                <w:sz w:val="18"/>
                <w:szCs w:val="18"/>
              </w:rPr>
              <w:t>Access Officer</w:t>
            </w:r>
          </w:p>
        </w:tc>
      </w:tr>
      <w:tr w:rsidR="006F79F4" w:rsidRPr="00141577" w14:paraId="180DA08F" w14:textId="77777777" w:rsidTr="4158DFD1">
        <w:tc>
          <w:tcPr>
            <w:tcW w:w="1242" w:type="dxa"/>
          </w:tcPr>
          <w:p w14:paraId="0F844C90" w14:textId="723C134C" w:rsidR="006F79F4" w:rsidRPr="006F79F4" w:rsidRDefault="006F79F4" w:rsidP="00E309B9">
            <w:pPr>
              <w:spacing w:after="0" w:line="240" w:lineRule="auto"/>
              <w:jc w:val="center"/>
              <w:rPr>
                <w:rFonts w:ascii="Calibri" w:hAnsi="Calibri"/>
                <w:sz w:val="18"/>
                <w:szCs w:val="18"/>
              </w:rPr>
            </w:pPr>
            <w:r w:rsidRPr="006F79F4">
              <w:rPr>
                <w:rFonts w:ascii="Calibri" w:hAnsi="Calibri"/>
                <w:sz w:val="18"/>
                <w:szCs w:val="18"/>
              </w:rPr>
              <w:t>3</w:t>
            </w:r>
          </w:p>
        </w:tc>
        <w:tc>
          <w:tcPr>
            <w:tcW w:w="1134" w:type="dxa"/>
          </w:tcPr>
          <w:p w14:paraId="6179DCAB" w14:textId="2DC98FC8" w:rsidR="006F79F4" w:rsidRPr="006F79F4" w:rsidRDefault="006F79F4" w:rsidP="00E309B9">
            <w:pPr>
              <w:spacing w:after="0" w:line="240" w:lineRule="auto"/>
              <w:jc w:val="center"/>
              <w:rPr>
                <w:rFonts w:ascii="Calibri" w:hAnsi="Calibri"/>
                <w:sz w:val="18"/>
                <w:szCs w:val="18"/>
              </w:rPr>
            </w:pPr>
            <w:r w:rsidRPr="006F79F4">
              <w:rPr>
                <w:rFonts w:ascii="Calibri" w:hAnsi="Calibri"/>
                <w:sz w:val="18"/>
                <w:szCs w:val="18"/>
              </w:rPr>
              <w:t>22/09/2023</w:t>
            </w:r>
          </w:p>
        </w:tc>
        <w:tc>
          <w:tcPr>
            <w:tcW w:w="1560" w:type="dxa"/>
          </w:tcPr>
          <w:p w14:paraId="1B137A58" w14:textId="77777777" w:rsidR="006F79F4" w:rsidRPr="006F79F4" w:rsidRDefault="006F79F4" w:rsidP="00E309B9">
            <w:pPr>
              <w:spacing w:after="0" w:line="240" w:lineRule="auto"/>
              <w:jc w:val="center"/>
              <w:rPr>
                <w:rFonts w:ascii="Calibri" w:hAnsi="Calibri"/>
                <w:sz w:val="18"/>
                <w:szCs w:val="18"/>
              </w:rPr>
            </w:pPr>
          </w:p>
        </w:tc>
        <w:tc>
          <w:tcPr>
            <w:tcW w:w="2693" w:type="dxa"/>
          </w:tcPr>
          <w:p w14:paraId="55493CDD" w14:textId="28C226CD" w:rsidR="006F79F4" w:rsidRPr="006F79F4" w:rsidRDefault="006F79F4" w:rsidP="4158DFD1">
            <w:pPr>
              <w:spacing w:after="0" w:line="240" w:lineRule="auto"/>
              <w:rPr>
                <w:rStyle w:val="normaltextrun"/>
                <w:rFonts w:ascii="Cambria" w:hAnsi="Cambria"/>
                <w:i/>
                <w:iCs/>
                <w:color w:val="000000"/>
                <w:sz w:val="20"/>
                <w:szCs w:val="20"/>
                <w:shd w:val="clear" w:color="auto" w:fill="FFFFFF"/>
              </w:rPr>
            </w:pPr>
            <w:r w:rsidRPr="006F79F4">
              <w:rPr>
                <w:rStyle w:val="normaltextrun"/>
                <w:rFonts w:ascii="Calibri" w:hAnsi="Calibri" w:cs="Calibri"/>
                <w:color w:val="000000"/>
                <w:sz w:val="18"/>
                <w:szCs w:val="18"/>
                <w:bdr w:val="none" w:sz="0" w:space="0" w:color="auto" w:frame="1"/>
              </w:rPr>
              <w:t>Process reviewed and updated to include QSU revised process templates.</w:t>
            </w:r>
          </w:p>
        </w:tc>
        <w:tc>
          <w:tcPr>
            <w:tcW w:w="2126" w:type="dxa"/>
          </w:tcPr>
          <w:p w14:paraId="75B0BB48" w14:textId="0B20015D" w:rsidR="006F79F4" w:rsidRPr="006F79F4" w:rsidRDefault="006F79F4" w:rsidP="00E309B9">
            <w:pPr>
              <w:spacing w:after="0" w:line="240" w:lineRule="auto"/>
              <w:jc w:val="both"/>
              <w:rPr>
                <w:rFonts w:ascii="Calibri" w:hAnsi="Calibri"/>
                <w:sz w:val="18"/>
                <w:szCs w:val="18"/>
              </w:rPr>
            </w:pPr>
            <w:r w:rsidRPr="006F79F4">
              <w:rPr>
                <w:rFonts w:ascii="Calibri" w:hAnsi="Calibri"/>
                <w:sz w:val="18"/>
                <w:szCs w:val="18"/>
              </w:rPr>
              <w:t>Access Officer</w:t>
            </w:r>
          </w:p>
        </w:tc>
      </w:tr>
    </w:tbl>
    <w:p w14:paraId="0CB6A693" w14:textId="77777777" w:rsidR="00F036D0" w:rsidRPr="00F854DD" w:rsidRDefault="00F036D0" w:rsidP="0039292F">
      <w:pPr>
        <w:spacing w:after="0"/>
      </w:pPr>
    </w:p>
    <w:sectPr w:rsidR="00F036D0" w:rsidRPr="00F854DD" w:rsidSect="00984D8E">
      <w:headerReference w:type="default" r:id="rId26"/>
      <w:footerReference w:type="default" r:id="rId27"/>
      <w:pgSz w:w="11906" w:h="16838" w:code="9"/>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B28D7" w14:textId="77777777" w:rsidR="00750D77" w:rsidRDefault="00750D77" w:rsidP="0039292F">
      <w:pPr>
        <w:spacing w:after="0" w:line="240" w:lineRule="auto"/>
      </w:pPr>
      <w:r>
        <w:separator/>
      </w:r>
    </w:p>
  </w:endnote>
  <w:endnote w:type="continuationSeparator" w:id="0">
    <w:p w14:paraId="52DF96DF" w14:textId="77777777" w:rsidR="00750D77" w:rsidRDefault="00750D77" w:rsidP="0039292F">
      <w:pPr>
        <w:spacing w:after="0" w:line="240" w:lineRule="auto"/>
      </w:pPr>
      <w:r>
        <w:continuationSeparator/>
      </w:r>
    </w:p>
  </w:endnote>
  <w:endnote w:type="continuationNotice" w:id="1">
    <w:p w14:paraId="677B8A10" w14:textId="77777777" w:rsidR="00750D77" w:rsidRDefault="00750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A69A" w14:textId="5AE779F0" w:rsidR="0039292F" w:rsidRDefault="79FEECFD" w:rsidP="79FEECFD">
    <w:pPr>
      <w:pStyle w:val="Footer"/>
      <w:pBdr>
        <w:top w:val="single" w:sz="4" w:space="1" w:color="auto"/>
      </w:pBdr>
      <w:tabs>
        <w:tab w:val="clear" w:pos="9026"/>
        <w:tab w:val="right" w:pos="8505"/>
      </w:tabs>
      <w:rPr>
        <w:rFonts w:asciiTheme="majorHAnsi" w:eastAsiaTheme="majorEastAsia" w:hAnsiTheme="majorHAnsi" w:cstheme="majorBidi"/>
      </w:rPr>
    </w:pPr>
    <w:r w:rsidRPr="79FEECFD">
      <w:rPr>
        <w:rFonts w:asciiTheme="majorHAnsi" w:eastAsiaTheme="majorEastAsia" w:hAnsiTheme="majorHAnsi" w:cstheme="majorBidi"/>
      </w:rPr>
      <w:t xml:space="preserve">Access Office Student Affairs Division         Page </w:t>
    </w:r>
    <w:r w:rsidR="00133BB6" w:rsidRPr="79FEECFD">
      <w:rPr>
        <w:rFonts w:asciiTheme="majorHAnsi" w:eastAsiaTheme="majorEastAsia" w:hAnsiTheme="majorHAnsi" w:cstheme="majorBidi"/>
        <w:noProof/>
      </w:rPr>
      <w:fldChar w:fldCharType="begin"/>
    </w:r>
    <w:r w:rsidR="00133BB6">
      <w:instrText xml:space="preserve"> PAGE   \* MERGEFORMAT </w:instrText>
    </w:r>
    <w:r w:rsidR="00133BB6" w:rsidRPr="79FEECFD">
      <w:rPr>
        <w:rFonts w:eastAsiaTheme="minorEastAsia"/>
      </w:rPr>
      <w:fldChar w:fldCharType="separate"/>
    </w:r>
    <w:r w:rsidR="00090F99" w:rsidRPr="00090F99">
      <w:rPr>
        <w:rFonts w:asciiTheme="majorHAnsi" w:eastAsiaTheme="majorEastAsia" w:hAnsiTheme="majorHAnsi" w:cstheme="majorBidi"/>
        <w:noProof/>
      </w:rPr>
      <w:t>2</w:t>
    </w:r>
    <w:r w:rsidR="00133BB6" w:rsidRPr="79FEECFD">
      <w:rPr>
        <w:rFonts w:asciiTheme="majorHAnsi" w:eastAsiaTheme="majorEastAsia" w:hAnsiTheme="majorHAnsi" w:cstheme="majorBidi"/>
        <w:noProof/>
      </w:rPr>
      <w:fldChar w:fldCharType="end"/>
    </w:r>
    <w:r w:rsidR="00133BB6">
      <w:tab/>
    </w:r>
    <w:r w:rsidR="00133BB6">
      <w:tab/>
    </w:r>
    <w:r w:rsidRPr="79FEECFD">
      <w:rPr>
        <w:rFonts w:asciiTheme="majorHAnsi" w:eastAsiaTheme="majorEastAsia" w:hAnsiTheme="majorHAnsi" w:cstheme="majorBidi"/>
        <w:noProof/>
      </w:rPr>
      <w:t>Rev. 1</w:t>
    </w:r>
  </w:p>
  <w:p w14:paraId="0CB6A69B" w14:textId="77777777" w:rsidR="0039292F" w:rsidRDefault="0039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7A1C6" w14:textId="77777777" w:rsidR="00750D77" w:rsidRDefault="00750D77" w:rsidP="0039292F">
      <w:pPr>
        <w:spacing w:after="0" w:line="240" w:lineRule="auto"/>
      </w:pPr>
      <w:r>
        <w:separator/>
      </w:r>
    </w:p>
  </w:footnote>
  <w:footnote w:type="continuationSeparator" w:id="0">
    <w:p w14:paraId="1EAEBA2A" w14:textId="77777777" w:rsidR="00750D77" w:rsidRDefault="00750D77" w:rsidP="0039292F">
      <w:pPr>
        <w:spacing w:after="0" w:line="240" w:lineRule="auto"/>
      </w:pPr>
      <w:r>
        <w:continuationSeparator/>
      </w:r>
    </w:p>
  </w:footnote>
  <w:footnote w:type="continuationNotice" w:id="1">
    <w:p w14:paraId="21929376" w14:textId="77777777" w:rsidR="00750D77" w:rsidRDefault="00750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50"/>
      <w:gridCol w:w="3250"/>
      <w:gridCol w:w="3250"/>
    </w:tblGrid>
    <w:tr w:rsidR="79FEECFD" w14:paraId="6F6529DC" w14:textId="77777777" w:rsidTr="79FEECFD">
      <w:trPr>
        <w:trHeight w:val="300"/>
      </w:trPr>
      <w:tc>
        <w:tcPr>
          <w:tcW w:w="3250" w:type="dxa"/>
        </w:tcPr>
        <w:p w14:paraId="41E13170" w14:textId="3992A22E" w:rsidR="79FEECFD" w:rsidRDefault="79FEECFD" w:rsidP="79FEECFD">
          <w:pPr>
            <w:pStyle w:val="Header"/>
            <w:ind w:left="-115"/>
          </w:pPr>
        </w:p>
      </w:tc>
      <w:tc>
        <w:tcPr>
          <w:tcW w:w="3250" w:type="dxa"/>
        </w:tcPr>
        <w:p w14:paraId="459A915E" w14:textId="07756924" w:rsidR="79FEECFD" w:rsidRDefault="79FEECFD" w:rsidP="79FEECFD">
          <w:pPr>
            <w:pStyle w:val="Header"/>
            <w:jc w:val="center"/>
          </w:pPr>
        </w:p>
      </w:tc>
      <w:tc>
        <w:tcPr>
          <w:tcW w:w="3250" w:type="dxa"/>
        </w:tcPr>
        <w:p w14:paraId="2A509404" w14:textId="666B12C2" w:rsidR="79FEECFD" w:rsidRDefault="79FEECFD" w:rsidP="79FEECFD">
          <w:pPr>
            <w:pStyle w:val="Header"/>
            <w:ind w:right="-115"/>
            <w:jc w:val="right"/>
          </w:pPr>
        </w:p>
      </w:tc>
    </w:tr>
  </w:tbl>
  <w:p w14:paraId="6D4E275F" w14:textId="5B8D587F" w:rsidR="79FEECFD" w:rsidRDefault="79FEECFD" w:rsidP="79FEECF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ZTaxcXy" int2:invalidationBookmarkName="" int2:hashCode="pN7JCCUxdK20az" int2:id="pqSIScJs">
      <int2:state int2:type="AugLoop_Text_Critique" int2:value="Rejected"/>
    </int2:bookmark>
    <int2:bookmark int2:bookmarkName="_Int_KK7iTnEF" int2:invalidationBookmarkName="" int2:hashCode="SradH0SdDJdch8" int2:id="jOnVXnP2">
      <int2:state int2:type="AugLoop_Text_Critique" int2:value="Rejected"/>
    </int2:bookmark>
    <int2:bookmark int2:bookmarkName="_Int_tg3nnPHz" int2:invalidationBookmarkName="" int2:hashCode="SradH0SdDJdch8" int2:id="vVcIXtsu">
      <int2:state int2:type="AugLoop_Text_Critique" int2:value="Rejected"/>
    </int2:bookmark>
    <int2:bookmark int2:bookmarkName="_Int_CwM3aDLa" int2:invalidationBookmarkName="" int2:hashCode="FOsU7OUt+ZwoS4" int2:id="YHvOThvh">
      <int2:state int2:type="AugLoop_Text_Critique" int2:value="Rejected"/>
    </int2:bookmark>
    <int2:bookmark int2:bookmarkName="_Int_wJyItkZq" int2:invalidationBookmarkName="" int2:hashCode="SradH0SdDJdch8" int2:id="mCOEVdxU">
      <int2:state int2:type="AugLoop_Text_Critique" int2:value="Rejected"/>
    </int2:bookmark>
    <int2:bookmark int2:bookmarkName="_Int_hUmKRmTx" int2:invalidationBookmarkName="" int2:hashCode="y9nkAVCKPSRSi4" int2:id="5Mbi6pip">
      <int2:state int2:type="AugLoop_Text_Critique" int2:value="Rejected"/>
    </int2:bookmark>
    <int2:bookmark int2:bookmarkName="_Int_y5tgzK98" int2:invalidationBookmarkName="" int2:hashCode="N7dBRKxbARt7Js" int2:id="IOBtTC3J">
      <int2:state int2:type="AugLoop_Text_Critique" int2:value="Rejected"/>
    </int2:bookmark>
    <int2:bookmark int2:bookmarkName="_Int_99hlbHGx" int2:invalidationBookmarkName="" int2:hashCode="OK9RtxqoBirQX1" int2:id="hnk2yzv9">
      <int2:state int2:type="AugLoop_Text_Critique" int2:value="Rejected"/>
    </int2:bookmark>
    <int2:bookmark int2:bookmarkName="_Int_RmbVWNd8" int2:invalidationBookmarkName="" int2:hashCode="y9nkAVCKPSRSi4" int2:id="GGX4BXPT">
      <int2:state int2:type="AugLoop_Text_Critique" int2:value="Rejected"/>
    </int2:bookmark>
    <int2:bookmark int2:bookmarkName="_Int_H84OJBWs" int2:invalidationBookmarkName="" int2:hashCode="3bPvKjIwSOetA5" int2:id="PfSc5Pk6">
      <int2:state int2:type="AugLoop_Text_Critique" int2:value="Rejected"/>
    </int2:bookmark>
    <int2:bookmark int2:bookmarkName="_Int_xDhPm8R1" int2:invalidationBookmarkName="" int2:hashCode="XPf0qibiqx25B8" int2:id="qdGNBERX">
      <int2:state int2:type="AugLoop_Text_Critique" int2:value="Rejected"/>
    </int2:bookmark>
    <int2:bookmark int2:bookmarkName="_Int_bNUPlqXq" int2:invalidationBookmarkName="" int2:hashCode="y9nkAVCKPSRSi4" int2:id="dHbSqqVS">
      <int2:state int2:type="AugLoop_Text_Critique" int2:value="Rejected"/>
    </int2:bookmark>
    <int2:bookmark int2:bookmarkName="_Int_UH4NFoXT" int2:invalidationBookmarkName="" int2:hashCode="351r0XWD+hEdsL" int2:id="Fcc3wW49">
      <int2:state int2:type="AugLoop_Text_Critique" int2:value="Rejected"/>
    </int2:bookmark>
    <int2:bookmark int2:bookmarkName="_Int_OAnEpHtB" int2:invalidationBookmarkName="" int2:hashCode="351r0XWD+hEdsL" int2:id="7vE5gMxT">
      <int2:state int2:type="AugLoop_Text_Critique" int2:value="Rejected"/>
    </int2:bookmark>
    <int2:bookmark int2:bookmarkName="_Int_dDwwMtoZ" int2:invalidationBookmarkName="" int2:hashCode="351r0XWD+hEdsL" int2:id="cJr6tvHq">
      <int2:state int2:type="AugLoop_Text_Critique" int2:value="Rejected"/>
    </int2:bookmark>
    <int2:bookmark int2:bookmarkName="_Int_bUGnaStJ" int2:invalidationBookmarkName="" int2:hashCode="g+nyzPJ6ieUffT" int2:id="JMsc75xb">
      <int2:state int2:type="AugLoop_Text_Critique" int2:value="Rejected"/>
    </int2:bookmark>
    <int2:bookmark int2:bookmarkName="_Int_sZ4mnLab" int2:invalidationBookmarkName="" int2:hashCode="43K/JlIt1QZTyM" int2:id="DdhsbeTy">
      <int2:state int2:type="AugLoop_Text_Critique" int2:value="Rejected"/>
    </int2:bookmark>
    <int2:bookmark int2:bookmarkName="_Int_TTxaZv0g" int2:invalidationBookmarkName="" int2:hashCode="wsw6EQsUOLfFIs" int2:id="2uo1D19l">
      <int2:state int2:type="AugLoop_Text_Critique" int2:value="Rejected"/>
    </int2:bookmark>
    <int2:bookmark int2:bookmarkName="_Int_JWTKFmPi" int2:invalidationBookmarkName="" int2:hashCode="b2nrfcIluIEzaJ" int2:id="zRxlqg84">
      <int2:state int2:type="AugLoop_Text_Critique" int2:value="Rejected"/>
    </int2:bookmark>
    <int2:bookmark int2:bookmarkName="_Int_RwbnM8z4" int2:invalidationBookmarkName="" int2:hashCode="GZb8SAp2PZ1Wiz" int2:id="Lv5nvgnw">
      <int2:state int2:type="AugLoop_Text_Critique" int2:value="Rejected"/>
    </int2:bookmark>
    <int2:bookmark int2:bookmarkName="_Int_2wTHHpZs" int2:invalidationBookmarkName="" int2:hashCode="71yETquIvKyneb" int2:id="nHJ0eUmi">
      <int2:state int2:type="AugLoop_Text_Critique" int2:value="Rejected"/>
    </int2:bookmark>
  </int2:observations>
  <int2:intelligenceSettings>
    <int2:extLst>
      <oel:ext uri="74B372B9-2EFF-4315-9A3F-32BA87CA82B1">
        <int2:goals int2:version="1" int2:formality="0"/>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7D89"/>
    <w:multiLevelType w:val="hybridMultilevel"/>
    <w:tmpl w:val="B34AD5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C36720"/>
    <w:multiLevelType w:val="multilevel"/>
    <w:tmpl w:val="09B0F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B5BD0"/>
    <w:multiLevelType w:val="hybridMultilevel"/>
    <w:tmpl w:val="1A4674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0E26FB"/>
    <w:multiLevelType w:val="hybridMultilevel"/>
    <w:tmpl w:val="230629E0"/>
    <w:lvl w:ilvl="0" w:tplc="E9ACFC08">
      <w:start w:val="1"/>
      <w:numFmt w:val="upperLetter"/>
      <w:lvlText w:val="%1."/>
      <w:lvlJc w:val="left"/>
      <w:pPr>
        <w:ind w:left="2202" w:hanging="360"/>
      </w:pPr>
      <w:rPr>
        <w:rFonts w:hint="default"/>
        <w:b/>
      </w:rPr>
    </w:lvl>
    <w:lvl w:ilvl="1" w:tplc="18090019" w:tentative="1">
      <w:start w:val="1"/>
      <w:numFmt w:val="lowerLetter"/>
      <w:lvlText w:val="%2."/>
      <w:lvlJc w:val="left"/>
      <w:pPr>
        <w:ind w:left="2856" w:hanging="360"/>
      </w:pPr>
    </w:lvl>
    <w:lvl w:ilvl="2" w:tplc="1809001B" w:tentative="1">
      <w:start w:val="1"/>
      <w:numFmt w:val="lowerRoman"/>
      <w:lvlText w:val="%3."/>
      <w:lvlJc w:val="right"/>
      <w:pPr>
        <w:ind w:left="3576" w:hanging="180"/>
      </w:pPr>
    </w:lvl>
    <w:lvl w:ilvl="3" w:tplc="1809000F" w:tentative="1">
      <w:start w:val="1"/>
      <w:numFmt w:val="decimal"/>
      <w:lvlText w:val="%4."/>
      <w:lvlJc w:val="left"/>
      <w:pPr>
        <w:ind w:left="4296" w:hanging="360"/>
      </w:pPr>
    </w:lvl>
    <w:lvl w:ilvl="4" w:tplc="18090019" w:tentative="1">
      <w:start w:val="1"/>
      <w:numFmt w:val="lowerLetter"/>
      <w:lvlText w:val="%5."/>
      <w:lvlJc w:val="left"/>
      <w:pPr>
        <w:ind w:left="5016" w:hanging="360"/>
      </w:pPr>
    </w:lvl>
    <w:lvl w:ilvl="5" w:tplc="1809001B" w:tentative="1">
      <w:start w:val="1"/>
      <w:numFmt w:val="lowerRoman"/>
      <w:lvlText w:val="%6."/>
      <w:lvlJc w:val="right"/>
      <w:pPr>
        <w:ind w:left="5736" w:hanging="180"/>
      </w:pPr>
    </w:lvl>
    <w:lvl w:ilvl="6" w:tplc="1809000F" w:tentative="1">
      <w:start w:val="1"/>
      <w:numFmt w:val="decimal"/>
      <w:lvlText w:val="%7."/>
      <w:lvlJc w:val="left"/>
      <w:pPr>
        <w:ind w:left="6456" w:hanging="360"/>
      </w:pPr>
    </w:lvl>
    <w:lvl w:ilvl="7" w:tplc="18090019" w:tentative="1">
      <w:start w:val="1"/>
      <w:numFmt w:val="lowerLetter"/>
      <w:lvlText w:val="%8."/>
      <w:lvlJc w:val="left"/>
      <w:pPr>
        <w:ind w:left="7176" w:hanging="360"/>
      </w:pPr>
    </w:lvl>
    <w:lvl w:ilvl="8" w:tplc="1809001B" w:tentative="1">
      <w:start w:val="1"/>
      <w:numFmt w:val="lowerRoman"/>
      <w:lvlText w:val="%9."/>
      <w:lvlJc w:val="right"/>
      <w:pPr>
        <w:ind w:left="7896" w:hanging="180"/>
      </w:pPr>
    </w:lvl>
  </w:abstractNum>
  <w:abstractNum w:abstractNumId="4" w15:restartNumberingAfterBreak="0">
    <w:nsid w:val="0C490D67"/>
    <w:multiLevelType w:val="multilevel"/>
    <w:tmpl w:val="6FE2CAD0"/>
    <w:lvl w:ilvl="0">
      <w:start w:val="1"/>
      <w:numFmt w:val="decimal"/>
      <w:lvlText w:val="%1."/>
      <w:lvlJc w:val="left"/>
      <w:pPr>
        <w:ind w:left="720" w:hanging="360"/>
      </w:pPr>
      <w:rPr>
        <w:rFonts w:hint="default"/>
        <w:b w:val="0"/>
        <w:u w:val="none"/>
      </w:rPr>
    </w:lvl>
    <w:lvl w:ilvl="1">
      <w:start w:val="1"/>
      <w:numFmt w:val="decimal"/>
      <w:isLgl/>
      <w:lvlText w:val="%1.%2"/>
      <w:lvlJc w:val="left"/>
      <w:pPr>
        <w:ind w:left="1140" w:hanging="360"/>
      </w:pPr>
      <w:rPr>
        <w:rFonts w:ascii="Times New Roman" w:hAnsi="Times New Roman" w:cs="Times New Roman" w:hint="default"/>
      </w:rPr>
    </w:lvl>
    <w:lvl w:ilvl="2">
      <w:start w:val="1"/>
      <w:numFmt w:val="decimal"/>
      <w:isLgl/>
      <w:lvlText w:val="%1.%2.%3"/>
      <w:lvlJc w:val="left"/>
      <w:pPr>
        <w:ind w:left="1920" w:hanging="720"/>
      </w:pPr>
      <w:rPr>
        <w:rFonts w:ascii="Times New Roman" w:hAnsi="Times New Roman" w:cs="Times New Roman" w:hint="default"/>
      </w:rPr>
    </w:lvl>
    <w:lvl w:ilvl="3">
      <w:start w:val="1"/>
      <w:numFmt w:val="decimal"/>
      <w:isLgl/>
      <w:lvlText w:val="%1.%2.%3.%4"/>
      <w:lvlJc w:val="left"/>
      <w:pPr>
        <w:ind w:left="2340" w:hanging="720"/>
      </w:pPr>
      <w:rPr>
        <w:rFonts w:ascii="Times New Roman" w:hAnsi="Times New Roman" w:cs="Times New Roman" w:hint="default"/>
      </w:rPr>
    </w:lvl>
    <w:lvl w:ilvl="4">
      <w:start w:val="1"/>
      <w:numFmt w:val="decimal"/>
      <w:isLgl/>
      <w:lvlText w:val="%1.%2.%3.%4.%5"/>
      <w:lvlJc w:val="left"/>
      <w:pPr>
        <w:ind w:left="3120" w:hanging="1080"/>
      </w:pPr>
      <w:rPr>
        <w:rFonts w:ascii="Times New Roman" w:hAnsi="Times New Roman" w:cs="Times New Roman" w:hint="default"/>
      </w:rPr>
    </w:lvl>
    <w:lvl w:ilvl="5">
      <w:start w:val="1"/>
      <w:numFmt w:val="decimal"/>
      <w:isLgl/>
      <w:lvlText w:val="%1.%2.%3.%4.%5.%6"/>
      <w:lvlJc w:val="left"/>
      <w:pPr>
        <w:ind w:left="3540" w:hanging="1080"/>
      </w:pPr>
      <w:rPr>
        <w:rFonts w:ascii="Times New Roman" w:hAnsi="Times New Roman" w:cs="Times New Roman" w:hint="default"/>
      </w:rPr>
    </w:lvl>
    <w:lvl w:ilvl="6">
      <w:start w:val="1"/>
      <w:numFmt w:val="decimal"/>
      <w:isLgl/>
      <w:lvlText w:val="%1.%2.%3.%4.%5.%6.%7"/>
      <w:lvlJc w:val="left"/>
      <w:pPr>
        <w:ind w:left="4320" w:hanging="1440"/>
      </w:pPr>
      <w:rPr>
        <w:rFonts w:ascii="Times New Roman" w:hAnsi="Times New Roman" w:cs="Times New Roman" w:hint="default"/>
      </w:rPr>
    </w:lvl>
    <w:lvl w:ilvl="7">
      <w:start w:val="1"/>
      <w:numFmt w:val="decimal"/>
      <w:isLgl/>
      <w:lvlText w:val="%1.%2.%3.%4.%5.%6.%7.%8"/>
      <w:lvlJc w:val="left"/>
      <w:pPr>
        <w:ind w:left="4740" w:hanging="1440"/>
      </w:pPr>
      <w:rPr>
        <w:rFonts w:ascii="Times New Roman" w:hAnsi="Times New Roman" w:cs="Times New Roman" w:hint="default"/>
      </w:rPr>
    </w:lvl>
    <w:lvl w:ilvl="8">
      <w:start w:val="1"/>
      <w:numFmt w:val="decimal"/>
      <w:isLgl/>
      <w:lvlText w:val="%1.%2.%3.%4.%5.%6.%7.%8.%9"/>
      <w:lvlJc w:val="left"/>
      <w:pPr>
        <w:ind w:left="5520" w:hanging="1800"/>
      </w:pPr>
      <w:rPr>
        <w:rFonts w:ascii="Times New Roman" w:hAnsi="Times New Roman" w:cs="Times New Roman" w:hint="default"/>
      </w:rPr>
    </w:lvl>
  </w:abstractNum>
  <w:abstractNum w:abstractNumId="5" w15:restartNumberingAfterBreak="0">
    <w:nsid w:val="0F4D41A3"/>
    <w:multiLevelType w:val="hybridMultilevel"/>
    <w:tmpl w:val="82BC01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291C62"/>
    <w:multiLevelType w:val="multilevel"/>
    <w:tmpl w:val="1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034D3F"/>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C97942"/>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A85F48"/>
    <w:multiLevelType w:val="hybridMultilevel"/>
    <w:tmpl w:val="187821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D9157C"/>
    <w:multiLevelType w:val="hybridMultilevel"/>
    <w:tmpl w:val="DD7A3A9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253D5AE6"/>
    <w:multiLevelType w:val="hybridMultilevel"/>
    <w:tmpl w:val="330CAB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5E50638"/>
    <w:multiLevelType w:val="multilevel"/>
    <w:tmpl w:val="8A02F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5A0CD9"/>
    <w:multiLevelType w:val="hybridMultilevel"/>
    <w:tmpl w:val="03C045E2"/>
    <w:lvl w:ilvl="0" w:tplc="08366772">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0A7886"/>
    <w:multiLevelType w:val="hybridMultilevel"/>
    <w:tmpl w:val="814E2E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ED2A85"/>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351E05"/>
    <w:multiLevelType w:val="multilevel"/>
    <w:tmpl w:val="9BC09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857471"/>
    <w:multiLevelType w:val="multilevel"/>
    <w:tmpl w:val="B8A08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6B6348"/>
    <w:multiLevelType w:val="hybridMultilevel"/>
    <w:tmpl w:val="F8242C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F237B8"/>
    <w:multiLevelType w:val="hybridMultilevel"/>
    <w:tmpl w:val="DF6E0E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1DB2983"/>
    <w:multiLevelType w:val="hybridMultilevel"/>
    <w:tmpl w:val="742E69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B00B0A"/>
    <w:multiLevelType w:val="hybridMultilevel"/>
    <w:tmpl w:val="814E2E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0DB2465"/>
    <w:multiLevelType w:val="hybridMultilevel"/>
    <w:tmpl w:val="D5DE5F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1A2A7F"/>
    <w:multiLevelType w:val="multilevel"/>
    <w:tmpl w:val="2D42A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A986D3"/>
    <w:multiLevelType w:val="hybridMultilevel"/>
    <w:tmpl w:val="326E1B56"/>
    <w:lvl w:ilvl="0" w:tplc="07EC5D76">
      <w:start w:val="1"/>
      <w:numFmt w:val="bullet"/>
      <w:lvlText w:val=""/>
      <w:lvlJc w:val="left"/>
      <w:pPr>
        <w:ind w:left="720" w:hanging="360"/>
      </w:pPr>
      <w:rPr>
        <w:rFonts w:ascii="Symbol" w:hAnsi="Symbol" w:hint="default"/>
      </w:rPr>
    </w:lvl>
    <w:lvl w:ilvl="1" w:tplc="02D04BAC">
      <w:start w:val="1"/>
      <w:numFmt w:val="bullet"/>
      <w:lvlText w:val="o"/>
      <w:lvlJc w:val="left"/>
      <w:pPr>
        <w:ind w:left="1440" w:hanging="360"/>
      </w:pPr>
      <w:rPr>
        <w:rFonts w:ascii="Courier New" w:hAnsi="Courier New" w:hint="default"/>
      </w:rPr>
    </w:lvl>
    <w:lvl w:ilvl="2" w:tplc="5656A594">
      <w:start w:val="1"/>
      <w:numFmt w:val="bullet"/>
      <w:lvlText w:val=""/>
      <w:lvlJc w:val="left"/>
      <w:pPr>
        <w:ind w:left="2160" w:hanging="360"/>
      </w:pPr>
      <w:rPr>
        <w:rFonts w:ascii="Wingdings" w:hAnsi="Wingdings" w:hint="default"/>
      </w:rPr>
    </w:lvl>
    <w:lvl w:ilvl="3" w:tplc="9EE2D1E6">
      <w:start w:val="1"/>
      <w:numFmt w:val="bullet"/>
      <w:lvlText w:val=""/>
      <w:lvlJc w:val="left"/>
      <w:pPr>
        <w:ind w:left="2880" w:hanging="360"/>
      </w:pPr>
      <w:rPr>
        <w:rFonts w:ascii="Symbol" w:hAnsi="Symbol" w:hint="default"/>
      </w:rPr>
    </w:lvl>
    <w:lvl w:ilvl="4" w:tplc="FA60CDB6">
      <w:start w:val="1"/>
      <w:numFmt w:val="bullet"/>
      <w:lvlText w:val="o"/>
      <w:lvlJc w:val="left"/>
      <w:pPr>
        <w:ind w:left="3600" w:hanging="360"/>
      </w:pPr>
      <w:rPr>
        <w:rFonts w:ascii="Courier New" w:hAnsi="Courier New" w:hint="default"/>
      </w:rPr>
    </w:lvl>
    <w:lvl w:ilvl="5" w:tplc="7B3E96BC">
      <w:start w:val="1"/>
      <w:numFmt w:val="bullet"/>
      <w:lvlText w:val=""/>
      <w:lvlJc w:val="left"/>
      <w:pPr>
        <w:ind w:left="4320" w:hanging="360"/>
      </w:pPr>
      <w:rPr>
        <w:rFonts w:ascii="Wingdings" w:hAnsi="Wingdings" w:hint="default"/>
      </w:rPr>
    </w:lvl>
    <w:lvl w:ilvl="6" w:tplc="211E0610">
      <w:start w:val="1"/>
      <w:numFmt w:val="bullet"/>
      <w:lvlText w:val=""/>
      <w:lvlJc w:val="left"/>
      <w:pPr>
        <w:ind w:left="5040" w:hanging="360"/>
      </w:pPr>
      <w:rPr>
        <w:rFonts w:ascii="Symbol" w:hAnsi="Symbol" w:hint="default"/>
      </w:rPr>
    </w:lvl>
    <w:lvl w:ilvl="7" w:tplc="E2F6B102">
      <w:start w:val="1"/>
      <w:numFmt w:val="bullet"/>
      <w:lvlText w:val="o"/>
      <w:lvlJc w:val="left"/>
      <w:pPr>
        <w:ind w:left="5760" w:hanging="360"/>
      </w:pPr>
      <w:rPr>
        <w:rFonts w:ascii="Courier New" w:hAnsi="Courier New" w:hint="default"/>
      </w:rPr>
    </w:lvl>
    <w:lvl w:ilvl="8" w:tplc="4B8EE018">
      <w:start w:val="1"/>
      <w:numFmt w:val="bullet"/>
      <w:lvlText w:val=""/>
      <w:lvlJc w:val="left"/>
      <w:pPr>
        <w:ind w:left="6480" w:hanging="360"/>
      </w:pPr>
      <w:rPr>
        <w:rFonts w:ascii="Wingdings" w:hAnsi="Wingdings" w:hint="default"/>
      </w:rPr>
    </w:lvl>
  </w:abstractNum>
  <w:abstractNum w:abstractNumId="25" w15:restartNumberingAfterBreak="0">
    <w:nsid w:val="5EC16345"/>
    <w:multiLevelType w:val="hybridMultilevel"/>
    <w:tmpl w:val="6AA236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1E00BCF"/>
    <w:multiLevelType w:val="multilevel"/>
    <w:tmpl w:val="50B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E27C6A"/>
    <w:multiLevelType w:val="hybridMultilevel"/>
    <w:tmpl w:val="8826B2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951189F"/>
    <w:multiLevelType w:val="hybridMultilevel"/>
    <w:tmpl w:val="7BD0454C"/>
    <w:lvl w:ilvl="0" w:tplc="1809000F">
      <w:start w:val="1"/>
      <w:numFmt w:val="decimal"/>
      <w:lvlText w:val="%1."/>
      <w:lvlJc w:val="left"/>
      <w:pPr>
        <w:ind w:left="644"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B610C86"/>
    <w:multiLevelType w:val="hybridMultilevel"/>
    <w:tmpl w:val="0D40A0B6"/>
    <w:lvl w:ilvl="0" w:tplc="D368F83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280821"/>
    <w:multiLevelType w:val="hybridMultilevel"/>
    <w:tmpl w:val="1FCAF0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4"/>
  </w:num>
  <w:num w:numId="2">
    <w:abstractNumId w:val="26"/>
  </w:num>
  <w:num w:numId="3">
    <w:abstractNumId w:val="16"/>
  </w:num>
  <w:num w:numId="4">
    <w:abstractNumId w:val="17"/>
  </w:num>
  <w:num w:numId="5">
    <w:abstractNumId w:val="1"/>
  </w:num>
  <w:num w:numId="6">
    <w:abstractNumId w:val="12"/>
  </w:num>
  <w:num w:numId="7">
    <w:abstractNumId w:val="13"/>
  </w:num>
  <w:num w:numId="8">
    <w:abstractNumId w:val="3"/>
  </w:num>
  <w:num w:numId="9">
    <w:abstractNumId w:val="23"/>
  </w:num>
  <w:num w:numId="10">
    <w:abstractNumId w:val="11"/>
  </w:num>
  <w:num w:numId="11">
    <w:abstractNumId w:val="25"/>
  </w:num>
  <w:num w:numId="12">
    <w:abstractNumId w:val="0"/>
  </w:num>
  <w:num w:numId="13">
    <w:abstractNumId w:val="29"/>
  </w:num>
  <w:num w:numId="14">
    <w:abstractNumId w:val="20"/>
  </w:num>
  <w:num w:numId="15">
    <w:abstractNumId w:val="21"/>
  </w:num>
  <w:num w:numId="16">
    <w:abstractNumId w:val="14"/>
  </w:num>
  <w:num w:numId="17">
    <w:abstractNumId w:val="27"/>
  </w:num>
  <w:num w:numId="18">
    <w:abstractNumId w:val="10"/>
  </w:num>
  <w:num w:numId="19">
    <w:abstractNumId w:val="18"/>
  </w:num>
  <w:num w:numId="20">
    <w:abstractNumId w:val="19"/>
  </w:num>
  <w:num w:numId="21">
    <w:abstractNumId w:val="4"/>
  </w:num>
  <w:num w:numId="22">
    <w:abstractNumId w:val="6"/>
  </w:num>
  <w:num w:numId="23">
    <w:abstractNumId w:val="28"/>
  </w:num>
  <w:num w:numId="24">
    <w:abstractNumId w:val="9"/>
  </w:num>
  <w:num w:numId="25">
    <w:abstractNumId w:val="7"/>
  </w:num>
  <w:num w:numId="26">
    <w:abstractNumId w:val="8"/>
  </w:num>
  <w:num w:numId="27">
    <w:abstractNumId w:val="15"/>
  </w:num>
  <w:num w:numId="28">
    <w:abstractNumId w:val="30"/>
  </w:num>
  <w:num w:numId="29">
    <w:abstractNumId w:val="5"/>
  </w:num>
  <w:num w:numId="30">
    <w:abstractNumId w:val="2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2F"/>
    <w:rsid w:val="00014098"/>
    <w:rsid w:val="00020C75"/>
    <w:rsid w:val="00090F99"/>
    <w:rsid w:val="00097C2D"/>
    <w:rsid w:val="00101C6F"/>
    <w:rsid w:val="00122AD9"/>
    <w:rsid w:val="00133BB6"/>
    <w:rsid w:val="001364CE"/>
    <w:rsid w:val="00136A91"/>
    <w:rsid w:val="001468FC"/>
    <w:rsid w:val="00154589"/>
    <w:rsid w:val="00164A13"/>
    <w:rsid w:val="001805A6"/>
    <w:rsid w:val="001826B1"/>
    <w:rsid w:val="0018272E"/>
    <w:rsid w:val="001850D0"/>
    <w:rsid w:val="001C0C39"/>
    <w:rsid w:val="001C3A5C"/>
    <w:rsid w:val="0020233D"/>
    <w:rsid w:val="00237941"/>
    <w:rsid w:val="00253A33"/>
    <w:rsid w:val="00270373"/>
    <w:rsid w:val="00275191"/>
    <w:rsid w:val="002A3141"/>
    <w:rsid w:val="00326266"/>
    <w:rsid w:val="00331500"/>
    <w:rsid w:val="00381EB5"/>
    <w:rsid w:val="00386E3A"/>
    <w:rsid w:val="0039292F"/>
    <w:rsid w:val="003B465B"/>
    <w:rsid w:val="003C7667"/>
    <w:rsid w:val="003D3657"/>
    <w:rsid w:val="00413BFC"/>
    <w:rsid w:val="0043732C"/>
    <w:rsid w:val="00477EBA"/>
    <w:rsid w:val="004A11E5"/>
    <w:rsid w:val="004A47C2"/>
    <w:rsid w:val="004A6F6A"/>
    <w:rsid w:val="004C2D7E"/>
    <w:rsid w:val="004D2FCB"/>
    <w:rsid w:val="004F30F0"/>
    <w:rsid w:val="00555C2B"/>
    <w:rsid w:val="0056760B"/>
    <w:rsid w:val="005F32E7"/>
    <w:rsid w:val="00617BCA"/>
    <w:rsid w:val="00647C46"/>
    <w:rsid w:val="0065100B"/>
    <w:rsid w:val="006F79F4"/>
    <w:rsid w:val="00711EAF"/>
    <w:rsid w:val="00750D77"/>
    <w:rsid w:val="007554E1"/>
    <w:rsid w:val="00784E99"/>
    <w:rsid w:val="007C13A5"/>
    <w:rsid w:val="007C4BE2"/>
    <w:rsid w:val="007C7336"/>
    <w:rsid w:val="00820539"/>
    <w:rsid w:val="00830700"/>
    <w:rsid w:val="00834A65"/>
    <w:rsid w:val="008411DE"/>
    <w:rsid w:val="00894631"/>
    <w:rsid w:val="00894977"/>
    <w:rsid w:val="00896907"/>
    <w:rsid w:val="008A5642"/>
    <w:rsid w:val="008A66AC"/>
    <w:rsid w:val="008C0ED8"/>
    <w:rsid w:val="008E20DD"/>
    <w:rsid w:val="008E590A"/>
    <w:rsid w:val="008F5E47"/>
    <w:rsid w:val="00925EC0"/>
    <w:rsid w:val="00984D8E"/>
    <w:rsid w:val="009B0021"/>
    <w:rsid w:val="009C6FD1"/>
    <w:rsid w:val="00A15796"/>
    <w:rsid w:val="00A332B1"/>
    <w:rsid w:val="00A44D20"/>
    <w:rsid w:val="00A914D0"/>
    <w:rsid w:val="00A92363"/>
    <w:rsid w:val="00AD05C3"/>
    <w:rsid w:val="00AE68C4"/>
    <w:rsid w:val="00AF6765"/>
    <w:rsid w:val="00AF6FF5"/>
    <w:rsid w:val="00B50878"/>
    <w:rsid w:val="00B530E3"/>
    <w:rsid w:val="00B859C7"/>
    <w:rsid w:val="00BB3C56"/>
    <w:rsid w:val="00BB3CA0"/>
    <w:rsid w:val="00BD7AE0"/>
    <w:rsid w:val="00BE2899"/>
    <w:rsid w:val="00BE47CC"/>
    <w:rsid w:val="00C36731"/>
    <w:rsid w:val="00C63D65"/>
    <w:rsid w:val="00CF265C"/>
    <w:rsid w:val="00CF6885"/>
    <w:rsid w:val="00D22F8A"/>
    <w:rsid w:val="00D44C18"/>
    <w:rsid w:val="00D53477"/>
    <w:rsid w:val="00D90CD9"/>
    <w:rsid w:val="00DA3171"/>
    <w:rsid w:val="00DC534D"/>
    <w:rsid w:val="00DD180D"/>
    <w:rsid w:val="00DF43E9"/>
    <w:rsid w:val="00E25E62"/>
    <w:rsid w:val="00E309B9"/>
    <w:rsid w:val="00E74A1C"/>
    <w:rsid w:val="00E89898"/>
    <w:rsid w:val="00EA4528"/>
    <w:rsid w:val="00EA6BD3"/>
    <w:rsid w:val="00EB376B"/>
    <w:rsid w:val="00EE657D"/>
    <w:rsid w:val="00F036D0"/>
    <w:rsid w:val="00F32FE4"/>
    <w:rsid w:val="00F70D54"/>
    <w:rsid w:val="00F80CF8"/>
    <w:rsid w:val="00F854DD"/>
    <w:rsid w:val="00F96112"/>
    <w:rsid w:val="00FA4FC3"/>
    <w:rsid w:val="00FD061E"/>
    <w:rsid w:val="00FD4596"/>
    <w:rsid w:val="02A43AB7"/>
    <w:rsid w:val="03670EB1"/>
    <w:rsid w:val="042D5F42"/>
    <w:rsid w:val="0555977E"/>
    <w:rsid w:val="05987C6D"/>
    <w:rsid w:val="08FBC553"/>
    <w:rsid w:val="096A8CEE"/>
    <w:rsid w:val="0A42E7D1"/>
    <w:rsid w:val="0B512A6F"/>
    <w:rsid w:val="0BB6DA8E"/>
    <w:rsid w:val="0C1B5CF4"/>
    <w:rsid w:val="0C7E9C32"/>
    <w:rsid w:val="0DCC1A93"/>
    <w:rsid w:val="0EA275AC"/>
    <w:rsid w:val="0FB8DC6B"/>
    <w:rsid w:val="102454F4"/>
    <w:rsid w:val="10A29B81"/>
    <w:rsid w:val="11EE401A"/>
    <w:rsid w:val="134DB037"/>
    <w:rsid w:val="13F64540"/>
    <w:rsid w:val="143C0A66"/>
    <w:rsid w:val="14E98098"/>
    <w:rsid w:val="153C4882"/>
    <w:rsid w:val="15ABD964"/>
    <w:rsid w:val="17FC056F"/>
    <w:rsid w:val="193D9EFB"/>
    <w:rsid w:val="19BCF1BB"/>
    <w:rsid w:val="1B58C21C"/>
    <w:rsid w:val="1C155937"/>
    <w:rsid w:val="1CF4927D"/>
    <w:rsid w:val="1DC33985"/>
    <w:rsid w:val="1E618BFA"/>
    <w:rsid w:val="1E6B46F3"/>
    <w:rsid w:val="1F70B94C"/>
    <w:rsid w:val="20071754"/>
    <w:rsid w:val="202C333F"/>
    <w:rsid w:val="20FADA47"/>
    <w:rsid w:val="2226EEE9"/>
    <w:rsid w:val="226FDAC3"/>
    <w:rsid w:val="227BEF9B"/>
    <w:rsid w:val="23177A1B"/>
    <w:rsid w:val="23A84E5C"/>
    <w:rsid w:val="23AA20C2"/>
    <w:rsid w:val="24297324"/>
    <w:rsid w:val="2545F123"/>
    <w:rsid w:val="260E5B6B"/>
    <w:rsid w:val="27711D84"/>
    <w:rsid w:val="28676D92"/>
    <w:rsid w:val="290F3F71"/>
    <w:rsid w:val="2A9E8526"/>
    <w:rsid w:val="2B98BB9C"/>
    <w:rsid w:val="2BBA977D"/>
    <w:rsid w:val="2BE9E9EE"/>
    <w:rsid w:val="2CE9F11C"/>
    <w:rsid w:val="2CF6708C"/>
    <w:rsid w:val="2CF9842C"/>
    <w:rsid w:val="2E346C3D"/>
    <w:rsid w:val="2E34F708"/>
    <w:rsid w:val="2FE7AE8C"/>
    <w:rsid w:val="311CF19F"/>
    <w:rsid w:val="32436A47"/>
    <w:rsid w:val="32ACCE72"/>
    <w:rsid w:val="33A21052"/>
    <w:rsid w:val="35D73A65"/>
    <w:rsid w:val="370FB3CC"/>
    <w:rsid w:val="37567B64"/>
    <w:rsid w:val="378C3323"/>
    <w:rsid w:val="379247EB"/>
    <w:rsid w:val="3A0CB101"/>
    <w:rsid w:val="3B4CB5C7"/>
    <w:rsid w:val="3C51C871"/>
    <w:rsid w:val="3C9809DA"/>
    <w:rsid w:val="3CC2E69E"/>
    <w:rsid w:val="3E831C49"/>
    <w:rsid w:val="3F72291D"/>
    <w:rsid w:val="3F7A16A3"/>
    <w:rsid w:val="410DF97E"/>
    <w:rsid w:val="4158DFD1"/>
    <w:rsid w:val="43890793"/>
    <w:rsid w:val="4534FC7D"/>
    <w:rsid w:val="45D109AA"/>
    <w:rsid w:val="4611F4F3"/>
    <w:rsid w:val="4780C7D2"/>
    <w:rsid w:val="47DB9E2D"/>
    <w:rsid w:val="488C74F2"/>
    <w:rsid w:val="4920F8E9"/>
    <w:rsid w:val="4BB4A9E9"/>
    <w:rsid w:val="4C64A4DD"/>
    <w:rsid w:val="4D090F96"/>
    <w:rsid w:val="4E0C6B80"/>
    <w:rsid w:val="4ED3B555"/>
    <w:rsid w:val="4EFFC0CA"/>
    <w:rsid w:val="4F7522E3"/>
    <w:rsid w:val="4F903A6D"/>
    <w:rsid w:val="4FD20B8B"/>
    <w:rsid w:val="5008BB64"/>
    <w:rsid w:val="503757A4"/>
    <w:rsid w:val="509B912B"/>
    <w:rsid w:val="548D3457"/>
    <w:rsid w:val="54B37EC1"/>
    <w:rsid w:val="55864E6B"/>
    <w:rsid w:val="55C92406"/>
    <w:rsid w:val="566E4537"/>
    <w:rsid w:val="58480FDF"/>
    <w:rsid w:val="5887EC08"/>
    <w:rsid w:val="5947F2E3"/>
    <w:rsid w:val="59D7D355"/>
    <w:rsid w:val="59E7497D"/>
    <w:rsid w:val="5A899B1E"/>
    <w:rsid w:val="5B75708B"/>
    <w:rsid w:val="5C7F93A5"/>
    <w:rsid w:val="5D0A1DAF"/>
    <w:rsid w:val="5D49580B"/>
    <w:rsid w:val="5E92DD10"/>
    <w:rsid w:val="5F7E19A8"/>
    <w:rsid w:val="5FB8A0A0"/>
    <w:rsid w:val="6080F8CD"/>
    <w:rsid w:val="661ED03A"/>
    <w:rsid w:val="67B69CA0"/>
    <w:rsid w:val="6836E2E2"/>
    <w:rsid w:val="6854BDDC"/>
    <w:rsid w:val="6897FE40"/>
    <w:rsid w:val="69011CD9"/>
    <w:rsid w:val="6A7244B2"/>
    <w:rsid w:val="6B8C5E9E"/>
    <w:rsid w:val="6CBE3111"/>
    <w:rsid w:val="6CDE668B"/>
    <w:rsid w:val="6D14CEC0"/>
    <w:rsid w:val="6ECB229D"/>
    <w:rsid w:val="6EE223D9"/>
    <w:rsid w:val="6F896113"/>
    <w:rsid w:val="715C45ED"/>
    <w:rsid w:val="73F4FC45"/>
    <w:rsid w:val="750B72C0"/>
    <w:rsid w:val="756AE1E8"/>
    <w:rsid w:val="758A2916"/>
    <w:rsid w:val="766DC51C"/>
    <w:rsid w:val="76D0666A"/>
    <w:rsid w:val="775ADEAE"/>
    <w:rsid w:val="77C2D438"/>
    <w:rsid w:val="7858DC86"/>
    <w:rsid w:val="78B19632"/>
    <w:rsid w:val="799C057F"/>
    <w:rsid w:val="79FEECFD"/>
    <w:rsid w:val="7A807D1E"/>
    <w:rsid w:val="7AF69897"/>
    <w:rsid w:val="7B9D2A7C"/>
    <w:rsid w:val="7BC89467"/>
    <w:rsid w:val="7C96455B"/>
    <w:rsid w:val="7CD86497"/>
    <w:rsid w:val="7DF14CB2"/>
    <w:rsid w:val="7E3215B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A662"/>
  <w15:docId w15:val="{F469DCBD-9946-464B-806C-0E2231A2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pPr>
  </w:style>
  <w:style w:type="paragraph" w:styleId="Heading1">
    <w:name w:val="heading 1"/>
    <w:basedOn w:val="Normal"/>
    <w:next w:val="Normal"/>
    <w:link w:val="Heading1Char"/>
    <w:uiPriority w:val="9"/>
    <w:qFormat/>
    <w:rsid w:val="00F036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92F"/>
  </w:style>
  <w:style w:type="paragraph" w:styleId="Footer">
    <w:name w:val="footer"/>
    <w:basedOn w:val="Normal"/>
    <w:link w:val="FooterChar"/>
    <w:uiPriority w:val="99"/>
    <w:unhideWhenUsed/>
    <w:rsid w:val="00392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92F"/>
  </w:style>
  <w:style w:type="paragraph" w:styleId="BalloonText">
    <w:name w:val="Balloon Text"/>
    <w:basedOn w:val="Normal"/>
    <w:link w:val="BalloonTextChar"/>
    <w:uiPriority w:val="99"/>
    <w:semiHidden/>
    <w:unhideWhenUsed/>
    <w:rsid w:val="0039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2F"/>
    <w:rPr>
      <w:rFonts w:ascii="Tahoma" w:hAnsi="Tahoma" w:cs="Tahoma"/>
      <w:sz w:val="16"/>
      <w:szCs w:val="16"/>
    </w:rPr>
  </w:style>
  <w:style w:type="character" w:customStyle="1" w:styleId="Heading1Char">
    <w:name w:val="Heading 1 Char"/>
    <w:basedOn w:val="DefaultParagraphFont"/>
    <w:link w:val="Heading1"/>
    <w:uiPriority w:val="9"/>
    <w:rsid w:val="00F036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E590A"/>
    <w:rPr>
      <w:color w:val="0000FF" w:themeColor="hyperlink"/>
      <w:u w:val="single"/>
    </w:rPr>
  </w:style>
  <w:style w:type="paragraph" w:styleId="NoSpacing">
    <w:name w:val="No Spacing"/>
    <w:uiPriority w:val="1"/>
    <w:qFormat/>
    <w:rsid w:val="00FD4596"/>
  </w:style>
  <w:style w:type="character" w:styleId="FollowedHyperlink">
    <w:name w:val="FollowedHyperlink"/>
    <w:basedOn w:val="DefaultParagraphFont"/>
    <w:uiPriority w:val="99"/>
    <w:semiHidden/>
    <w:unhideWhenUsed/>
    <w:rsid w:val="0043732C"/>
    <w:rPr>
      <w:color w:val="800080" w:themeColor="followedHyperlink"/>
      <w:u w:val="single"/>
    </w:rPr>
  </w:style>
  <w:style w:type="character" w:customStyle="1" w:styleId="normaltextrun">
    <w:name w:val="normaltextrun"/>
    <w:basedOn w:val="DefaultParagraphFont"/>
    <w:rsid w:val="00BB3C56"/>
  </w:style>
  <w:style w:type="character" w:customStyle="1" w:styleId="eop">
    <w:name w:val="eop"/>
    <w:basedOn w:val="DefaultParagraphFont"/>
    <w:rsid w:val="00BB3C56"/>
  </w:style>
  <w:style w:type="paragraph" w:styleId="ListParagraph">
    <w:name w:val="List Paragraph"/>
    <w:basedOn w:val="Normal"/>
    <w:uiPriority w:val="34"/>
    <w:qFormat/>
    <w:rsid w:val="001805A6"/>
    <w:pPr>
      <w:ind w:left="720"/>
      <w:contextualSpacing/>
    </w:pPr>
  </w:style>
  <w:style w:type="paragraph" w:customStyle="1" w:styleId="paragraph">
    <w:name w:val="paragraph"/>
    <w:basedOn w:val="Normal"/>
    <w:rsid w:val="00A15796"/>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15904">
      <w:bodyDiv w:val="1"/>
      <w:marLeft w:val="0"/>
      <w:marRight w:val="0"/>
      <w:marTop w:val="0"/>
      <w:marBottom w:val="0"/>
      <w:divBdr>
        <w:top w:val="none" w:sz="0" w:space="0" w:color="auto"/>
        <w:left w:val="none" w:sz="0" w:space="0" w:color="auto"/>
        <w:bottom w:val="none" w:sz="0" w:space="0" w:color="auto"/>
        <w:right w:val="none" w:sz="0" w:space="0" w:color="auto"/>
      </w:divBdr>
    </w:div>
    <w:div w:id="884869148">
      <w:bodyDiv w:val="1"/>
      <w:marLeft w:val="0"/>
      <w:marRight w:val="0"/>
      <w:marTop w:val="0"/>
      <w:marBottom w:val="0"/>
      <w:divBdr>
        <w:top w:val="none" w:sz="0" w:space="0" w:color="auto"/>
        <w:left w:val="none" w:sz="0" w:space="0" w:color="auto"/>
        <w:bottom w:val="none" w:sz="0" w:space="0" w:color="auto"/>
        <w:right w:val="none" w:sz="0" w:space="0" w:color="auto"/>
      </w:divBdr>
      <w:divsChild>
        <w:div w:id="650908864">
          <w:marLeft w:val="0"/>
          <w:marRight w:val="0"/>
          <w:marTop w:val="0"/>
          <w:marBottom w:val="0"/>
          <w:divBdr>
            <w:top w:val="none" w:sz="0" w:space="0" w:color="auto"/>
            <w:left w:val="none" w:sz="0" w:space="0" w:color="auto"/>
            <w:bottom w:val="none" w:sz="0" w:space="0" w:color="auto"/>
            <w:right w:val="none" w:sz="0" w:space="0" w:color="auto"/>
          </w:divBdr>
          <w:divsChild>
            <w:div w:id="705252598">
              <w:marLeft w:val="0"/>
              <w:marRight w:val="0"/>
              <w:marTop w:val="0"/>
              <w:marBottom w:val="0"/>
              <w:divBdr>
                <w:top w:val="none" w:sz="0" w:space="0" w:color="auto"/>
                <w:left w:val="none" w:sz="0" w:space="0" w:color="auto"/>
                <w:bottom w:val="none" w:sz="0" w:space="0" w:color="auto"/>
                <w:right w:val="none" w:sz="0" w:space="0" w:color="auto"/>
              </w:divBdr>
            </w:div>
          </w:divsChild>
        </w:div>
        <w:div w:id="832986627">
          <w:marLeft w:val="0"/>
          <w:marRight w:val="0"/>
          <w:marTop w:val="0"/>
          <w:marBottom w:val="0"/>
          <w:divBdr>
            <w:top w:val="none" w:sz="0" w:space="0" w:color="auto"/>
            <w:left w:val="none" w:sz="0" w:space="0" w:color="auto"/>
            <w:bottom w:val="none" w:sz="0" w:space="0" w:color="auto"/>
            <w:right w:val="none" w:sz="0" w:space="0" w:color="auto"/>
          </w:divBdr>
          <w:divsChild>
            <w:div w:id="1288003028">
              <w:marLeft w:val="0"/>
              <w:marRight w:val="0"/>
              <w:marTop w:val="0"/>
              <w:marBottom w:val="0"/>
              <w:divBdr>
                <w:top w:val="none" w:sz="0" w:space="0" w:color="auto"/>
                <w:left w:val="none" w:sz="0" w:space="0" w:color="auto"/>
                <w:bottom w:val="none" w:sz="0" w:space="0" w:color="auto"/>
                <w:right w:val="none" w:sz="0" w:space="0" w:color="auto"/>
              </w:divBdr>
            </w:div>
          </w:divsChild>
        </w:div>
        <w:div w:id="945842228">
          <w:marLeft w:val="0"/>
          <w:marRight w:val="0"/>
          <w:marTop w:val="0"/>
          <w:marBottom w:val="0"/>
          <w:divBdr>
            <w:top w:val="none" w:sz="0" w:space="0" w:color="auto"/>
            <w:left w:val="none" w:sz="0" w:space="0" w:color="auto"/>
            <w:bottom w:val="none" w:sz="0" w:space="0" w:color="auto"/>
            <w:right w:val="none" w:sz="0" w:space="0" w:color="auto"/>
          </w:divBdr>
          <w:divsChild>
            <w:div w:id="1498109339">
              <w:marLeft w:val="0"/>
              <w:marRight w:val="0"/>
              <w:marTop w:val="0"/>
              <w:marBottom w:val="0"/>
              <w:divBdr>
                <w:top w:val="none" w:sz="0" w:space="0" w:color="auto"/>
                <w:left w:val="none" w:sz="0" w:space="0" w:color="auto"/>
                <w:bottom w:val="none" w:sz="0" w:space="0" w:color="auto"/>
                <w:right w:val="none" w:sz="0" w:space="0" w:color="auto"/>
              </w:divBdr>
            </w:div>
          </w:divsChild>
        </w:div>
        <w:div w:id="1359622236">
          <w:marLeft w:val="0"/>
          <w:marRight w:val="0"/>
          <w:marTop w:val="0"/>
          <w:marBottom w:val="0"/>
          <w:divBdr>
            <w:top w:val="none" w:sz="0" w:space="0" w:color="auto"/>
            <w:left w:val="none" w:sz="0" w:space="0" w:color="auto"/>
            <w:bottom w:val="none" w:sz="0" w:space="0" w:color="auto"/>
            <w:right w:val="none" w:sz="0" w:space="0" w:color="auto"/>
          </w:divBdr>
          <w:divsChild>
            <w:div w:id="716704380">
              <w:marLeft w:val="0"/>
              <w:marRight w:val="0"/>
              <w:marTop w:val="0"/>
              <w:marBottom w:val="0"/>
              <w:divBdr>
                <w:top w:val="none" w:sz="0" w:space="0" w:color="auto"/>
                <w:left w:val="none" w:sz="0" w:space="0" w:color="auto"/>
                <w:bottom w:val="none" w:sz="0" w:space="0" w:color="auto"/>
                <w:right w:val="none" w:sz="0" w:space="0" w:color="auto"/>
              </w:divBdr>
            </w:div>
          </w:divsChild>
        </w:div>
        <w:div w:id="1365473322">
          <w:marLeft w:val="0"/>
          <w:marRight w:val="0"/>
          <w:marTop w:val="0"/>
          <w:marBottom w:val="0"/>
          <w:divBdr>
            <w:top w:val="none" w:sz="0" w:space="0" w:color="auto"/>
            <w:left w:val="none" w:sz="0" w:space="0" w:color="auto"/>
            <w:bottom w:val="none" w:sz="0" w:space="0" w:color="auto"/>
            <w:right w:val="none" w:sz="0" w:space="0" w:color="auto"/>
          </w:divBdr>
          <w:divsChild>
            <w:div w:id="15444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lsites.ul.ie/access/higher-education-access-route-hear" TargetMode="External"/><Relationship Id="rId18" Type="http://schemas.openxmlformats.org/officeDocument/2006/relationships/hyperlink" Target="https://ulsites.ul.ie/disabilityservic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lsites.ul.ie/access/access-university-course-auc" TargetMode="External"/><Relationship Id="rId7" Type="http://schemas.openxmlformats.org/officeDocument/2006/relationships/webSettings" Target="webSettings.xml"/><Relationship Id="rId12" Type="http://schemas.openxmlformats.org/officeDocument/2006/relationships/hyperlink" Target="https://ulsites.ul.ie/studentaffairs/" TargetMode="External"/><Relationship Id="rId17" Type="http://schemas.openxmlformats.org/officeDocument/2006/relationships/hyperlink" Target="https://ulsites.ul.ie/studentaffairs/1st-year-experience" TargetMode="External"/><Relationship Id="rId25" Type="http://schemas.openxmlformats.org/officeDocument/2006/relationships/hyperlink" Target="https://www.ul.ie/policy-hub/sites/policyhub/files/user_media/documents/policies/Data%20Protection%20Policy.pdf" TargetMode="External"/><Relationship Id="R2e4aeebb41fc46e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ulsites.ul.ie/studentaffairs/" TargetMode="External"/><Relationship Id="rId20" Type="http://schemas.openxmlformats.org/officeDocument/2006/relationships/image" Target="media/image2.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l.ie/access" TargetMode="External"/><Relationship Id="rId24" Type="http://schemas.openxmlformats.org/officeDocument/2006/relationships/hyperlink" Target="https://www.ul.ie/policy-hub/sites/policyhub/files/user_media/documents/RecordsManagement%26RetentionPolicy_0.pdf" TargetMode="External"/><Relationship Id="rId5" Type="http://schemas.openxmlformats.org/officeDocument/2006/relationships/styles" Target="styles.xml"/><Relationship Id="rId15" Type="http://schemas.openxmlformats.org/officeDocument/2006/relationships/hyperlink" Target="https://ulsites.ul.ie/studentaffairs/sites/default/files/sa_customer_charter.pdf" TargetMode="External"/><Relationship Id="rId23" Type="http://schemas.openxmlformats.org/officeDocument/2006/relationships/hyperlink" Target="https://ulcampus.sharepoint.com/:f:/r/sites/AccessOffice/Shared%20Documents/Working%20Guidelines?csf=1&amp;web=1&amp;e=IJbEzH"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ulsites.ul.ie/studentaffai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l.ie/academic-registry" TargetMode="External"/><Relationship Id="rId22" Type="http://schemas.openxmlformats.org/officeDocument/2006/relationships/hyperlink" Target="https://ulsites.ul.ie/access/higher-education-access-route-hea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D21F1D577DF04AA991DD1AC76CBAF6" ma:contentTypeVersion="17" ma:contentTypeDescription="Create a new document." ma:contentTypeScope="" ma:versionID="e65afcd5cf5d43f0d683fca5fd3cf363">
  <xsd:schema xmlns:xsd="http://www.w3.org/2001/XMLSchema" xmlns:xs="http://www.w3.org/2001/XMLSchema" xmlns:p="http://schemas.microsoft.com/office/2006/metadata/properties" xmlns:ns2="56c34958-7e6f-4880-b112-7b2977e19f44" xmlns:ns3="c43240e6-4854-462f-b967-ef5b3438e6a4" targetNamespace="http://schemas.microsoft.com/office/2006/metadata/properties" ma:root="true" ma:fieldsID="6edf6f7dc4e77564cf44f2ad0e3e24bc" ns2:_="" ns3:_="">
    <xsd:import namespace="56c34958-7e6f-4880-b112-7b2977e19f44"/>
    <xsd:import namespace="c43240e6-4854-462f-b967-ef5b3438e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4958-7e6f-4880-b112-7b2977e1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240e6-4854-462f-b967-ef5b3438e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614cd-513e-4f13-94f5-d3bf393c1b36}" ma:internalName="TaxCatchAll" ma:showField="CatchAllData" ma:web="c43240e6-4854-462f-b967-ef5b3438e6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240e6-4854-462f-b967-ef5b3438e6a4" xsi:nil="true"/>
    <lcf76f155ced4ddcb4097134ff3c332f xmlns="56c34958-7e6f-4880-b112-7b2977e19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B9BDE1-26BB-4A8A-8B01-C0E9B2B76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4958-7e6f-4880-b112-7b2977e19f44"/>
    <ds:schemaRef ds:uri="c43240e6-4854-462f-b967-ef5b3438e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62BB1-BC16-4A2B-8EAF-A5ACD3633933}">
  <ds:schemaRefs>
    <ds:schemaRef ds:uri="http://schemas.microsoft.com/sharepoint/v3/contenttype/forms"/>
  </ds:schemaRefs>
</ds:datastoreItem>
</file>

<file path=customXml/itemProps3.xml><?xml version="1.0" encoding="utf-8"?>
<ds:datastoreItem xmlns:ds="http://schemas.openxmlformats.org/officeDocument/2006/customXml" ds:itemID="{E0BBD3A4-B294-4445-8934-993E8C6BF7A9}">
  <ds:schemaRefs>
    <ds:schemaRef ds:uri="http://schemas.microsoft.com/office/2006/metadata/properties"/>
    <ds:schemaRef ds:uri="http://schemas.microsoft.com/office/infopath/2007/PartnerControls"/>
    <ds:schemaRef ds:uri="c43240e6-4854-462f-b967-ef5b3438e6a4"/>
    <ds:schemaRef ds:uri="56c34958-7e6f-4880-b112-7b2977e19f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_</vt:lpstr>
    </vt:vector>
  </TitlesOfParts>
  <Company>University of Limerick</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Kim O'Mahony</dc:creator>
  <cp:keywords/>
  <dc:description/>
  <cp:lastModifiedBy>Sean.Costello</cp:lastModifiedBy>
  <cp:revision>2</cp:revision>
  <dcterms:created xsi:type="dcterms:W3CDTF">2023-09-22T14:35:00Z</dcterms:created>
  <dcterms:modified xsi:type="dcterms:W3CDTF">2023-09-22T14:35:00Z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0x01010089D21F1D577DF04AA991DD1AC76CBAF6</vt:lpwstr>
  </property>
  <property fmtid="{D5CDD505-2E9C-101B-9397-08002B2CF9AE}" pid="3" name="Order">
    <vt:r8>1100</vt:r8>
  </property>
  <property fmtid="{D5CDD505-2E9C-101B-9397-08002B2CF9AE}" pid="4" name="MediaServiceImageTags">
    <vt:lpwstr/>
  </property>
</Properties>
</file>