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902A0" w14:textId="68B3D8B1" w:rsidR="00804EF2" w:rsidRPr="00804EF2" w:rsidRDefault="00804EF2" w:rsidP="00F76EA0">
      <w:pPr>
        <w:spacing w:line="360" w:lineRule="auto"/>
        <w:jc w:val="both"/>
        <w:rPr>
          <w:rFonts w:cstheme="minorHAnsi"/>
          <w:b/>
          <w:bCs/>
          <w:spacing w:val="2"/>
          <w:shd w:val="clear" w:color="auto" w:fill="FFFFFF"/>
        </w:rPr>
      </w:pPr>
      <w:r w:rsidRPr="00804EF2">
        <w:rPr>
          <w:rFonts w:cstheme="minorHAnsi"/>
          <w:b/>
          <w:bCs/>
          <w:spacing w:val="2"/>
          <w:shd w:val="clear" w:color="auto" w:fill="FFFFFF"/>
        </w:rPr>
        <w:t>Objective</w:t>
      </w:r>
    </w:p>
    <w:p w14:paraId="55431115" w14:textId="70CD0796" w:rsidR="00AC6EC3" w:rsidRPr="00AC6EC3" w:rsidRDefault="007803BE" w:rsidP="00F76EA0">
      <w:pPr>
        <w:spacing w:line="360" w:lineRule="auto"/>
        <w:jc w:val="both"/>
        <w:rPr>
          <w:rFonts w:cstheme="minorHAnsi"/>
          <w:lang w:val="en-GB"/>
        </w:rPr>
      </w:pPr>
      <w:r>
        <w:rPr>
          <w:rFonts w:cstheme="minorHAnsi"/>
          <w:spacing w:val="2"/>
          <w:shd w:val="clear" w:color="auto" w:fill="FFFFFF"/>
        </w:rPr>
        <w:t>The</w:t>
      </w:r>
      <w:r w:rsidR="00D15A37" w:rsidRPr="00F76EA0">
        <w:rPr>
          <w:rFonts w:cstheme="minorHAnsi"/>
          <w:spacing w:val="2"/>
          <w:shd w:val="clear" w:color="auto" w:fill="FFFFFF"/>
        </w:rPr>
        <w:t xml:space="preserve"> REPPP Action Research Project (ARP) explored the contribution of Youth Diversion Projects (YDPs) to youth crime reduction in Ireland by examining relationships as a core intervention. </w:t>
      </w:r>
      <w:r w:rsidR="00D15A37" w:rsidRPr="00F76EA0">
        <w:rPr>
          <w:rFonts w:eastAsia="Times New Roman" w:cstheme="minorHAnsi"/>
        </w:rPr>
        <w:t xml:space="preserve">YDPs are state-funded </w:t>
      </w:r>
      <w:r w:rsidR="00655007" w:rsidRPr="00F76EA0">
        <w:rPr>
          <w:rFonts w:eastAsia="Times New Roman" w:cstheme="minorHAnsi"/>
        </w:rPr>
        <w:t xml:space="preserve">initiatives </w:t>
      </w:r>
      <w:r w:rsidR="00655007">
        <w:rPr>
          <w:rFonts w:eastAsia="Times New Roman" w:cstheme="minorHAnsi"/>
        </w:rPr>
        <w:t>that address pre-identified offending risk factors through personal development</w:t>
      </w:r>
      <w:r w:rsidR="00D15A37" w:rsidRPr="00F76EA0">
        <w:rPr>
          <w:rFonts w:cstheme="minorHAnsi"/>
          <w:lang w:val="en-GB"/>
        </w:rPr>
        <w:t xml:space="preserve"> and informal education programmes</w:t>
      </w:r>
      <w:r w:rsidR="00655007">
        <w:rPr>
          <w:rFonts w:cstheme="minorHAnsi"/>
          <w:lang w:val="en-GB"/>
        </w:rPr>
        <w:t xml:space="preserve"> with targeted young people. </w:t>
      </w:r>
      <w:r w:rsidR="00AC6EC3">
        <w:rPr>
          <w:rFonts w:cstheme="minorHAnsi"/>
          <w:lang w:val="en-GB"/>
        </w:rPr>
        <w:t>One hundred YDPs operate</w:t>
      </w:r>
      <w:r w:rsidR="00AC6EC3" w:rsidRPr="00F76EA0">
        <w:rPr>
          <w:rFonts w:cstheme="minorHAnsi"/>
        </w:rPr>
        <w:t xml:space="preserve"> across Ireland</w:t>
      </w:r>
      <w:r w:rsidR="00AC6EC3">
        <w:rPr>
          <w:rFonts w:cstheme="minorHAnsi"/>
        </w:rPr>
        <w:t xml:space="preserve"> and are typical</w:t>
      </w:r>
      <w:r w:rsidR="00AC6EC3" w:rsidRPr="00F76EA0">
        <w:rPr>
          <w:rFonts w:cstheme="minorHAnsi"/>
        </w:rPr>
        <w:t>ly managed by voluntary youth work organisations or other independent community-based organisations.</w:t>
      </w:r>
    </w:p>
    <w:p w14:paraId="08F3450C" w14:textId="77777777" w:rsidR="00AC6EC3" w:rsidRDefault="00D15A37" w:rsidP="00F76EA0">
      <w:pPr>
        <w:spacing w:line="360" w:lineRule="auto"/>
        <w:jc w:val="both"/>
        <w:rPr>
          <w:rFonts w:eastAsia="Calibri" w:cstheme="minorHAnsi"/>
        </w:rPr>
      </w:pPr>
      <w:r w:rsidRPr="00F76EA0">
        <w:rPr>
          <w:rFonts w:cstheme="minorHAnsi"/>
          <w:kern w:val="24"/>
        </w:rPr>
        <w:t xml:space="preserve">The research team collaborated with sixteen case study sites to examine the features and enabling conditions of effective relationships between youth justice practitioners and young people. The research expanded on a systematic review of international evidence </w:t>
      </w:r>
      <w:r w:rsidRPr="00F76EA0">
        <w:rPr>
          <w:rFonts w:cstheme="minorHAnsi"/>
          <w:kern w:val="24"/>
        </w:rPr>
        <w:fldChar w:fldCharType="begin"/>
      </w:r>
      <w:r w:rsidRPr="00F76EA0">
        <w:rPr>
          <w:rFonts w:cstheme="minorHAnsi"/>
          <w:kern w:val="24"/>
        </w:rPr>
        <w:instrText xml:space="preserve"> ADDIN EN.CITE &lt;EndNote&gt;&lt;Cite&gt;&lt;Author&gt;Fullerton&lt;/Author&gt;&lt;Year&gt;2021&lt;/Year&gt;&lt;RecNum&gt;1833&lt;/RecNum&gt;&lt;DisplayText&gt;(1)&lt;/DisplayText&gt;&lt;record&gt;&lt;rec-number&gt;1833&lt;/rec-number&gt;&lt;foreign-keys&gt;&lt;key app="EN" db-id="55fazaevnrtsfkep2f9ve094pv0w0xsfwsx5" timestamp="1708258588" guid="ee62572a-957b-4968-a420-69c9b5ba7693"&gt;1833&lt;/key&gt;&lt;/foreign-keys&gt;&lt;ref-type name="Report"&gt;27&lt;/ref-type&gt;&lt;contributors&gt;&lt;authors&gt;&lt;author&gt;Fullerton, Deirdre&lt;/author&gt;&lt;author&gt;Bamber, John&lt;/author&gt;&lt;author&gt;Redmond, Sean&lt;/author&gt;&lt;/authors&gt;&lt;/contributors&gt;&lt;titles&gt;&lt;title&gt;Developing effective relationships between youth justice workers and young people: a synthesis of the evidence.&lt;/title&gt;&lt;/titles&gt;&lt;dates&gt;&lt;year&gt;2021&lt;/year&gt;&lt;/dates&gt;&lt;publisher&gt;REPPP Review, University of Limerick&lt;/publisher&gt;&lt;urls&gt;&lt;related-urls&gt;&lt;url&gt;https://doi.org/10.31880/10344/10045&lt;/url&gt;&lt;/related-urls&gt;&lt;/urls&gt;&lt;electronic-resource-num&gt;&lt;style face="underline" font="default" size="100%"&gt;10.31880/10344/10045&lt;/style&gt;&lt;/electronic-resource-num&gt;&lt;/record&gt;&lt;/Cite&gt;&lt;/EndNote&gt;</w:instrText>
      </w:r>
      <w:r w:rsidRPr="00F76EA0">
        <w:rPr>
          <w:rFonts w:cstheme="minorHAnsi"/>
          <w:kern w:val="24"/>
        </w:rPr>
        <w:fldChar w:fldCharType="separate"/>
      </w:r>
      <w:r w:rsidRPr="00F76EA0">
        <w:rPr>
          <w:rFonts w:cstheme="minorHAnsi"/>
          <w:noProof/>
          <w:kern w:val="24"/>
        </w:rPr>
        <w:t>(1)</w:t>
      </w:r>
      <w:r w:rsidRPr="00F76EA0">
        <w:rPr>
          <w:rFonts w:cstheme="minorHAnsi"/>
          <w:kern w:val="24"/>
        </w:rPr>
        <w:fldChar w:fldCharType="end"/>
      </w:r>
      <w:r w:rsidRPr="00F76EA0">
        <w:rPr>
          <w:rFonts w:cstheme="minorHAnsi"/>
          <w:kern w:val="24"/>
        </w:rPr>
        <w:t xml:space="preserve"> </w:t>
      </w:r>
      <w:r w:rsidRPr="00F76EA0">
        <w:rPr>
          <w:rFonts w:cstheme="minorHAnsi"/>
          <w:spacing w:val="2"/>
          <w:shd w:val="clear" w:color="auto" w:fill="FFFFFF"/>
        </w:rPr>
        <w:t>to co-design and implement an evidence-informed relationship-building model to guide effective practice.</w:t>
      </w:r>
      <w:r w:rsidRPr="00F76EA0">
        <w:rPr>
          <w:rFonts w:eastAsia="Times New Roman" w:cstheme="minorHAnsi"/>
        </w:rPr>
        <w:t xml:space="preserve"> The relationship model </w:t>
      </w:r>
      <w:r w:rsidRPr="00F76EA0">
        <w:rPr>
          <w:rFonts w:eastAsia="Calibri" w:cstheme="minorHAnsi"/>
        </w:rPr>
        <w:t xml:space="preserve">identifies the foundational and core elements of relationship building and seven skills, attributes, and practices that help develop effective relationships with young people. </w:t>
      </w:r>
    </w:p>
    <w:p w14:paraId="77A82814" w14:textId="2801789E" w:rsidR="00804EF2" w:rsidRPr="00804EF2" w:rsidRDefault="00804EF2" w:rsidP="00F76EA0">
      <w:pPr>
        <w:spacing w:line="360" w:lineRule="auto"/>
        <w:jc w:val="both"/>
        <w:rPr>
          <w:rFonts w:eastAsia="Calibri" w:cstheme="minorHAnsi"/>
          <w:b/>
          <w:bCs/>
        </w:rPr>
      </w:pPr>
      <w:r w:rsidRPr="00804EF2">
        <w:rPr>
          <w:rFonts w:eastAsia="Calibri" w:cstheme="minorHAnsi"/>
          <w:b/>
          <w:bCs/>
        </w:rPr>
        <w:t>Methods</w:t>
      </w:r>
    </w:p>
    <w:p w14:paraId="77AC9ED8" w14:textId="77777777" w:rsidR="00AC6EC3" w:rsidRPr="00F76EA0" w:rsidRDefault="00AC6EC3" w:rsidP="00F76EA0">
      <w:pPr>
        <w:spacing w:line="360" w:lineRule="auto"/>
        <w:jc w:val="both"/>
        <w:rPr>
          <w:rFonts w:cstheme="minorHAnsi"/>
          <w:lang w:val="en-GB"/>
        </w:rPr>
      </w:pPr>
      <w:r w:rsidRPr="00F76EA0">
        <w:rPr>
          <w:rFonts w:cstheme="minorHAnsi"/>
          <w:kern w:val="24"/>
        </w:rPr>
        <w:t>The next phase of the relationship study involves scaling out and implementing the relationship model acros</w:t>
      </w:r>
      <w:r>
        <w:rPr>
          <w:rFonts w:cstheme="minorHAnsi"/>
          <w:kern w:val="24"/>
        </w:rPr>
        <w:t>s the national YDP network. The scale-out</w:t>
      </w:r>
      <w:r w:rsidRPr="00F76EA0">
        <w:rPr>
          <w:rFonts w:cstheme="minorHAnsi"/>
          <w:kern w:val="24"/>
        </w:rPr>
        <w:t xml:space="preserve"> will be achieved through a series of discrete implementation strategies</w:t>
      </w:r>
      <w:r w:rsidRPr="00F76EA0">
        <w:rPr>
          <w:rFonts w:cstheme="minorHAnsi"/>
          <w:lang w:val="en-GB"/>
        </w:rPr>
        <w:t xml:space="preserve">. These strategies, which involve awareness-raising and capacity development initiatives, will be coordinated by a designated Research and Development Team. The strategies include tailored dissemination events, bespoke events for project managers, engaging practitioners in </w:t>
      </w:r>
      <w:r>
        <w:rPr>
          <w:rFonts w:cstheme="minorHAnsi"/>
          <w:lang w:val="en-GB"/>
        </w:rPr>
        <w:t>developing</w:t>
      </w:r>
      <w:r w:rsidRPr="00F76EA0">
        <w:rPr>
          <w:rFonts w:cstheme="minorHAnsi"/>
          <w:lang w:val="en-GB"/>
        </w:rPr>
        <w:t xml:space="preserve"> materials, </w:t>
      </w:r>
      <w:r>
        <w:rPr>
          <w:rFonts w:cstheme="minorHAnsi"/>
          <w:lang w:val="en-GB"/>
        </w:rPr>
        <w:t>distributing</w:t>
      </w:r>
      <w:r w:rsidRPr="00F76EA0">
        <w:rPr>
          <w:rFonts w:cstheme="minorHAnsi"/>
          <w:lang w:val="en-GB"/>
        </w:rPr>
        <w:t xml:space="preserve"> resources, a Mastery group to provide expert advice to improve implementation efforts, and ongoing support from the Research and Development Team. </w:t>
      </w:r>
    </w:p>
    <w:p w14:paraId="3456BB3B" w14:textId="77777777" w:rsidR="00AC6EC3" w:rsidRPr="00F76EA0" w:rsidRDefault="00EC1B59" w:rsidP="00F76EA0">
      <w:pPr>
        <w:spacing w:line="36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Nominated </w:t>
      </w:r>
      <w:r w:rsidR="00AC6EC3" w:rsidRPr="00F76EA0">
        <w:rPr>
          <w:rFonts w:cstheme="minorHAnsi"/>
          <w:lang w:val="en-GB"/>
        </w:rPr>
        <w:t xml:space="preserve">YDPs will test three data-gathering methods to track and document progress </w:t>
      </w:r>
      <w:r w:rsidR="00AC6EC3">
        <w:rPr>
          <w:rFonts w:cstheme="minorHAnsi"/>
          <w:lang w:val="en-GB"/>
        </w:rPr>
        <w:t>in</w:t>
      </w:r>
      <w:r w:rsidR="00AC6EC3" w:rsidRPr="00F76EA0">
        <w:rPr>
          <w:rFonts w:cstheme="minorHAnsi"/>
          <w:lang w:val="en-GB"/>
        </w:rPr>
        <w:t xml:space="preserve"> the phased implementation process. </w:t>
      </w:r>
      <w:r w:rsidR="00AC6EC3" w:rsidRPr="00F76EA0">
        <w:rPr>
          <w:rFonts w:eastAsia="Times New Roman" w:cstheme="minorHAnsi"/>
        </w:rPr>
        <w:t xml:space="preserve">The research team </w:t>
      </w:r>
      <w:r>
        <w:rPr>
          <w:rFonts w:eastAsia="Times New Roman" w:cstheme="minorHAnsi"/>
        </w:rPr>
        <w:t>will maintain</w:t>
      </w:r>
      <w:r w:rsidR="00AC6EC3" w:rsidRPr="00F76EA0">
        <w:rPr>
          <w:rFonts w:eastAsia="Times New Roman" w:cstheme="minorHAnsi"/>
        </w:rPr>
        <w:t xml:space="preserve"> open lines of communication with the </w:t>
      </w:r>
      <w:r w:rsidR="00AC6EC3">
        <w:rPr>
          <w:rFonts w:eastAsia="Times New Roman" w:cstheme="minorHAnsi"/>
        </w:rPr>
        <w:t>broader</w:t>
      </w:r>
      <w:r w:rsidR="00AC6EC3" w:rsidRPr="00F76EA0">
        <w:rPr>
          <w:rFonts w:eastAsia="Times New Roman" w:cstheme="minorHAnsi"/>
        </w:rPr>
        <w:t xml:space="preserve"> network of YDPs to share information, resour</w:t>
      </w:r>
      <w:r w:rsidR="007803BE">
        <w:rPr>
          <w:rFonts w:eastAsia="Times New Roman" w:cstheme="minorHAnsi"/>
        </w:rPr>
        <w:t>ces, and regular updates</w:t>
      </w:r>
      <w:r w:rsidR="00AC6EC3" w:rsidRPr="00F76EA0">
        <w:rPr>
          <w:rFonts w:eastAsia="Times New Roman" w:cstheme="minorHAnsi"/>
        </w:rPr>
        <w:t xml:space="preserve">. This ongoing support and communication </w:t>
      </w:r>
      <w:proofErr w:type="gramStart"/>
      <w:r w:rsidR="00AC6EC3" w:rsidRPr="00F76EA0">
        <w:rPr>
          <w:rFonts w:eastAsia="Times New Roman" w:cstheme="minorHAnsi"/>
        </w:rPr>
        <w:t>is</w:t>
      </w:r>
      <w:proofErr w:type="gramEnd"/>
      <w:r w:rsidR="00AC6EC3" w:rsidRPr="00F76EA0">
        <w:rPr>
          <w:rFonts w:eastAsia="Times New Roman" w:cstheme="minorHAnsi"/>
        </w:rPr>
        <w:t xml:space="preserve"> designed to keep everyo</w:t>
      </w:r>
      <w:r>
        <w:rPr>
          <w:rFonts w:eastAsia="Times New Roman" w:cstheme="minorHAnsi"/>
        </w:rPr>
        <w:t>ne involved and reassured about progress and developments</w:t>
      </w:r>
      <w:r w:rsidR="00AC6EC3" w:rsidRPr="00F76EA0">
        <w:rPr>
          <w:rFonts w:eastAsia="Times New Roman" w:cstheme="minorHAnsi"/>
        </w:rPr>
        <w:t>.</w:t>
      </w:r>
    </w:p>
    <w:p w14:paraId="7E599C86" w14:textId="77777777" w:rsidR="00D15A37" w:rsidRPr="00D15A37" w:rsidRDefault="00D15A37" w:rsidP="00AC6EC3">
      <w:pPr>
        <w:spacing w:line="360" w:lineRule="auto"/>
        <w:jc w:val="both"/>
        <w:rPr>
          <w:rFonts w:cstheme="minorHAnsi"/>
          <w:lang w:val="en-GB"/>
        </w:rPr>
      </w:pPr>
      <w:r w:rsidRPr="00F76EA0">
        <w:rPr>
          <w:rFonts w:cstheme="minorHAnsi"/>
          <w:lang w:val="en-GB"/>
        </w:rPr>
        <w:t xml:space="preserve">A PhD study conducted </w:t>
      </w:r>
      <w:r w:rsidR="002A2A41" w:rsidRPr="00F76EA0">
        <w:rPr>
          <w:rFonts w:cstheme="minorHAnsi"/>
          <w:lang w:val="en-GB"/>
        </w:rPr>
        <w:t xml:space="preserve">a </w:t>
      </w:r>
      <w:r w:rsidRPr="00F76EA0">
        <w:rPr>
          <w:rFonts w:cstheme="minorHAnsi"/>
          <w:lang w:val="en-GB"/>
        </w:rPr>
        <w:t>scoping review to examine the characteris</w:t>
      </w:r>
      <w:r w:rsidR="002A2A41" w:rsidRPr="00F76EA0">
        <w:rPr>
          <w:rFonts w:cstheme="minorHAnsi"/>
          <w:lang w:val="en-GB"/>
        </w:rPr>
        <w:t>ti</w:t>
      </w:r>
      <w:r w:rsidRPr="00F76EA0">
        <w:rPr>
          <w:rFonts w:cstheme="minorHAnsi"/>
          <w:lang w:val="en-GB"/>
        </w:rPr>
        <w:t>cs and dete</w:t>
      </w:r>
      <w:r w:rsidR="002A2A41" w:rsidRPr="00F76EA0">
        <w:rPr>
          <w:rFonts w:cstheme="minorHAnsi"/>
          <w:lang w:val="en-GB"/>
        </w:rPr>
        <w:t>rminants</w:t>
      </w:r>
      <w:r w:rsidRPr="00F76EA0">
        <w:rPr>
          <w:rFonts w:cstheme="minorHAnsi"/>
          <w:lang w:val="en-GB"/>
        </w:rPr>
        <w:t xml:space="preserve"> of effec</w:t>
      </w:r>
      <w:r w:rsidR="002A2A41" w:rsidRPr="00F76EA0">
        <w:rPr>
          <w:rFonts w:cstheme="minorHAnsi"/>
          <w:lang w:val="en-GB"/>
        </w:rPr>
        <w:t>ti</w:t>
      </w:r>
      <w:r w:rsidR="00EC1B59">
        <w:rPr>
          <w:rFonts w:cstheme="minorHAnsi"/>
          <w:lang w:val="en-GB"/>
        </w:rPr>
        <w:t xml:space="preserve">ve co-creation. The review </w:t>
      </w:r>
      <w:r w:rsidRPr="00F76EA0">
        <w:rPr>
          <w:rFonts w:cstheme="minorHAnsi"/>
          <w:lang w:val="en-GB"/>
        </w:rPr>
        <w:t>findings</w:t>
      </w:r>
      <w:r w:rsidR="00EC1B59">
        <w:rPr>
          <w:rFonts w:cstheme="minorHAnsi"/>
          <w:lang w:val="en-GB"/>
        </w:rPr>
        <w:t xml:space="preserve"> will be synthesised with</w:t>
      </w:r>
      <w:r w:rsidR="002A2A41" w:rsidRPr="00F76EA0">
        <w:rPr>
          <w:rFonts w:cstheme="minorHAnsi"/>
          <w:lang w:val="en-GB"/>
        </w:rPr>
        <w:t xml:space="preserve"> findings from </w:t>
      </w:r>
      <w:r w:rsidRPr="00F76EA0">
        <w:rPr>
          <w:rFonts w:cstheme="minorHAnsi"/>
          <w:lang w:val="en-GB"/>
        </w:rPr>
        <w:t>a cross</w:t>
      </w:r>
      <w:r w:rsidR="002A2A41" w:rsidRPr="00F76EA0">
        <w:rPr>
          <w:rFonts w:cstheme="minorHAnsi"/>
          <w:lang w:val="en-GB"/>
        </w:rPr>
        <w:t>-</w:t>
      </w:r>
      <w:r w:rsidRPr="00F76EA0">
        <w:rPr>
          <w:rFonts w:cstheme="minorHAnsi"/>
          <w:lang w:val="en-GB"/>
        </w:rPr>
        <w:t xml:space="preserve">case analysis of </w:t>
      </w:r>
      <w:r w:rsidR="002A2A41" w:rsidRPr="00F76EA0">
        <w:rPr>
          <w:rFonts w:cstheme="minorHAnsi"/>
          <w:lang w:val="en-GB"/>
        </w:rPr>
        <w:t xml:space="preserve">YDPs’ </w:t>
      </w:r>
      <w:r w:rsidRPr="00F76EA0">
        <w:rPr>
          <w:rFonts w:cstheme="minorHAnsi"/>
          <w:lang w:val="en-GB"/>
        </w:rPr>
        <w:t>implementation exper</w:t>
      </w:r>
      <w:r w:rsidR="002A2A41" w:rsidRPr="00F76EA0">
        <w:rPr>
          <w:rFonts w:cstheme="minorHAnsi"/>
          <w:lang w:val="en-GB"/>
        </w:rPr>
        <w:t>iences</w:t>
      </w:r>
      <w:r w:rsidR="00EC1B59">
        <w:rPr>
          <w:rFonts w:cstheme="minorHAnsi"/>
          <w:lang w:val="en-GB"/>
        </w:rPr>
        <w:t xml:space="preserve"> during the ARP</w:t>
      </w:r>
      <w:r w:rsidR="002A2A41" w:rsidRPr="00F76EA0">
        <w:rPr>
          <w:rFonts w:cstheme="minorHAnsi"/>
          <w:lang w:val="en-GB"/>
        </w:rPr>
        <w:t xml:space="preserve">. </w:t>
      </w:r>
      <w:r w:rsidRPr="00F76EA0">
        <w:rPr>
          <w:rFonts w:cstheme="minorHAnsi"/>
          <w:lang w:val="en-GB"/>
        </w:rPr>
        <w:t xml:space="preserve">The study will offer additional insight </w:t>
      </w:r>
      <w:r w:rsidR="002A2A41" w:rsidRPr="00F76EA0">
        <w:rPr>
          <w:rFonts w:cstheme="minorHAnsi"/>
          <w:lang w:val="en-GB"/>
        </w:rPr>
        <w:t>into</w:t>
      </w:r>
      <w:r w:rsidRPr="00F76EA0">
        <w:rPr>
          <w:rFonts w:cstheme="minorHAnsi"/>
          <w:lang w:val="en-GB"/>
        </w:rPr>
        <w:t xml:space="preserve"> implementing new pract</w:t>
      </w:r>
      <w:r w:rsidR="00AC6EC3">
        <w:rPr>
          <w:rFonts w:cstheme="minorHAnsi"/>
          <w:lang w:val="en-GB"/>
        </w:rPr>
        <w:t>ices in youth justice settings.</w:t>
      </w:r>
    </w:p>
    <w:p w14:paraId="4ED6B591" w14:textId="77777777" w:rsidR="00EC0813" w:rsidRPr="00EC0813" w:rsidRDefault="00EC0813" w:rsidP="00EC0813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EC0813">
        <w:t>1.</w:t>
      </w:r>
      <w:r w:rsidRPr="00EC0813">
        <w:tab/>
        <w:t>Fullerton D, Bamber J, Redmond S. Developing effective relationships between youth justice workers and young people: a synthesis of the evidence.: REPPP Review, University of Limerick; 2021.</w:t>
      </w:r>
    </w:p>
    <w:p w14:paraId="1E00634E" w14:textId="77777777" w:rsidR="00EC0813" w:rsidRPr="00EC0813" w:rsidRDefault="00EC0813" w:rsidP="00EC0813">
      <w:pPr>
        <w:pStyle w:val="EndNoteBibliography"/>
      </w:pPr>
    </w:p>
    <w:p w14:paraId="0FEE62D5" w14:textId="5FF53ABE" w:rsidR="00B03F12" w:rsidRDefault="00EC0813" w:rsidP="00AD6686">
      <w:r>
        <w:fldChar w:fldCharType="end"/>
      </w:r>
    </w:p>
    <w:sectPr w:rsidR="00B03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35646" w14:textId="77777777" w:rsidR="00DB046A" w:rsidRDefault="00DB046A">
      <w:pPr>
        <w:spacing w:after="0" w:line="240" w:lineRule="auto"/>
      </w:pPr>
      <w:r>
        <w:separator/>
      </w:r>
    </w:p>
  </w:endnote>
  <w:endnote w:type="continuationSeparator" w:id="0">
    <w:p w14:paraId="120FE44B" w14:textId="77777777" w:rsidR="00DB046A" w:rsidRDefault="00DB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A271D" w14:textId="77777777" w:rsidR="00DF5406" w:rsidRDefault="00DF5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6484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02DCF" w14:textId="77777777" w:rsidR="00411B5C" w:rsidRDefault="00411B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5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3A2BD3" w14:textId="77777777" w:rsidR="00411B5C" w:rsidRDefault="00411B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078B4" w14:textId="77777777" w:rsidR="00DF5406" w:rsidRDefault="00DF5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CA3A2" w14:textId="77777777" w:rsidR="00DB046A" w:rsidRDefault="00DB046A">
      <w:pPr>
        <w:spacing w:after="0" w:line="240" w:lineRule="auto"/>
      </w:pPr>
      <w:r>
        <w:separator/>
      </w:r>
    </w:p>
  </w:footnote>
  <w:footnote w:type="continuationSeparator" w:id="0">
    <w:p w14:paraId="11AD9CD2" w14:textId="77777777" w:rsidR="00DB046A" w:rsidRDefault="00DB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BAFF3" w14:textId="77777777" w:rsidR="00DF5406" w:rsidRDefault="00DF5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CF177" w14:textId="26F73F04" w:rsidR="00804EF2" w:rsidRDefault="00804EF2">
    <w:pPr>
      <w:pStyle w:val="Header"/>
    </w:pPr>
    <w:r>
      <w:t>Jacqueline</w:t>
    </w:r>
    <w:r w:rsidR="00DF5406">
      <w:t xml:space="preserve"> Dwane</w:t>
    </w:r>
    <w:r>
      <w:t xml:space="preserve">, PhD Study </w:t>
    </w:r>
  </w:p>
  <w:p w14:paraId="690EA527" w14:textId="454E883B" w:rsidR="00804EF2" w:rsidRPr="00804EF2" w:rsidRDefault="00804EF2" w:rsidP="00804EF2">
    <w:pPr>
      <w:rPr>
        <w:bCs/>
        <w:lang w:val="en-GB"/>
      </w:rPr>
    </w:pPr>
    <w:r w:rsidRPr="00804EF2">
      <w:rPr>
        <w:bCs/>
        <w:lang w:val="en-GB"/>
      </w:rPr>
      <w:t xml:space="preserve">Title: </w:t>
    </w:r>
    <w:r w:rsidRPr="00804EF2">
      <w:rPr>
        <w:bCs/>
        <w:i/>
        <w:iCs/>
        <w:lang w:val="en-GB"/>
      </w:rPr>
      <w:t>The Relationship Study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92400" w14:textId="77777777" w:rsidR="00DF5406" w:rsidRDefault="00DF5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BFD"/>
    <w:multiLevelType w:val="hybridMultilevel"/>
    <w:tmpl w:val="BB4CF6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BCA"/>
    <w:multiLevelType w:val="hybridMultilevel"/>
    <w:tmpl w:val="0B6A4FE8"/>
    <w:lvl w:ilvl="0" w:tplc="1C0A15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4606"/>
    <w:multiLevelType w:val="hybridMultilevel"/>
    <w:tmpl w:val="0B94A0B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3602F"/>
    <w:multiLevelType w:val="hybridMultilevel"/>
    <w:tmpl w:val="FE98BDC2"/>
    <w:lvl w:ilvl="0" w:tplc="F29CD02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E18E6"/>
    <w:multiLevelType w:val="hybridMultilevel"/>
    <w:tmpl w:val="A45AACF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F19F7"/>
    <w:multiLevelType w:val="hybridMultilevel"/>
    <w:tmpl w:val="C13211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71ACB"/>
    <w:multiLevelType w:val="hybridMultilevel"/>
    <w:tmpl w:val="FCD666F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02132"/>
    <w:multiLevelType w:val="hybridMultilevel"/>
    <w:tmpl w:val="74402A0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B5663"/>
    <w:multiLevelType w:val="hybridMultilevel"/>
    <w:tmpl w:val="47F863F4"/>
    <w:lvl w:ilvl="0" w:tplc="7B666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973C8"/>
    <w:multiLevelType w:val="hybridMultilevel"/>
    <w:tmpl w:val="1C80AD0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EF6507A"/>
    <w:multiLevelType w:val="hybridMultilevel"/>
    <w:tmpl w:val="D4FED09C"/>
    <w:lvl w:ilvl="0" w:tplc="A8728E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7160E"/>
    <w:multiLevelType w:val="hybridMultilevel"/>
    <w:tmpl w:val="D0D89B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6267B"/>
    <w:multiLevelType w:val="hybridMultilevel"/>
    <w:tmpl w:val="C77422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4578">
    <w:abstractNumId w:val="12"/>
  </w:num>
  <w:num w:numId="2" w16cid:durableId="1944847749">
    <w:abstractNumId w:val="1"/>
  </w:num>
  <w:num w:numId="3" w16cid:durableId="1786386753">
    <w:abstractNumId w:val="8"/>
  </w:num>
  <w:num w:numId="4" w16cid:durableId="777288335">
    <w:abstractNumId w:val="2"/>
  </w:num>
  <w:num w:numId="5" w16cid:durableId="1677146098">
    <w:abstractNumId w:val="0"/>
  </w:num>
  <w:num w:numId="6" w16cid:durableId="149443860">
    <w:abstractNumId w:val="7"/>
  </w:num>
  <w:num w:numId="7" w16cid:durableId="1194000418">
    <w:abstractNumId w:val="3"/>
  </w:num>
  <w:num w:numId="8" w16cid:durableId="1005787533">
    <w:abstractNumId w:val="6"/>
  </w:num>
  <w:num w:numId="9" w16cid:durableId="340861829">
    <w:abstractNumId w:val="10"/>
  </w:num>
  <w:num w:numId="10" w16cid:durableId="245958961">
    <w:abstractNumId w:val="4"/>
  </w:num>
  <w:num w:numId="11" w16cid:durableId="2026903629">
    <w:abstractNumId w:val="9"/>
  </w:num>
  <w:num w:numId="12" w16cid:durableId="1331719141">
    <w:abstractNumId w:val="11"/>
  </w:num>
  <w:num w:numId="13" w16cid:durableId="246961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0tjA2NzcytDQyNjVS0lEKTi0uzszPAykwNK4FAPO6Ej0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5fazaevnrtsfkep2f9ve094pv0w0xsfwsx5&quot;&gt;My EndNote Library 2021&lt;record-ids&gt;&lt;item&gt;1833&lt;/item&gt;&lt;item&gt;1907&lt;/item&gt;&lt;/record-ids&gt;&lt;/item&gt;&lt;/Libraries&gt;"/>
  </w:docVars>
  <w:rsids>
    <w:rsidRoot w:val="00AD6686"/>
    <w:rsid w:val="00012473"/>
    <w:rsid w:val="00012AA9"/>
    <w:rsid w:val="00074E4A"/>
    <w:rsid w:val="0007730D"/>
    <w:rsid w:val="001262B1"/>
    <w:rsid w:val="00190B55"/>
    <w:rsid w:val="001F3975"/>
    <w:rsid w:val="001F7796"/>
    <w:rsid w:val="0020058B"/>
    <w:rsid w:val="0020082C"/>
    <w:rsid w:val="002A2A41"/>
    <w:rsid w:val="002F2A33"/>
    <w:rsid w:val="00411B5C"/>
    <w:rsid w:val="004777E9"/>
    <w:rsid w:val="004B002F"/>
    <w:rsid w:val="00561937"/>
    <w:rsid w:val="005F710D"/>
    <w:rsid w:val="0062527C"/>
    <w:rsid w:val="006375C0"/>
    <w:rsid w:val="00655007"/>
    <w:rsid w:val="00660D9E"/>
    <w:rsid w:val="006E1CAB"/>
    <w:rsid w:val="007803BE"/>
    <w:rsid w:val="00804EF2"/>
    <w:rsid w:val="008133EF"/>
    <w:rsid w:val="00816A37"/>
    <w:rsid w:val="00840B91"/>
    <w:rsid w:val="00903E0D"/>
    <w:rsid w:val="009D5627"/>
    <w:rsid w:val="00A812A3"/>
    <w:rsid w:val="00AC6EC3"/>
    <w:rsid w:val="00AD6686"/>
    <w:rsid w:val="00B03F12"/>
    <w:rsid w:val="00B605E7"/>
    <w:rsid w:val="00BD4A30"/>
    <w:rsid w:val="00C26B89"/>
    <w:rsid w:val="00C358FE"/>
    <w:rsid w:val="00C36512"/>
    <w:rsid w:val="00C91792"/>
    <w:rsid w:val="00D07C50"/>
    <w:rsid w:val="00D15A37"/>
    <w:rsid w:val="00DB046A"/>
    <w:rsid w:val="00DE7DDD"/>
    <w:rsid w:val="00DF5406"/>
    <w:rsid w:val="00EC0813"/>
    <w:rsid w:val="00EC1B59"/>
    <w:rsid w:val="00F76EA0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883D7A"/>
  <w15:chartTrackingRefBased/>
  <w15:docId w15:val="{8B6B7260-DD8F-4157-842B-55BCA857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686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EC081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C081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C081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C0813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EC081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C081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081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C0813"/>
    <w:rPr>
      <w:lang w:val="en-GB"/>
    </w:rPr>
  </w:style>
  <w:style w:type="character" w:customStyle="1" w:styleId="authors">
    <w:name w:val="authors"/>
    <w:basedOn w:val="DefaultParagraphFont"/>
    <w:rsid w:val="00EC0813"/>
  </w:style>
  <w:style w:type="character" w:styleId="Hyperlink">
    <w:name w:val="Hyperlink"/>
    <w:basedOn w:val="DefaultParagraphFont"/>
    <w:uiPriority w:val="99"/>
    <w:unhideWhenUsed/>
    <w:rsid w:val="00EC0813"/>
    <w:rPr>
      <w:color w:val="0000FF"/>
      <w:u w:val="single"/>
    </w:rPr>
  </w:style>
  <w:style w:type="paragraph" w:customStyle="1" w:styleId="Default">
    <w:name w:val="Default"/>
    <w:rsid w:val="00411B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05A09-4D7D-40C8-A9E3-9FD32029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2349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Jacqueline.Dwane</dc:creator>
  <cp:keywords/>
  <dc:description/>
  <cp:lastModifiedBy>Denia.Claudino</cp:lastModifiedBy>
  <cp:revision>4</cp:revision>
  <dcterms:created xsi:type="dcterms:W3CDTF">2024-12-04T12:35:00Z</dcterms:created>
  <dcterms:modified xsi:type="dcterms:W3CDTF">2024-12-04T12:36:00Z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75b4c1674f39820b1a0444f12c40a03bcb52d005312a74487bc6cc8d7efb2122</vt:lpwstr>
  </property>
</Properties>
</file>