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6D4A7" w14:textId="77777777" w:rsidR="00DA7C77" w:rsidRDefault="00B3453F">
      <w:pPr>
        <w:pStyle w:val="Heading1"/>
        <w:spacing w:before="41"/>
        <w:ind w:left="100" w:firstLine="0"/>
      </w:pPr>
      <w:r>
        <w:t>Fitness</w:t>
      </w:r>
      <w:r>
        <w:rPr>
          <w:spacing w:val="-1"/>
        </w:rPr>
        <w:t xml:space="preserve"> </w:t>
      </w:r>
      <w:r>
        <w:t>to</w:t>
      </w:r>
      <w:r>
        <w:rPr>
          <w:spacing w:val="1"/>
        </w:rPr>
        <w:t xml:space="preserve"> </w:t>
      </w:r>
      <w:r>
        <w:t>Practise</w:t>
      </w:r>
      <w:r>
        <w:rPr>
          <w:spacing w:val="-1"/>
        </w:rPr>
        <w:t xml:space="preserve"> </w:t>
      </w:r>
      <w:r>
        <w:rPr>
          <w:spacing w:val="-2"/>
        </w:rPr>
        <w:t>Statement</w:t>
      </w:r>
    </w:p>
    <w:p w14:paraId="5068F5E4" w14:textId="77777777" w:rsidR="00DA7C77" w:rsidRDefault="00B3453F">
      <w:pPr>
        <w:pStyle w:val="ListParagraph"/>
        <w:numPr>
          <w:ilvl w:val="0"/>
          <w:numId w:val="2"/>
        </w:numPr>
        <w:tabs>
          <w:tab w:val="left" w:pos="456"/>
        </w:tabs>
        <w:spacing w:before="199"/>
        <w:ind w:left="456" w:hanging="356"/>
        <w:rPr>
          <w:sz w:val="24"/>
        </w:rPr>
      </w:pPr>
      <w:r>
        <w:rPr>
          <w:b/>
          <w:sz w:val="24"/>
        </w:rPr>
        <w:t>Programme</w:t>
      </w:r>
      <w:r>
        <w:rPr>
          <w:b/>
          <w:spacing w:val="-6"/>
          <w:sz w:val="24"/>
        </w:rPr>
        <w:t xml:space="preserve"> </w:t>
      </w:r>
      <w:r>
        <w:rPr>
          <w:b/>
          <w:sz w:val="24"/>
        </w:rPr>
        <w:t>Name(s)</w:t>
      </w:r>
      <w:r>
        <w:rPr>
          <w:sz w:val="24"/>
        </w:rPr>
        <w:t>:</w:t>
      </w:r>
      <w:r>
        <w:rPr>
          <w:spacing w:val="-1"/>
          <w:sz w:val="24"/>
        </w:rPr>
        <w:t xml:space="preserve"> </w:t>
      </w:r>
      <w:r>
        <w:rPr>
          <w:sz w:val="24"/>
        </w:rPr>
        <w:t>MSc</w:t>
      </w:r>
      <w:r>
        <w:rPr>
          <w:spacing w:val="-3"/>
          <w:sz w:val="24"/>
        </w:rPr>
        <w:t xml:space="preserve"> </w:t>
      </w:r>
      <w:r>
        <w:rPr>
          <w:sz w:val="24"/>
        </w:rPr>
        <w:t>Human</w:t>
      </w:r>
      <w:r>
        <w:rPr>
          <w:spacing w:val="-4"/>
          <w:sz w:val="24"/>
        </w:rPr>
        <w:t xml:space="preserve"> </w:t>
      </w:r>
      <w:r>
        <w:rPr>
          <w:sz w:val="24"/>
        </w:rPr>
        <w:t>Nutrition</w:t>
      </w:r>
      <w:r>
        <w:rPr>
          <w:spacing w:val="-4"/>
          <w:sz w:val="24"/>
        </w:rPr>
        <w:t xml:space="preserve"> </w:t>
      </w:r>
      <w:r>
        <w:rPr>
          <w:sz w:val="24"/>
        </w:rPr>
        <w:t>and</w:t>
      </w:r>
      <w:r>
        <w:rPr>
          <w:spacing w:val="-3"/>
          <w:sz w:val="24"/>
        </w:rPr>
        <w:t xml:space="preserve"> </w:t>
      </w:r>
      <w:r>
        <w:rPr>
          <w:spacing w:val="-2"/>
          <w:sz w:val="24"/>
        </w:rPr>
        <w:t>Dietetics</w:t>
      </w:r>
    </w:p>
    <w:p w14:paraId="65AE02E5" w14:textId="77777777" w:rsidR="00DA7C77" w:rsidRDefault="00DA7C77">
      <w:pPr>
        <w:pStyle w:val="BodyText"/>
        <w:spacing w:before="81"/>
        <w:ind w:left="0"/>
      </w:pPr>
    </w:p>
    <w:p w14:paraId="5FB1E794" w14:textId="77777777" w:rsidR="00DA7C77" w:rsidRDefault="00B3453F">
      <w:pPr>
        <w:pStyle w:val="Heading1"/>
        <w:numPr>
          <w:ilvl w:val="0"/>
          <w:numId w:val="2"/>
        </w:numPr>
        <w:tabs>
          <w:tab w:val="left" w:pos="456"/>
        </w:tabs>
        <w:ind w:left="456" w:hanging="356"/>
      </w:pPr>
      <w:r>
        <w:t>Professional</w:t>
      </w:r>
      <w:r>
        <w:rPr>
          <w:spacing w:val="-4"/>
        </w:rPr>
        <w:t xml:space="preserve"> </w:t>
      </w:r>
      <w:r>
        <w:t>Fitness</w:t>
      </w:r>
      <w:r>
        <w:rPr>
          <w:spacing w:val="-4"/>
        </w:rPr>
        <w:t xml:space="preserve"> </w:t>
      </w:r>
      <w:r>
        <w:t>to</w:t>
      </w:r>
      <w:r>
        <w:rPr>
          <w:spacing w:val="-3"/>
        </w:rPr>
        <w:t xml:space="preserve"> </w:t>
      </w:r>
      <w:r>
        <w:t>Practise</w:t>
      </w:r>
      <w:r>
        <w:rPr>
          <w:spacing w:val="-3"/>
        </w:rPr>
        <w:t xml:space="preserve"> </w:t>
      </w:r>
      <w:r>
        <w:rPr>
          <w:spacing w:val="-2"/>
        </w:rPr>
        <w:t>Requirements</w:t>
      </w:r>
    </w:p>
    <w:p w14:paraId="55E8E469" w14:textId="77777777" w:rsidR="00A244B9" w:rsidRDefault="00A244B9" w:rsidP="00A413D1">
      <w:pPr>
        <w:pStyle w:val="BodyText"/>
        <w:spacing w:before="258" w:line="244" w:lineRule="auto"/>
        <w:ind w:left="100" w:right="232"/>
      </w:pPr>
      <w:r w:rsidRPr="00A244B9">
        <w:t>The aim of the MSc Human Nutrition and Dietetics programme is to prepare graduates who will contribute to the development of Nutrition and Dietetics in Ireland and worldwide through their ability to act as competent, reflective and innovative practitioners by drawing upon their expertise and knowledge of evidence-based practice and research.</w:t>
      </w:r>
    </w:p>
    <w:p w14:paraId="5BBC8F43" w14:textId="0A64BE65" w:rsidR="00A413D1" w:rsidRDefault="00A413D1" w:rsidP="00A413D1">
      <w:pPr>
        <w:pStyle w:val="BodyText"/>
        <w:spacing w:before="258" w:line="244" w:lineRule="auto"/>
        <w:ind w:left="100" w:right="232"/>
      </w:pPr>
      <w:r>
        <w:t>O</w:t>
      </w:r>
      <w:r w:rsidR="00CD2DBE">
        <w:t xml:space="preserve">n successful completion of </w:t>
      </w:r>
      <w:r w:rsidRPr="00A413D1">
        <w:t>The MSc in Nutrition and Dietetics</w:t>
      </w:r>
      <w:r w:rsidR="00CD2DBE">
        <w:t>, students will be able to:</w:t>
      </w:r>
    </w:p>
    <w:p w14:paraId="62BFD6E0" w14:textId="77777777" w:rsidR="00DE6696" w:rsidRDefault="00CD2DBE" w:rsidP="00A413D1">
      <w:pPr>
        <w:pStyle w:val="BodyText"/>
        <w:numPr>
          <w:ilvl w:val="0"/>
          <w:numId w:val="6"/>
        </w:numPr>
        <w:spacing w:before="258" w:line="244" w:lineRule="auto"/>
        <w:ind w:right="232"/>
      </w:pPr>
      <w:r>
        <w:t>Demonstrate mastery in the application of specialist knowledge in line with the required dietetic competencies as set out by the Dietitians Registry Board of CORU and the Irish Nutrition and Dietetic Institute Education Board.</w:t>
      </w:r>
    </w:p>
    <w:p w14:paraId="35FD4BC9" w14:textId="77777777" w:rsidR="00DE6696" w:rsidRDefault="00CD2DBE" w:rsidP="00A413D1">
      <w:pPr>
        <w:pStyle w:val="BodyText"/>
        <w:numPr>
          <w:ilvl w:val="0"/>
          <w:numId w:val="6"/>
        </w:numPr>
        <w:spacing w:before="258" w:line="244" w:lineRule="auto"/>
        <w:ind w:right="232"/>
      </w:pPr>
      <w:r>
        <w:t>Understand the associations between nutrition, health and disease to enable the integration and application to the practice of dietetics.</w:t>
      </w:r>
    </w:p>
    <w:p w14:paraId="0B7DA3BF" w14:textId="662143E4" w:rsidR="009E1646" w:rsidRDefault="009E1646" w:rsidP="00A413D1">
      <w:pPr>
        <w:pStyle w:val="BodyText"/>
        <w:numPr>
          <w:ilvl w:val="0"/>
          <w:numId w:val="6"/>
        </w:numPr>
        <w:spacing w:before="258" w:line="244" w:lineRule="auto"/>
        <w:ind w:right="232"/>
      </w:pPr>
      <w:r w:rsidRPr="009E1646">
        <w:t xml:space="preserve">Apply advanced theoretical and conceptual knowledge in human nutrition and dietetics to </w:t>
      </w:r>
      <w:proofErr w:type="spellStart"/>
      <w:r w:rsidRPr="009E1646">
        <w:t>analyse</w:t>
      </w:r>
      <w:proofErr w:type="spellEnd"/>
      <w:r w:rsidRPr="009E1646">
        <w:t xml:space="preserve"> and </w:t>
      </w:r>
      <w:proofErr w:type="spellStart"/>
      <w:r w:rsidRPr="009E1646">
        <w:t>synthesise</w:t>
      </w:r>
      <w:proofErr w:type="spellEnd"/>
      <w:r w:rsidRPr="009E1646">
        <w:t xml:space="preserve"> complex nutrition and dietetic problems to enable effective education, communication and accountability in the provision of nutrition care for individuals, groups and communities and support safe food and dietary practices for all.</w:t>
      </w:r>
    </w:p>
    <w:p w14:paraId="44DB721E" w14:textId="21650F3A" w:rsidR="00810FF8" w:rsidRDefault="0035154E" w:rsidP="00A413D1">
      <w:pPr>
        <w:pStyle w:val="BodyText"/>
        <w:numPr>
          <w:ilvl w:val="0"/>
          <w:numId w:val="6"/>
        </w:numPr>
        <w:spacing w:before="258" w:line="244" w:lineRule="auto"/>
        <w:ind w:right="232"/>
      </w:pPr>
      <w:r w:rsidRPr="0035154E">
        <w:t>Develop high level communication skills to effectively transmit knowledge to individuals and a range of audiences including colleagues, other health professionals and the community.</w:t>
      </w:r>
    </w:p>
    <w:p w14:paraId="389C861B" w14:textId="05C2F32B" w:rsidR="009E1646" w:rsidRDefault="0050305E" w:rsidP="00A413D1">
      <w:pPr>
        <w:pStyle w:val="BodyText"/>
        <w:numPr>
          <w:ilvl w:val="0"/>
          <w:numId w:val="6"/>
        </w:numPr>
        <w:spacing w:before="258" w:line="244" w:lineRule="auto"/>
        <w:ind w:right="232"/>
      </w:pPr>
      <w:r w:rsidRPr="0050305E">
        <w:t>Select and use a range of appropriate digital technologies, media and modes to locate, assess, critique and translate research findings and evaluate practice in human nutrition and dietetics.</w:t>
      </w:r>
    </w:p>
    <w:p w14:paraId="25C6CC56" w14:textId="77777777" w:rsidR="00071887" w:rsidRDefault="00071887" w:rsidP="00071887">
      <w:pPr>
        <w:pStyle w:val="BodyText"/>
        <w:numPr>
          <w:ilvl w:val="0"/>
          <w:numId w:val="6"/>
        </w:numPr>
        <w:spacing w:before="258" w:line="244" w:lineRule="auto"/>
        <w:ind w:right="232"/>
      </w:pPr>
      <w:r>
        <w:t>Use an evidence-based framework to provide practical and holistic solutions to a range of changing and complex nutrition and dietetic issues in a range of settings.</w:t>
      </w:r>
    </w:p>
    <w:p w14:paraId="5699D423" w14:textId="77777777" w:rsidR="00071887" w:rsidRDefault="00071887" w:rsidP="00071887">
      <w:pPr>
        <w:pStyle w:val="BodyText"/>
        <w:numPr>
          <w:ilvl w:val="0"/>
          <w:numId w:val="6"/>
        </w:numPr>
        <w:spacing w:before="258" w:line="244" w:lineRule="auto"/>
        <w:ind w:right="232"/>
      </w:pPr>
      <w:r>
        <w:t>Apply innovative and creative solutions to nutrition and dietetic theoretic and professional practice challenges.</w:t>
      </w:r>
    </w:p>
    <w:p w14:paraId="666C2056" w14:textId="77777777" w:rsidR="00071887" w:rsidRDefault="00071887" w:rsidP="00071887">
      <w:pPr>
        <w:pStyle w:val="BodyText"/>
        <w:numPr>
          <w:ilvl w:val="0"/>
          <w:numId w:val="6"/>
        </w:numPr>
        <w:spacing w:before="258" w:line="244" w:lineRule="auto"/>
        <w:ind w:right="232"/>
      </w:pPr>
      <w:r>
        <w:t>Fulfil the National Competency Standards for Dietitians as set out by the Dietitians Registration Board of the state registration Body CORU.</w:t>
      </w:r>
    </w:p>
    <w:p w14:paraId="5D216EB0" w14:textId="77777777" w:rsidR="00071887" w:rsidRDefault="00071887" w:rsidP="00071887">
      <w:pPr>
        <w:pStyle w:val="BodyText"/>
        <w:numPr>
          <w:ilvl w:val="0"/>
          <w:numId w:val="6"/>
        </w:numPr>
        <w:spacing w:before="258" w:line="244" w:lineRule="auto"/>
        <w:ind w:right="232"/>
      </w:pPr>
      <w:r>
        <w:t>Apply critical thinking in the dietetic assessment and management of individuals, groups and communities.</w:t>
      </w:r>
    </w:p>
    <w:p w14:paraId="66A041E8" w14:textId="77777777" w:rsidR="00071887" w:rsidRDefault="00071887" w:rsidP="00071887">
      <w:pPr>
        <w:pStyle w:val="BodyText"/>
        <w:numPr>
          <w:ilvl w:val="0"/>
          <w:numId w:val="6"/>
        </w:numPr>
        <w:spacing w:before="258" w:line="244" w:lineRule="auto"/>
        <w:ind w:right="232"/>
      </w:pPr>
      <w:r>
        <w:t xml:space="preserve">Apply principles of research and evidence-based practice, and advanced level </w:t>
      </w:r>
      <w:r>
        <w:lastRenderedPageBreak/>
        <w:t>communication skills to justify and defend nutrition and dietetic professional reasoning and decision-making.</w:t>
      </w:r>
    </w:p>
    <w:p w14:paraId="2D0D57AB" w14:textId="77777777" w:rsidR="00071887" w:rsidRDefault="00071887" w:rsidP="00071887">
      <w:pPr>
        <w:pStyle w:val="BodyText"/>
        <w:numPr>
          <w:ilvl w:val="0"/>
          <w:numId w:val="6"/>
        </w:numPr>
        <w:spacing w:before="258" w:line="244" w:lineRule="auto"/>
        <w:ind w:right="232"/>
      </w:pPr>
      <w:r>
        <w:t>Exercise professional and ethical dietetic practice for individuals, groups and communities from diverse social and cultural backgrounds and in different environments.</w:t>
      </w:r>
    </w:p>
    <w:p w14:paraId="73E914A8" w14:textId="77777777" w:rsidR="00071887" w:rsidRDefault="00071887" w:rsidP="00071887">
      <w:pPr>
        <w:pStyle w:val="BodyText"/>
        <w:numPr>
          <w:ilvl w:val="0"/>
          <w:numId w:val="6"/>
        </w:numPr>
        <w:spacing w:before="258" w:line="244" w:lineRule="auto"/>
        <w:ind w:right="232"/>
      </w:pPr>
      <w:r>
        <w:t>Critically reflect on individual practices to identify learning and professional development needs.</w:t>
      </w:r>
    </w:p>
    <w:p w14:paraId="4FCA738E" w14:textId="77777777" w:rsidR="00071887" w:rsidRDefault="00071887" w:rsidP="00071887">
      <w:pPr>
        <w:pStyle w:val="BodyText"/>
        <w:numPr>
          <w:ilvl w:val="0"/>
          <w:numId w:val="6"/>
        </w:numPr>
        <w:spacing w:before="258" w:line="244" w:lineRule="auto"/>
        <w:ind w:right="232"/>
      </w:pPr>
      <w:r>
        <w:t>Demonstrate autonomy and self-direction to address these needs and become lifelong learners.</w:t>
      </w:r>
    </w:p>
    <w:p w14:paraId="24BFF89D" w14:textId="77777777" w:rsidR="00071887" w:rsidRDefault="00071887" w:rsidP="00071887">
      <w:pPr>
        <w:pStyle w:val="BodyText"/>
        <w:numPr>
          <w:ilvl w:val="0"/>
          <w:numId w:val="6"/>
        </w:numPr>
        <w:spacing w:before="258" w:line="244" w:lineRule="auto"/>
        <w:ind w:right="232"/>
      </w:pPr>
      <w:r>
        <w:t>Employ professionalism and reflective practice, to demonstrate expert judgement, responsibility, and safe and ethical practice in the field of nutrition and dietetics.</w:t>
      </w:r>
    </w:p>
    <w:p w14:paraId="0953E8C0" w14:textId="73B15355" w:rsidR="0050305E" w:rsidRDefault="00071887" w:rsidP="00071887">
      <w:pPr>
        <w:pStyle w:val="BodyText"/>
        <w:numPr>
          <w:ilvl w:val="0"/>
          <w:numId w:val="6"/>
        </w:numPr>
        <w:spacing w:before="258" w:line="244" w:lineRule="auto"/>
        <w:ind w:right="232"/>
      </w:pPr>
      <w:r>
        <w:t>Exercise independence, collaboration and leadership in decision making to ethically apply knowledge and skills-based solutions in complex and controversial nutrition and dietetic issues that take into consideration inter- disciplinary and cross-cultural perspectives.</w:t>
      </w:r>
    </w:p>
    <w:p w14:paraId="2C64B752" w14:textId="77777777" w:rsidR="00DA7C77" w:rsidRDefault="00B3453F">
      <w:pPr>
        <w:spacing w:before="286" w:line="244" w:lineRule="auto"/>
        <w:ind w:left="100" w:right="232"/>
        <w:rPr>
          <w:b/>
          <w:i/>
          <w:sz w:val="24"/>
        </w:rPr>
      </w:pPr>
      <w:r>
        <w:rPr>
          <w:sz w:val="24"/>
        </w:rPr>
        <w:t>Students</w:t>
      </w:r>
      <w:r>
        <w:rPr>
          <w:spacing w:val="-2"/>
          <w:sz w:val="24"/>
        </w:rPr>
        <w:t xml:space="preserve"> </w:t>
      </w:r>
      <w:r>
        <w:rPr>
          <w:sz w:val="24"/>
        </w:rPr>
        <w:t>on</w:t>
      </w:r>
      <w:r>
        <w:rPr>
          <w:spacing w:val="-4"/>
          <w:sz w:val="24"/>
        </w:rPr>
        <w:t xml:space="preserve"> </w:t>
      </w:r>
      <w:r>
        <w:rPr>
          <w:sz w:val="24"/>
        </w:rPr>
        <w:t>the</w:t>
      </w:r>
      <w:r>
        <w:rPr>
          <w:spacing w:val="-5"/>
          <w:sz w:val="24"/>
        </w:rPr>
        <w:t xml:space="preserve"> </w:t>
      </w:r>
      <w:r>
        <w:rPr>
          <w:sz w:val="24"/>
        </w:rPr>
        <w:t>MSc</w:t>
      </w:r>
      <w:r>
        <w:rPr>
          <w:spacing w:val="-3"/>
          <w:sz w:val="24"/>
        </w:rPr>
        <w:t xml:space="preserve"> </w:t>
      </w:r>
      <w:r>
        <w:rPr>
          <w:sz w:val="24"/>
        </w:rPr>
        <w:t>Human</w:t>
      </w:r>
      <w:r>
        <w:rPr>
          <w:spacing w:val="-1"/>
          <w:sz w:val="24"/>
        </w:rPr>
        <w:t xml:space="preserve"> </w:t>
      </w:r>
      <w:r>
        <w:rPr>
          <w:sz w:val="24"/>
        </w:rPr>
        <w:t>Nutrition</w:t>
      </w:r>
      <w:r>
        <w:rPr>
          <w:spacing w:val="-2"/>
          <w:sz w:val="24"/>
        </w:rPr>
        <w:t xml:space="preserve"> </w:t>
      </w:r>
      <w:r>
        <w:rPr>
          <w:sz w:val="24"/>
        </w:rPr>
        <w:t>and</w:t>
      </w:r>
      <w:r>
        <w:rPr>
          <w:spacing w:val="-4"/>
          <w:sz w:val="24"/>
        </w:rPr>
        <w:t xml:space="preserve"> </w:t>
      </w:r>
      <w:r>
        <w:rPr>
          <w:sz w:val="24"/>
        </w:rPr>
        <w:t>Dietetics</w:t>
      </w:r>
      <w:r>
        <w:rPr>
          <w:spacing w:val="-3"/>
          <w:sz w:val="24"/>
        </w:rPr>
        <w:t xml:space="preserve"> </w:t>
      </w:r>
      <w:r>
        <w:rPr>
          <w:sz w:val="24"/>
        </w:rPr>
        <w:t>programme</w:t>
      </w:r>
      <w:r>
        <w:rPr>
          <w:spacing w:val="-2"/>
          <w:sz w:val="24"/>
        </w:rPr>
        <w:t xml:space="preserve"> </w:t>
      </w:r>
      <w:r>
        <w:rPr>
          <w:sz w:val="24"/>
        </w:rPr>
        <w:t>are</w:t>
      </w:r>
      <w:r>
        <w:rPr>
          <w:spacing w:val="-4"/>
          <w:sz w:val="24"/>
        </w:rPr>
        <w:t xml:space="preserve"> </w:t>
      </w:r>
      <w:r>
        <w:rPr>
          <w:sz w:val="24"/>
        </w:rPr>
        <w:t>expected</w:t>
      </w:r>
      <w:r>
        <w:rPr>
          <w:spacing w:val="-4"/>
          <w:sz w:val="24"/>
        </w:rPr>
        <w:t xml:space="preserve"> </w:t>
      </w:r>
      <w:r>
        <w:rPr>
          <w:sz w:val="24"/>
        </w:rPr>
        <w:t>to</w:t>
      </w:r>
      <w:r>
        <w:rPr>
          <w:spacing w:val="-5"/>
          <w:sz w:val="24"/>
        </w:rPr>
        <w:t xml:space="preserve"> </w:t>
      </w:r>
      <w:r>
        <w:rPr>
          <w:sz w:val="24"/>
        </w:rPr>
        <w:t>act</w:t>
      </w:r>
      <w:r>
        <w:rPr>
          <w:spacing w:val="-4"/>
          <w:sz w:val="24"/>
        </w:rPr>
        <w:t xml:space="preserve"> </w:t>
      </w:r>
      <w:r>
        <w:rPr>
          <w:sz w:val="24"/>
        </w:rPr>
        <w:t xml:space="preserve">within and are assessed on their ability to meet the Standards of Proficiency identified by CORU: </w:t>
      </w:r>
      <w:r>
        <w:rPr>
          <w:b/>
          <w:i/>
          <w:sz w:val="24"/>
        </w:rPr>
        <w:t>Dietitians Registration Board – Criteria and Standards of Proficiency for Education and Training Programmes May 2019</w:t>
      </w:r>
    </w:p>
    <w:p w14:paraId="2ED9A140" w14:textId="77777777" w:rsidR="00DA7C77" w:rsidRDefault="00DA7C77">
      <w:pPr>
        <w:pStyle w:val="BodyText"/>
        <w:spacing w:before="12"/>
        <w:ind w:left="0"/>
        <w:rPr>
          <w:b/>
          <w:i/>
        </w:rPr>
      </w:pPr>
    </w:p>
    <w:p w14:paraId="6E0BF3A2" w14:textId="77777777" w:rsidR="00DA7C77" w:rsidRDefault="00B3453F">
      <w:pPr>
        <w:pStyle w:val="BodyText"/>
        <w:ind w:left="100"/>
      </w:pPr>
      <w:r>
        <w:t>These</w:t>
      </w:r>
      <w:r>
        <w:rPr>
          <w:spacing w:val="-4"/>
        </w:rPr>
        <w:t xml:space="preserve"> </w:t>
      </w:r>
      <w:r>
        <w:t>consider</w:t>
      </w:r>
      <w:r>
        <w:rPr>
          <w:spacing w:val="-3"/>
        </w:rPr>
        <w:t xml:space="preserve"> </w:t>
      </w:r>
      <w:r>
        <w:t>the</w:t>
      </w:r>
      <w:r>
        <w:rPr>
          <w:spacing w:val="-4"/>
        </w:rPr>
        <w:t xml:space="preserve"> </w:t>
      </w:r>
      <w:r>
        <w:t>following</w:t>
      </w:r>
      <w:r>
        <w:rPr>
          <w:spacing w:val="-4"/>
        </w:rPr>
        <w:t xml:space="preserve"> </w:t>
      </w:r>
      <w:r>
        <w:t>domains,</w:t>
      </w:r>
      <w:r>
        <w:rPr>
          <w:spacing w:val="-5"/>
        </w:rPr>
        <w:t xml:space="preserve"> </w:t>
      </w:r>
      <w:r>
        <w:t>which</w:t>
      </w:r>
      <w:r>
        <w:rPr>
          <w:spacing w:val="-3"/>
        </w:rPr>
        <w:t xml:space="preserve"> </w:t>
      </w:r>
      <w:r>
        <w:t>are</w:t>
      </w:r>
      <w:r>
        <w:rPr>
          <w:spacing w:val="-3"/>
        </w:rPr>
        <w:t xml:space="preserve"> </w:t>
      </w:r>
      <w:r>
        <w:t>used</w:t>
      </w:r>
      <w:r>
        <w:rPr>
          <w:spacing w:val="-3"/>
        </w:rPr>
        <w:t xml:space="preserve"> </w:t>
      </w:r>
      <w:r>
        <w:t>to</w:t>
      </w:r>
      <w:r>
        <w:rPr>
          <w:spacing w:val="-2"/>
        </w:rPr>
        <w:t xml:space="preserve"> </w:t>
      </w:r>
      <w:r>
        <w:t>assess</w:t>
      </w:r>
      <w:r>
        <w:rPr>
          <w:spacing w:val="-4"/>
        </w:rPr>
        <w:t xml:space="preserve"> </w:t>
      </w:r>
      <w:r>
        <w:t>the</w:t>
      </w:r>
      <w:r>
        <w:rPr>
          <w:spacing w:val="-4"/>
        </w:rPr>
        <w:t xml:space="preserve"> </w:t>
      </w:r>
      <w:r>
        <w:t>students’</w:t>
      </w:r>
      <w:r>
        <w:rPr>
          <w:spacing w:val="-2"/>
        </w:rPr>
        <w:t xml:space="preserve"> achievements</w:t>
      </w:r>
    </w:p>
    <w:p w14:paraId="5B8E7075" w14:textId="77777777" w:rsidR="00DA7C77" w:rsidRDefault="00B3453F">
      <w:pPr>
        <w:pStyle w:val="BodyText"/>
        <w:spacing w:before="7"/>
        <w:ind w:left="100"/>
      </w:pPr>
      <w:r>
        <w:t>of</w:t>
      </w:r>
      <w:r>
        <w:rPr>
          <w:spacing w:val="-5"/>
        </w:rPr>
        <w:t xml:space="preserve"> </w:t>
      </w:r>
      <w:r>
        <w:t>professional</w:t>
      </w:r>
      <w:r>
        <w:rPr>
          <w:spacing w:val="-5"/>
        </w:rPr>
        <w:t xml:space="preserve"> </w:t>
      </w:r>
      <w:proofErr w:type="gramStart"/>
      <w:r>
        <w:rPr>
          <w:spacing w:val="-2"/>
        </w:rPr>
        <w:t>competency</w:t>
      </w:r>
      <w:proofErr w:type="gramEnd"/>
      <w:r>
        <w:rPr>
          <w:spacing w:val="-2"/>
        </w:rPr>
        <w:t>:</w:t>
      </w:r>
    </w:p>
    <w:p w14:paraId="268E48C1" w14:textId="77777777" w:rsidR="008E73F6" w:rsidRDefault="00B3453F" w:rsidP="00EC2F98">
      <w:pPr>
        <w:pStyle w:val="BodyText"/>
        <w:ind w:left="720" w:right="-6"/>
      </w:pPr>
      <w:r>
        <w:t xml:space="preserve">Domain 1: Professional autonomy and accountability </w:t>
      </w:r>
    </w:p>
    <w:p w14:paraId="4434D2B9" w14:textId="08174DF2" w:rsidR="00B3453F" w:rsidRDefault="00B3453F" w:rsidP="00EC2F98">
      <w:pPr>
        <w:pStyle w:val="BodyText"/>
        <w:ind w:left="720" w:right="-6"/>
      </w:pPr>
      <w:r>
        <w:t>Domain</w:t>
      </w:r>
      <w:r>
        <w:rPr>
          <w:spacing w:val="-7"/>
        </w:rPr>
        <w:t xml:space="preserve"> </w:t>
      </w:r>
      <w:r>
        <w:t>2:</w:t>
      </w:r>
      <w:r>
        <w:rPr>
          <w:spacing w:val="-7"/>
        </w:rPr>
        <w:t xml:space="preserve"> </w:t>
      </w:r>
      <w:r>
        <w:t xml:space="preserve">Communication, Collaborative Practice </w:t>
      </w:r>
      <w:r w:rsidR="00EC2F98">
        <w:t>a</w:t>
      </w:r>
      <w:r>
        <w:t>nd Teamworking</w:t>
      </w:r>
    </w:p>
    <w:p w14:paraId="027D13D8" w14:textId="48B994C6" w:rsidR="00DA7C77" w:rsidRDefault="00B3453F" w:rsidP="00A244B9">
      <w:pPr>
        <w:pStyle w:val="BodyText"/>
        <w:ind w:left="720" w:right="3624"/>
      </w:pPr>
      <w:r>
        <w:t>Domain 3: Safety &amp; Quality</w:t>
      </w:r>
    </w:p>
    <w:p w14:paraId="3C484904" w14:textId="77777777" w:rsidR="001D436A" w:rsidRDefault="00B3453F" w:rsidP="00A244B9">
      <w:pPr>
        <w:pStyle w:val="BodyText"/>
        <w:ind w:left="720" w:right="3624"/>
      </w:pPr>
      <w:r>
        <w:t>Domain</w:t>
      </w:r>
      <w:r>
        <w:rPr>
          <w:spacing w:val="-8"/>
        </w:rPr>
        <w:t xml:space="preserve"> </w:t>
      </w:r>
      <w:r>
        <w:t>4:</w:t>
      </w:r>
      <w:r>
        <w:rPr>
          <w:spacing w:val="-8"/>
        </w:rPr>
        <w:t xml:space="preserve"> </w:t>
      </w:r>
      <w:r>
        <w:t>Professional</w:t>
      </w:r>
      <w:r>
        <w:rPr>
          <w:spacing w:val="-8"/>
        </w:rPr>
        <w:t xml:space="preserve"> </w:t>
      </w:r>
      <w:r>
        <w:t xml:space="preserve">development </w:t>
      </w:r>
    </w:p>
    <w:p w14:paraId="136F090F" w14:textId="4726F315" w:rsidR="00DA7C77" w:rsidRDefault="00B3453F" w:rsidP="00A244B9">
      <w:pPr>
        <w:pStyle w:val="BodyText"/>
        <w:ind w:left="720" w:right="3624"/>
      </w:pPr>
      <w:r>
        <w:t>Domain 5: Professional Knowledge and skills</w:t>
      </w:r>
    </w:p>
    <w:p w14:paraId="1971B261" w14:textId="77777777" w:rsidR="00DA7C77" w:rsidRDefault="00DA7C77">
      <w:pPr>
        <w:pStyle w:val="BodyText"/>
        <w:spacing w:before="6"/>
        <w:ind w:left="0"/>
      </w:pPr>
    </w:p>
    <w:p w14:paraId="39D4FC38" w14:textId="77777777" w:rsidR="00DA7C77" w:rsidRDefault="00B3453F">
      <w:pPr>
        <w:pStyle w:val="Heading1"/>
        <w:numPr>
          <w:ilvl w:val="0"/>
          <w:numId w:val="2"/>
        </w:numPr>
        <w:tabs>
          <w:tab w:val="left" w:pos="456"/>
        </w:tabs>
        <w:ind w:left="456" w:hanging="356"/>
      </w:pPr>
      <w:r>
        <w:t>Professional</w:t>
      </w:r>
      <w:r>
        <w:rPr>
          <w:spacing w:val="-3"/>
        </w:rPr>
        <w:t xml:space="preserve"> </w:t>
      </w:r>
      <w:r>
        <w:rPr>
          <w:spacing w:val="-2"/>
        </w:rPr>
        <w:t>Competencies</w:t>
      </w:r>
    </w:p>
    <w:p w14:paraId="3ADCC709" w14:textId="77777777" w:rsidR="00DA7C77" w:rsidRDefault="00B3453F">
      <w:pPr>
        <w:spacing w:before="41"/>
        <w:ind w:left="458"/>
        <w:rPr>
          <w:sz w:val="23"/>
        </w:rPr>
      </w:pPr>
      <w:r>
        <w:rPr>
          <w:sz w:val="23"/>
        </w:rPr>
        <w:t>There</w:t>
      </w:r>
      <w:r>
        <w:rPr>
          <w:spacing w:val="-4"/>
          <w:sz w:val="23"/>
        </w:rPr>
        <w:t xml:space="preserve"> </w:t>
      </w:r>
      <w:r>
        <w:rPr>
          <w:sz w:val="23"/>
        </w:rPr>
        <w:t>are</w:t>
      </w:r>
      <w:r>
        <w:rPr>
          <w:spacing w:val="-5"/>
          <w:sz w:val="23"/>
        </w:rPr>
        <w:t xml:space="preserve"> </w:t>
      </w:r>
      <w:r>
        <w:rPr>
          <w:sz w:val="23"/>
        </w:rPr>
        <w:t>two</w:t>
      </w:r>
      <w:r>
        <w:rPr>
          <w:spacing w:val="-2"/>
          <w:sz w:val="23"/>
        </w:rPr>
        <w:t xml:space="preserve"> </w:t>
      </w:r>
      <w:r>
        <w:rPr>
          <w:sz w:val="23"/>
        </w:rPr>
        <w:t>codes</w:t>
      </w:r>
      <w:r>
        <w:rPr>
          <w:spacing w:val="-4"/>
          <w:sz w:val="23"/>
        </w:rPr>
        <w:t xml:space="preserve"> </w:t>
      </w:r>
      <w:r>
        <w:rPr>
          <w:sz w:val="23"/>
        </w:rPr>
        <w:t>that</w:t>
      </w:r>
      <w:r>
        <w:rPr>
          <w:spacing w:val="-3"/>
          <w:sz w:val="23"/>
        </w:rPr>
        <w:t xml:space="preserve"> </w:t>
      </w:r>
      <w:r>
        <w:rPr>
          <w:sz w:val="23"/>
        </w:rPr>
        <w:t>outline</w:t>
      </w:r>
      <w:r>
        <w:rPr>
          <w:spacing w:val="-2"/>
          <w:sz w:val="23"/>
        </w:rPr>
        <w:t xml:space="preserve"> </w:t>
      </w:r>
      <w:r>
        <w:rPr>
          <w:sz w:val="23"/>
        </w:rPr>
        <w:t>the</w:t>
      </w:r>
      <w:r>
        <w:rPr>
          <w:spacing w:val="-2"/>
          <w:sz w:val="23"/>
        </w:rPr>
        <w:t xml:space="preserve"> </w:t>
      </w:r>
      <w:r>
        <w:rPr>
          <w:sz w:val="23"/>
        </w:rPr>
        <w:t>standards</w:t>
      </w:r>
      <w:r>
        <w:rPr>
          <w:spacing w:val="-4"/>
          <w:sz w:val="23"/>
        </w:rPr>
        <w:t xml:space="preserve"> </w:t>
      </w:r>
      <w:r>
        <w:rPr>
          <w:sz w:val="23"/>
        </w:rPr>
        <w:t>of</w:t>
      </w:r>
      <w:r>
        <w:rPr>
          <w:spacing w:val="-3"/>
          <w:sz w:val="23"/>
        </w:rPr>
        <w:t xml:space="preserve"> </w:t>
      </w:r>
      <w:r>
        <w:rPr>
          <w:sz w:val="23"/>
        </w:rPr>
        <w:t>ethical</w:t>
      </w:r>
      <w:r>
        <w:rPr>
          <w:spacing w:val="-3"/>
          <w:sz w:val="23"/>
        </w:rPr>
        <w:t xml:space="preserve"> </w:t>
      </w:r>
      <w:proofErr w:type="spellStart"/>
      <w:r>
        <w:rPr>
          <w:sz w:val="23"/>
        </w:rPr>
        <w:t>behaviour</w:t>
      </w:r>
      <w:proofErr w:type="spellEnd"/>
      <w:r>
        <w:rPr>
          <w:spacing w:val="-2"/>
          <w:sz w:val="23"/>
        </w:rPr>
        <w:t xml:space="preserve"> </w:t>
      </w:r>
      <w:r>
        <w:rPr>
          <w:sz w:val="23"/>
        </w:rPr>
        <w:t>and</w:t>
      </w:r>
      <w:r>
        <w:rPr>
          <w:spacing w:val="-4"/>
          <w:sz w:val="23"/>
        </w:rPr>
        <w:t xml:space="preserve"> </w:t>
      </w:r>
      <w:r>
        <w:rPr>
          <w:sz w:val="23"/>
        </w:rPr>
        <w:t>conduct</w:t>
      </w:r>
      <w:r>
        <w:rPr>
          <w:spacing w:val="-3"/>
          <w:sz w:val="23"/>
        </w:rPr>
        <w:t xml:space="preserve"> </w:t>
      </w:r>
      <w:r>
        <w:rPr>
          <w:sz w:val="23"/>
        </w:rPr>
        <w:t>that</w:t>
      </w:r>
      <w:r>
        <w:rPr>
          <w:spacing w:val="-3"/>
          <w:sz w:val="23"/>
        </w:rPr>
        <w:t xml:space="preserve"> </w:t>
      </w:r>
      <w:r>
        <w:rPr>
          <w:sz w:val="23"/>
        </w:rPr>
        <w:t>are expected of the students of the MSc Human Nutrition and Dietetics programme:</w:t>
      </w:r>
    </w:p>
    <w:p w14:paraId="3AF79F5E" w14:textId="77777777" w:rsidR="00DA7C77" w:rsidRDefault="00B3453F">
      <w:pPr>
        <w:pStyle w:val="Heading1"/>
        <w:numPr>
          <w:ilvl w:val="0"/>
          <w:numId w:val="1"/>
        </w:numPr>
        <w:tabs>
          <w:tab w:val="left" w:pos="818"/>
        </w:tabs>
        <w:spacing w:before="41"/>
        <w:ind w:right="346"/>
      </w:pPr>
      <w:r>
        <w:t>CORU</w:t>
      </w:r>
      <w:r>
        <w:rPr>
          <w:spacing w:val="-5"/>
        </w:rPr>
        <w:t xml:space="preserve"> </w:t>
      </w:r>
      <w:r>
        <w:t>Dietitians</w:t>
      </w:r>
      <w:r>
        <w:rPr>
          <w:spacing w:val="-5"/>
        </w:rPr>
        <w:t xml:space="preserve"> </w:t>
      </w:r>
      <w:r>
        <w:t>Registration</w:t>
      </w:r>
      <w:r>
        <w:rPr>
          <w:spacing w:val="-4"/>
        </w:rPr>
        <w:t xml:space="preserve"> </w:t>
      </w:r>
      <w:r>
        <w:t>Board (DRB)</w:t>
      </w:r>
      <w:r>
        <w:rPr>
          <w:spacing w:val="-5"/>
        </w:rPr>
        <w:t xml:space="preserve"> </w:t>
      </w:r>
      <w:r>
        <w:t>Code</w:t>
      </w:r>
      <w:r>
        <w:rPr>
          <w:spacing w:val="-7"/>
        </w:rPr>
        <w:t xml:space="preserve"> </w:t>
      </w:r>
      <w:r>
        <w:t>of</w:t>
      </w:r>
      <w:r>
        <w:rPr>
          <w:spacing w:val="-4"/>
        </w:rPr>
        <w:t xml:space="preserve"> </w:t>
      </w:r>
      <w:r>
        <w:t>Professional</w:t>
      </w:r>
      <w:r>
        <w:rPr>
          <w:spacing w:val="-4"/>
        </w:rPr>
        <w:t xml:space="preserve"> </w:t>
      </w:r>
      <w:r>
        <w:t>Conduct</w:t>
      </w:r>
      <w:r>
        <w:rPr>
          <w:spacing w:val="-5"/>
        </w:rPr>
        <w:t xml:space="preserve"> </w:t>
      </w:r>
      <w:r>
        <w:t>and</w:t>
      </w:r>
      <w:r>
        <w:rPr>
          <w:spacing w:val="-4"/>
        </w:rPr>
        <w:t xml:space="preserve"> </w:t>
      </w:r>
      <w:r>
        <w:t>Ethics January 2019</w:t>
      </w:r>
    </w:p>
    <w:p w14:paraId="48A9BE00" w14:textId="77777777" w:rsidR="00DA7C77" w:rsidRDefault="00B3453F">
      <w:pPr>
        <w:pStyle w:val="ListParagraph"/>
        <w:numPr>
          <w:ilvl w:val="0"/>
          <w:numId w:val="1"/>
        </w:numPr>
        <w:tabs>
          <w:tab w:val="left" w:pos="817"/>
        </w:tabs>
        <w:ind w:left="817" w:hanging="359"/>
        <w:rPr>
          <w:b/>
          <w:sz w:val="24"/>
        </w:rPr>
      </w:pPr>
      <w:r>
        <w:rPr>
          <w:b/>
          <w:sz w:val="24"/>
        </w:rPr>
        <w:t>The</w:t>
      </w:r>
      <w:r>
        <w:rPr>
          <w:b/>
          <w:spacing w:val="-7"/>
          <w:sz w:val="24"/>
        </w:rPr>
        <w:t xml:space="preserve"> </w:t>
      </w:r>
      <w:r>
        <w:rPr>
          <w:b/>
          <w:sz w:val="24"/>
        </w:rPr>
        <w:t>Irish</w:t>
      </w:r>
      <w:r>
        <w:rPr>
          <w:b/>
          <w:spacing w:val="-2"/>
          <w:sz w:val="24"/>
        </w:rPr>
        <w:t xml:space="preserve"> </w:t>
      </w:r>
      <w:r>
        <w:rPr>
          <w:b/>
          <w:sz w:val="24"/>
        </w:rPr>
        <w:t>Nutrition</w:t>
      </w:r>
      <w:r>
        <w:rPr>
          <w:b/>
          <w:spacing w:val="-3"/>
          <w:sz w:val="24"/>
        </w:rPr>
        <w:t xml:space="preserve"> </w:t>
      </w:r>
      <w:r>
        <w:rPr>
          <w:b/>
          <w:sz w:val="24"/>
        </w:rPr>
        <w:t>and</w:t>
      </w:r>
      <w:r>
        <w:rPr>
          <w:b/>
          <w:spacing w:val="-4"/>
          <w:sz w:val="24"/>
        </w:rPr>
        <w:t xml:space="preserve"> </w:t>
      </w:r>
      <w:r>
        <w:rPr>
          <w:b/>
          <w:sz w:val="24"/>
        </w:rPr>
        <w:t>Dietetic</w:t>
      </w:r>
      <w:r>
        <w:rPr>
          <w:b/>
          <w:spacing w:val="-5"/>
          <w:sz w:val="24"/>
        </w:rPr>
        <w:t xml:space="preserve"> </w:t>
      </w:r>
      <w:r>
        <w:rPr>
          <w:b/>
          <w:sz w:val="24"/>
        </w:rPr>
        <w:t>Institute</w:t>
      </w:r>
      <w:r>
        <w:rPr>
          <w:b/>
          <w:spacing w:val="-4"/>
          <w:sz w:val="24"/>
        </w:rPr>
        <w:t xml:space="preserve"> </w:t>
      </w:r>
      <w:r>
        <w:rPr>
          <w:b/>
          <w:sz w:val="24"/>
        </w:rPr>
        <w:t>Code</w:t>
      </w:r>
      <w:r>
        <w:rPr>
          <w:b/>
          <w:spacing w:val="-4"/>
          <w:sz w:val="24"/>
        </w:rPr>
        <w:t xml:space="preserve"> </w:t>
      </w:r>
      <w:r>
        <w:rPr>
          <w:b/>
          <w:sz w:val="24"/>
        </w:rPr>
        <w:t>of</w:t>
      </w:r>
      <w:r>
        <w:rPr>
          <w:b/>
          <w:spacing w:val="-2"/>
          <w:sz w:val="24"/>
        </w:rPr>
        <w:t xml:space="preserve"> </w:t>
      </w:r>
      <w:r>
        <w:rPr>
          <w:b/>
          <w:sz w:val="24"/>
        </w:rPr>
        <w:t>Professional</w:t>
      </w:r>
      <w:r>
        <w:rPr>
          <w:b/>
          <w:spacing w:val="-3"/>
          <w:sz w:val="24"/>
        </w:rPr>
        <w:t xml:space="preserve"> </w:t>
      </w:r>
      <w:r>
        <w:rPr>
          <w:b/>
          <w:sz w:val="24"/>
        </w:rPr>
        <w:t>Practice</w:t>
      </w:r>
      <w:r>
        <w:rPr>
          <w:b/>
          <w:spacing w:val="-3"/>
          <w:sz w:val="24"/>
        </w:rPr>
        <w:t xml:space="preserve"> </w:t>
      </w:r>
      <w:r>
        <w:rPr>
          <w:b/>
          <w:sz w:val="24"/>
        </w:rPr>
        <w:t>January</w:t>
      </w:r>
      <w:r>
        <w:rPr>
          <w:b/>
          <w:spacing w:val="-4"/>
          <w:sz w:val="24"/>
        </w:rPr>
        <w:t xml:space="preserve"> 2018</w:t>
      </w:r>
    </w:p>
    <w:p w14:paraId="32EAF292" w14:textId="77777777" w:rsidR="00DA7C77" w:rsidRDefault="00B3453F">
      <w:pPr>
        <w:pStyle w:val="BodyText"/>
        <w:spacing w:before="201"/>
      </w:pPr>
      <w:r>
        <w:t>Responsibilities</w:t>
      </w:r>
      <w:r>
        <w:rPr>
          <w:spacing w:val="-7"/>
        </w:rPr>
        <w:t xml:space="preserve"> </w:t>
      </w:r>
      <w:r>
        <w:t>are</w:t>
      </w:r>
      <w:r>
        <w:rPr>
          <w:spacing w:val="-4"/>
        </w:rPr>
        <w:t xml:space="preserve"> </w:t>
      </w:r>
      <w:r>
        <w:t>grouped</w:t>
      </w:r>
      <w:r>
        <w:rPr>
          <w:spacing w:val="-5"/>
        </w:rPr>
        <w:t xml:space="preserve"> </w:t>
      </w:r>
      <w:r>
        <w:t>into</w:t>
      </w:r>
      <w:r>
        <w:rPr>
          <w:spacing w:val="-6"/>
        </w:rPr>
        <w:t xml:space="preserve"> </w:t>
      </w:r>
      <w:r>
        <w:t>three</w:t>
      </w:r>
      <w:r>
        <w:rPr>
          <w:spacing w:val="-3"/>
        </w:rPr>
        <w:t xml:space="preserve"> </w:t>
      </w:r>
      <w:r>
        <w:rPr>
          <w:spacing w:val="-2"/>
        </w:rPr>
        <w:t>categories:</w:t>
      </w:r>
    </w:p>
    <w:p w14:paraId="7A68AC71" w14:textId="77777777" w:rsidR="00DA7C77" w:rsidRDefault="00B3453F">
      <w:pPr>
        <w:pStyle w:val="Heading1"/>
        <w:spacing w:before="2" w:line="490" w:lineRule="atLeast"/>
        <w:ind w:left="458" w:right="4773" w:firstLine="0"/>
      </w:pPr>
      <w:r>
        <w:t>Conduct,</w:t>
      </w:r>
      <w:r>
        <w:rPr>
          <w:spacing w:val="-12"/>
        </w:rPr>
        <w:t xml:space="preserve"> </w:t>
      </w:r>
      <w:r>
        <w:t>Performance</w:t>
      </w:r>
      <w:r>
        <w:rPr>
          <w:spacing w:val="-13"/>
        </w:rPr>
        <w:t xml:space="preserve"> </w:t>
      </w:r>
      <w:r>
        <w:t>and</w:t>
      </w:r>
      <w:r>
        <w:rPr>
          <w:spacing w:val="-12"/>
        </w:rPr>
        <w:t xml:space="preserve"> </w:t>
      </w:r>
      <w:r>
        <w:t xml:space="preserve">Ethics </w:t>
      </w:r>
      <w:r>
        <w:rPr>
          <w:spacing w:val="-2"/>
        </w:rPr>
        <w:t>Conduct:</w:t>
      </w:r>
    </w:p>
    <w:p w14:paraId="1CAC705A" w14:textId="77777777" w:rsidR="00DA7C77" w:rsidRDefault="00B3453F" w:rsidP="008257DC">
      <w:pPr>
        <w:pStyle w:val="BodyText"/>
        <w:numPr>
          <w:ilvl w:val="0"/>
          <w:numId w:val="3"/>
        </w:numPr>
        <w:spacing w:before="2"/>
      </w:pPr>
      <w:r>
        <w:t>Act</w:t>
      </w:r>
      <w:r>
        <w:rPr>
          <w:spacing w:val="-1"/>
        </w:rPr>
        <w:t xml:space="preserve"> </w:t>
      </w:r>
      <w:r>
        <w:t>in</w:t>
      </w:r>
      <w:r>
        <w:rPr>
          <w:spacing w:val="-3"/>
        </w:rPr>
        <w:t xml:space="preserve"> </w:t>
      </w:r>
      <w:r>
        <w:t>the</w:t>
      </w:r>
      <w:r>
        <w:rPr>
          <w:spacing w:val="-3"/>
        </w:rPr>
        <w:t xml:space="preserve"> </w:t>
      </w:r>
      <w:r>
        <w:t>best</w:t>
      </w:r>
      <w:r>
        <w:rPr>
          <w:spacing w:val="-2"/>
        </w:rPr>
        <w:t xml:space="preserve"> </w:t>
      </w:r>
      <w:r>
        <w:t>interests</w:t>
      </w:r>
      <w:r>
        <w:rPr>
          <w:spacing w:val="-4"/>
        </w:rPr>
        <w:t xml:space="preserve"> </w:t>
      </w:r>
      <w:r>
        <w:t>of service</w:t>
      </w:r>
      <w:r>
        <w:rPr>
          <w:spacing w:val="-3"/>
        </w:rPr>
        <w:t xml:space="preserve"> </w:t>
      </w:r>
      <w:r>
        <w:rPr>
          <w:spacing w:val="-2"/>
        </w:rPr>
        <w:t>users</w:t>
      </w:r>
    </w:p>
    <w:p w14:paraId="7DE83632" w14:textId="77777777" w:rsidR="00B3453F" w:rsidRDefault="00B3453F" w:rsidP="00B3453F">
      <w:pPr>
        <w:pStyle w:val="BodyText"/>
        <w:numPr>
          <w:ilvl w:val="0"/>
          <w:numId w:val="3"/>
        </w:numPr>
        <w:ind w:right="2759"/>
      </w:pPr>
      <w:r>
        <w:t xml:space="preserve">Respect the confidentiality and privacy of service users </w:t>
      </w:r>
    </w:p>
    <w:p w14:paraId="57DA14A3" w14:textId="77777777" w:rsidR="00B3453F" w:rsidRDefault="00B3453F" w:rsidP="00B3453F">
      <w:pPr>
        <w:pStyle w:val="BodyText"/>
        <w:numPr>
          <w:ilvl w:val="0"/>
          <w:numId w:val="3"/>
        </w:numPr>
        <w:ind w:right="2759"/>
      </w:pPr>
      <w:r>
        <w:lastRenderedPageBreak/>
        <w:t>Maintain</w:t>
      </w:r>
      <w:r>
        <w:rPr>
          <w:spacing w:val="-6"/>
        </w:rPr>
        <w:t xml:space="preserve"> </w:t>
      </w:r>
      <w:r>
        <w:t>high</w:t>
      </w:r>
      <w:r>
        <w:rPr>
          <w:spacing w:val="-6"/>
        </w:rPr>
        <w:t xml:space="preserve"> </w:t>
      </w:r>
      <w:r>
        <w:t>standards</w:t>
      </w:r>
      <w:r>
        <w:rPr>
          <w:spacing w:val="-7"/>
        </w:rPr>
        <w:t xml:space="preserve"> </w:t>
      </w:r>
      <w:r>
        <w:t>of</w:t>
      </w:r>
      <w:r>
        <w:rPr>
          <w:spacing w:val="-5"/>
        </w:rPr>
        <w:t xml:space="preserve"> </w:t>
      </w:r>
      <w:r>
        <w:t>personal</w:t>
      </w:r>
      <w:r>
        <w:rPr>
          <w:spacing w:val="-5"/>
        </w:rPr>
        <w:t xml:space="preserve"> </w:t>
      </w:r>
      <w:r>
        <w:t>conduct</w:t>
      </w:r>
      <w:r>
        <w:rPr>
          <w:spacing w:val="-5"/>
        </w:rPr>
        <w:t xml:space="preserve"> </w:t>
      </w:r>
      <w:r>
        <w:t>and</w:t>
      </w:r>
      <w:r>
        <w:rPr>
          <w:spacing w:val="-6"/>
        </w:rPr>
        <w:t xml:space="preserve"> </w:t>
      </w:r>
      <w:proofErr w:type="spellStart"/>
      <w:r>
        <w:t>behaviour</w:t>
      </w:r>
      <w:proofErr w:type="spellEnd"/>
      <w:r>
        <w:t xml:space="preserve"> </w:t>
      </w:r>
    </w:p>
    <w:p w14:paraId="1E5EE591" w14:textId="2D315016" w:rsidR="00DA7C77" w:rsidRDefault="00B3453F" w:rsidP="008257DC">
      <w:pPr>
        <w:pStyle w:val="BodyText"/>
        <w:numPr>
          <w:ilvl w:val="0"/>
          <w:numId w:val="3"/>
        </w:numPr>
        <w:ind w:right="2759"/>
      </w:pPr>
      <w:r>
        <w:t>Use social media responsibly</w:t>
      </w:r>
    </w:p>
    <w:p w14:paraId="3999C058" w14:textId="77777777" w:rsidR="00DA7C77" w:rsidRDefault="00B3453F" w:rsidP="008257DC">
      <w:pPr>
        <w:pStyle w:val="BodyText"/>
        <w:numPr>
          <w:ilvl w:val="0"/>
          <w:numId w:val="3"/>
        </w:numPr>
        <w:spacing w:before="2"/>
      </w:pPr>
      <w:r>
        <w:t>Comply</w:t>
      </w:r>
      <w:r>
        <w:rPr>
          <w:spacing w:val="-4"/>
        </w:rPr>
        <w:t xml:space="preserve"> </w:t>
      </w:r>
      <w:r>
        <w:t>with</w:t>
      </w:r>
      <w:r>
        <w:rPr>
          <w:spacing w:val="-4"/>
        </w:rPr>
        <w:t xml:space="preserve"> </w:t>
      </w:r>
      <w:r>
        <w:t>obligations</w:t>
      </w:r>
      <w:r>
        <w:rPr>
          <w:spacing w:val="-5"/>
        </w:rPr>
        <w:t xml:space="preserve"> </w:t>
      </w:r>
      <w:r>
        <w:t>regarding</w:t>
      </w:r>
      <w:r>
        <w:rPr>
          <w:spacing w:val="-4"/>
        </w:rPr>
        <w:t xml:space="preserve"> </w:t>
      </w:r>
      <w:r>
        <w:rPr>
          <w:spacing w:val="-2"/>
        </w:rPr>
        <w:t>registration</w:t>
      </w:r>
    </w:p>
    <w:p w14:paraId="5A74D38C" w14:textId="77777777" w:rsidR="00DA7C77" w:rsidRDefault="00B3453F">
      <w:pPr>
        <w:pStyle w:val="Heading1"/>
        <w:ind w:left="458" w:firstLine="0"/>
      </w:pPr>
      <w:r>
        <w:rPr>
          <w:spacing w:val="-2"/>
        </w:rPr>
        <w:t>Performance</w:t>
      </w:r>
    </w:p>
    <w:p w14:paraId="3CF068AB" w14:textId="77777777" w:rsidR="00B3453F" w:rsidRDefault="00B3453F" w:rsidP="00B3453F">
      <w:pPr>
        <w:pStyle w:val="BodyText"/>
        <w:numPr>
          <w:ilvl w:val="0"/>
          <w:numId w:val="3"/>
        </w:numPr>
        <w:ind w:right="3049"/>
      </w:pPr>
      <w:r>
        <w:t>Address</w:t>
      </w:r>
      <w:r>
        <w:rPr>
          <w:spacing w:val="-7"/>
        </w:rPr>
        <w:t xml:space="preserve"> </w:t>
      </w:r>
      <w:r>
        <w:t>health</w:t>
      </w:r>
      <w:r>
        <w:rPr>
          <w:spacing w:val="-5"/>
        </w:rPr>
        <w:t xml:space="preserve"> </w:t>
      </w:r>
      <w:r>
        <w:t>issues</w:t>
      </w:r>
      <w:r>
        <w:rPr>
          <w:spacing w:val="-6"/>
        </w:rPr>
        <w:t xml:space="preserve"> </w:t>
      </w:r>
      <w:r>
        <w:t>related</w:t>
      </w:r>
      <w:r>
        <w:rPr>
          <w:spacing w:val="-5"/>
        </w:rPr>
        <w:t xml:space="preserve"> </w:t>
      </w:r>
      <w:r>
        <w:t>to</w:t>
      </w:r>
      <w:r>
        <w:rPr>
          <w:spacing w:val="-6"/>
        </w:rPr>
        <w:t xml:space="preserve"> </w:t>
      </w:r>
      <w:r>
        <w:t>your</w:t>
      </w:r>
      <w:r>
        <w:rPr>
          <w:spacing w:val="-6"/>
        </w:rPr>
        <w:t xml:space="preserve"> </w:t>
      </w:r>
      <w:r>
        <w:t>fitness</w:t>
      </w:r>
      <w:r>
        <w:rPr>
          <w:spacing w:val="-4"/>
        </w:rPr>
        <w:t xml:space="preserve"> </w:t>
      </w:r>
      <w:r>
        <w:t>to</w:t>
      </w:r>
      <w:r>
        <w:rPr>
          <w:spacing w:val="-6"/>
        </w:rPr>
        <w:t xml:space="preserve"> </w:t>
      </w:r>
      <w:r>
        <w:t xml:space="preserve">practise </w:t>
      </w:r>
    </w:p>
    <w:p w14:paraId="4EE48B0F" w14:textId="61F98857" w:rsidR="00DA7C77" w:rsidRDefault="00B3453F" w:rsidP="008257DC">
      <w:pPr>
        <w:pStyle w:val="BodyText"/>
        <w:numPr>
          <w:ilvl w:val="0"/>
          <w:numId w:val="3"/>
        </w:numPr>
        <w:ind w:right="3049"/>
      </w:pPr>
      <w:r>
        <w:t>Obey laws, regulations and guidelines</w:t>
      </w:r>
    </w:p>
    <w:p w14:paraId="46946EDD" w14:textId="77777777" w:rsidR="00B3453F" w:rsidRDefault="00B3453F" w:rsidP="00B3453F">
      <w:pPr>
        <w:pStyle w:val="BodyText"/>
        <w:numPr>
          <w:ilvl w:val="0"/>
          <w:numId w:val="3"/>
        </w:numPr>
        <w:ind w:right="1141"/>
      </w:pPr>
      <w:r>
        <w:t>Comply</w:t>
      </w:r>
      <w:r>
        <w:rPr>
          <w:spacing w:val="-4"/>
        </w:rPr>
        <w:t xml:space="preserve"> </w:t>
      </w:r>
      <w:r>
        <w:t>with</w:t>
      </w:r>
      <w:r>
        <w:rPr>
          <w:spacing w:val="-5"/>
        </w:rPr>
        <w:t xml:space="preserve"> </w:t>
      </w:r>
      <w:r>
        <w:t>requirements</w:t>
      </w:r>
      <w:r>
        <w:rPr>
          <w:spacing w:val="-4"/>
        </w:rPr>
        <w:t xml:space="preserve"> </w:t>
      </w:r>
      <w:r>
        <w:t>for</w:t>
      </w:r>
      <w:r>
        <w:rPr>
          <w:spacing w:val="-5"/>
        </w:rPr>
        <w:t xml:space="preserve"> </w:t>
      </w:r>
      <w:r>
        <w:t>the</w:t>
      </w:r>
      <w:r>
        <w:rPr>
          <w:spacing w:val="-6"/>
        </w:rPr>
        <w:t xml:space="preserve"> </w:t>
      </w:r>
      <w:r>
        <w:t>protection</w:t>
      </w:r>
      <w:r>
        <w:rPr>
          <w:spacing w:val="-5"/>
        </w:rPr>
        <w:t xml:space="preserve"> </w:t>
      </w:r>
      <w:r>
        <w:t>of</w:t>
      </w:r>
      <w:r>
        <w:rPr>
          <w:spacing w:val="-5"/>
        </w:rPr>
        <w:t xml:space="preserve"> </w:t>
      </w:r>
      <w:r>
        <w:t>children</w:t>
      </w:r>
      <w:r>
        <w:rPr>
          <w:spacing w:val="-3"/>
        </w:rPr>
        <w:t xml:space="preserve"> </w:t>
      </w:r>
      <w:r>
        <w:t>and</w:t>
      </w:r>
      <w:r>
        <w:rPr>
          <w:spacing w:val="-5"/>
        </w:rPr>
        <w:t xml:space="preserve"> </w:t>
      </w:r>
      <w:r>
        <w:t>vulnerable</w:t>
      </w:r>
      <w:r>
        <w:rPr>
          <w:spacing w:val="-3"/>
        </w:rPr>
        <w:t xml:space="preserve"> </w:t>
      </w:r>
      <w:r>
        <w:t xml:space="preserve">adults </w:t>
      </w:r>
    </w:p>
    <w:p w14:paraId="3612F4E9" w14:textId="77777777" w:rsidR="00B3453F" w:rsidRDefault="00B3453F" w:rsidP="00B3453F">
      <w:pPr>
        <w:pStyle w:val="BodyText"/>
        <w:numPr>
          <w:ilvl w:val="0"/>
          <w:numId w:val="3"/>
        </w:numPr>
        <w:ind w:right="1141"/>
      </w:pPr>
      <w:r>
        <w:t xml:space="preserve">Act within the limits of your knowledge, skills, competence and experience </w:t>
      </w:r>
    </w:p>
    <w:p w14:paraId="30B79930" w14:textId="0818AF8A" w:rsidR="00DA7C77" w:rsidRDefault="00B3453F" w:rsidP="008257DC">
      <w:pPr>
        <w:pStyle w:val="BodyText"/>
        <w:numPr>
          <w:ilvl w:val="0"/>
          <w:numId w:val="3"/>
        </w:numPr>
        <w:ind w:right="1141"/>
      </w:pPr>
      <w:r>
        <w:t>Keep your professional knowledge and skills up to date</w:t>
      </w:r>
    </w:p>
    <w:p w14:paraId="0E7C9F02" w14:textId="77777777" w:rsidR="00DA7C77" w:rsidRDefault="00B3453F" w:rsidP="008257DC">
      <w:pPr>
        <w:pStyle w:val="BodyText"/>
        <w:numPr>
          <w:ilvl w:val="0"/>
          <w:numId w:val="3"/>
        </w:numPr>
        <w:spacing w:line="292" w:lineRule="exact"/>
      </w:pPr>
      <w:r>
        <w:t>Obtain</w:t>
      </w:r>
      <w:r>
        <w:rPr>
          <w:spacing w:val="-4"/>
        </w:rPr>
        <w:t xml:space="preserve"> </w:t>
      </w:r>
      <w:r>
        <w:t>consent</w:t>
      </w:r>
      <w:r>
        <w:rPr>
          <w:spacing w:val="-4"/>
        </w:rPr>
        <w:t xml:space="preserve"> </w:t>
      </w:r>
      <w:r>
        <w:t>from</w:t>
      </w:r>
      <w:r>
        <w:rPr>
          <w:spacing w:val="-2"/>
        </w:rPr>
        <w:t xml:space="preserve"> </w:t>
      </w:r>
      <w:r>
        <w:t>service</w:t>
      </w:r>
      <w:r>
        <w:rPr>
          <w:spacing w:val="-2"/>
        </w:rPr>
        <w:t xml:space="preserve"> users</w:t>
      </w:r>
    </w:p>
    <w:p w14:paraId="5DECB7A9" w14:textId="77777777" w:rsidR="00DA7C77" w:rsidRDefault="00B3453F" w:rsidP="008257DC">
      <w:pPr>
        <w:pStyle w:val="BodyText"/>
        <w:numPr>
          <w:ilvl w:val="0"/>
          <w:numId w:val="3"/>
        </w:numPr>
      </w:pPr>
      <w:r>
        <w:t>Assess</w:t>
      </w:r>
      <w:r>
        <w:rPr>
          <w:spacing w:val="-4"/>
        </w:rPr>
        <w:t xml:space="preserve"> </w:t>
      </w:r>
      <w:r>
        <w:t>service</w:t>
      </w:r>
      <w:r>
        <w:rPr>
          <w:spacing w:val="-2"/>
        </w:rPr>
        <w:t xml:space="preserve"> </w:t>
      </w:r>
      <w:r>
        <w:t>users’</w:t>
      </w:r>
      <w:r>
        <w:rPr>
          <w:spacing w:val="-2"/>
        </w:rPr>
        <w:t xml:space="preserve"> </w:t>
      </w:r>
      <w:r>
        <w:t>capacity</w:t>
      </w:r>
      <w:r>
        <w:rPr>
          <w:spacing w:val="-3"/>
        </w:rPr>
        <w:t xml:space="preserve"> </w:t>
      </w:r>
      <w:r>
        <w:t>to</w:t>
      </w:r>
      <w:r>
        <w:rPr>
          <w:spacing w:val="-4"/>
        </w:rPr>
        <w:t xml:space="preserve"> </w:t>
      </w:r>
      <w:r>
        <w:t>consent</w:t>
      </w:r>
      <w:r>
        <w:rPr>
          <w:spacing w:val="-4"/>
        </w:rPr>
        <w:t xml:space="preserve"> </w:t>
      </w:r>
      <w:r>
        <w:t>where</w:t>
      </w:r>
      <w:r>
        <w:rPr>
          <w:spacing w:val="-4"/>
        </w:rPr>
        <w:t xml:space="preserve"> </w:t>
      </w:r>
      <w:r>
        <w:rPr>
          <w:spacing w:val="-2"/>
        </w:rPr>
        <w:t>necessary</w:t>
      </w:r>
    </w:p>
    <w:p w14:paraId="3974C22C" w14:textId="77777777" w:rsidR="00B3453F" w:rsidRDefault="00B3453F" w:rsidP="00B3453F">
      <w:pPr>
        <w:pStyle w:val="BodyText"/>
        <w:numPr>
          <w:ilvl w:val="0"/>
          <w:numId w:val="3"/>
        </w:numPr>
        <w:ind w:right="1198"/>
      </w:pPr>
      <w:r>
        <w:t>Communicate</w:t>
      </w:r>
      <w:r>
        <w:rPr>
          <w:spacing w:val="-3"/>
        </w:rPr>
        <w:t xml:space="preserve"> </w:t>
      </w:r>
      <w:r>
        <w:t>effectively</w:t>
      </w:r>
      <w:r>
        <w:rPr>
          <w:spacing w:val="-7"/>
        </w:rPr>
        <w:t xml:space="preserve"> </w:t>
      </w:r>
      <w:r>
        <w:t>with</w:t>
      </w:r>
      <w:r>
        <w:rPr>
          <w:spacing w:val="-3"/>
        </w:rPr>
        <w:t xml:space="preserve"> </w:t>
      </w:r>
      <w:r>
        <w:t>service</w:t>
      </w:r>
      <w:r>
        <w:rPr>
          <w:spacing w:val="-3"/>
        </w:rPr>
        <w:t xml:space="preserve"> </w:t>
      </w:r>
      <w:r>
        <w:t>users</w:t>
      </w:r>
      <w:r>
        <w:rPr>
          <w:spacing w:val="-6"/>
        </w:rPr>
        <w:t xml:space="preserve"> </w:t>
      </w:r>
      <w:r>
        <w:t>and</w:t>
      </w:r>
      <w:r>
        <w:rPr>
          <w:spacing w:val="-3"/>
        </w:rPr>
        <w:t xml:space="preserve"> </w:t>
      </w:r>
      <w:r>
        <w:t>others</w:t>
      </w:r>
      <w:r>
        <w:rPr>
          <w:spacing w:val="-6"/>
        </w:rPr>
        <w:t xml:space="preserve"> </w:t>
      </w:r>
      <w:r>
        <w:t>involved</w:t>
      </w:r>
      <w:r>
        <w:rPr>
          <w:spacing w:val="-3"/>
        </w:rPr>
        <w:t xml:space="preserve"> </w:t>
      </w:r>
      <w:r>
        <w:t>in</w:t>
      </w:r>
      <w:r>
        <w:rPr>
          <w:spacing w:val="-5"/>
        </w:rPr>
        <w:t xml:space="preserve"> </w:t>
      </w:r>
      <w:r>
        <w:t>their</w:t>
      </w:r>
      <w:r>
        <w:rPr>
          <w:spacing w:val="-5"/>
        </w:rPr>
        <w:t xml:space="preserve"> </w:t>
      </w:r>
      <w:r>
        <w:t xml:space="preserve">care </w:t>
      </w:r>
    </w:p>
    <w:p w14:paraId="5D4EC77A" w14:textId="2283E855" w:rsidR="00DA7C77" w:rsidRDefault="00B3453F" w:rsidP="008257DC">
      <w:pPr>
        <w:pStyle w:val="BodyText"/>
        <w:numPr>
          <w:ilvl w:val="0"/>
          <w:numId w:val="3"/>
        </w:numPr>
        <w:ind w:right="1198"/>
      </w:pPr>
      <w:r>
        <w:t>Act in accordance with the principles of open disclosure</w:t>
      </w:r>
    </w:p>
    <w:p w14:paraId="69722626" w14:textId="77777777" w:rsidR="00B3453F" w:rsidRDefault="00B3453F" w:rsidP="00B3453F">
      <w:pPr>
        <w:pStyle w:val="BodyText"/>
        <w:numPr>
          <w:ilvl w:val="0"/>
          <w:numId w:val="3"/>
        </w:numPr>
        <w:spacing w:line="242" w:lineRule="auto"/>
        <w:ind w:right="476"/>
      </w:pPr>
      <w:r>
        <w:t>Assist,</w:t>
      </w:r>
      <w:r>
        <w:rPr>
          <w:spacing w:val="-4"/>
        </w:rPr>
        <w:t xml:space="preserve"> </w:t>
      </w:r>
      <w:r>
        <w:t>advise</w:t>
      </w:r>
      <w:r>
        <w:rPr>
          <w:spacing w:val="-7"/>
        </w:rPr>
        <w:t xml:space="preserve"> </w:t>
      </w:r>
      <w:r>
        <w:t>and</w:t>
      </w:r>
      <w:r>
        <w:rPr>
          <w:spacing w:val="-4"/>
        </w:rPr>
        <w:t xml:space="preserve"> </w:t>
      </w:r>
      <w:r>
        <w:t>support</w:t>
      </w:r>
      <w:r>
        <w:rPr>
          <w:spacing w:val="-4"/>
        </w:rPr>
        <w:t xml:space="preserve"> </w:t>
      </w:r>
      <w:r>
        <w:t>colleagues,</w:t>
      </w:r>
      <w:r>
        <w:rPr>
          <w:spacing w:val="-4"/>
        </w:rPr>
        <w:t xml:space="preserve"> </w:t>
      </w:r>
      <w:r>
        <w:t>recently</w:t>
      </w:r>
      <w:r>
        <w:rPr>
          <w:spacing w:val="-5"/>
        </w:rPr>
        <w:t xml:space="preserve"> </w:t>
      </w:r>
      <w:r>
        <w:t>qualified</w:t>
      </w:r>
      <w:r>
        <w:rPr>
          <w:spacing w:val="-6"/>
        </w:rPr>
        <w:t xml:space="preserve"> </w:t>
      </w:r>
      <w:r>
        <w:t>registrants</w:t>
      </w:r>
      <w:r>
        <w:rPr>
          <w:spacing w:val="-5"/>
        </w:rPr>
        <w:t xml:space="preserve"> </w:t>
      </w:r>
      <w:r>
        <w:t>and</w:t>
      </w:r>
      <w:r>
        <w:rPr>
          <w:spacing w:val="-4"/>
        </w:rPr>
        <w:t xml:space="preserve"> </w:t>
      </w:r>
      <w:r>
        <w:t xml:space="preserve">students </w:t>
      </w:r>
    </w:p>
    <w:p w14:paraId="3247818A" w14:textId="68B456C8" w:rsidR="00DA7C77" w:rsidRDefault="00B3453F" w:rsidP="008257DC">
      <w:pPr>
        <w:pStyle w:val="BodyText"/>
        <w:numPr>
          <w:ilvl w:val="0"/>
          <w:numId w:val="3"/>
        </w:numPr>
        <w:spacing w:line="242" w:lineRule="auto"/>
        <w:ind w:right="476"/>
      </w:pPr>
      <w:r>
        <w:t>Teach, supervise and assess students and other professionals</w:t>
      </w:r>
    </w:p>
    <w:p w14:paraId="435889DE" w14:textId="77777777" w:rsidR="00B3453F" w:rsidRDefault="00B3453F" w:rsidP="00B3453F">
      <w:pPr>
        <w:pStyle w:val="BodyText"/>
        <w:numPr>
          <w:ilvl w:val="0"/>
          <w:numId w:val="3"/>
        </w:numPr>
        <w:ind w:right="4252"/>
      </w:pPr>
      <w:r>
        <w:t>Supervise</w:t>
      </w:r>
      <w:r>
        <w:rPr>
          <w:spacing w:val="-7"/>
        </w:rPr>
        <w:t xml:space="preserve"> </w:t>
      </w:r>
      <w:r>
        <w:t>tasks</w:t>
      </w:r>
      <w:r>
        <w:rPr>
          <w:spacing w:val="-7"/>
        </w:rPr>
        <w:t xml:space="preserve"> </w:t>
      </w:r>
      <w:r>
        <w:t>that</w:t>
      </w:r>
      <w:r>
        <w:rPr>
          <w:spacing w:val="-4"/>
        </w:rPr>
        <w:t xml:space="preserve"> </w:t>
      </w:r>
      <w:r>
        <w:t>you</w:t>
      </w:r>
      <w:r>
        <w:rPr>
          <w:spacing w:val="-8"/>
        </w:rPr>
        <w:t xml:space="preserve"> </w:t>
      </w:r>
      <w:r>
        <w:t>delegate</w:t>
      </w:r>
      <w:r>
        <w:rPr>
          <w:spacing w:val="-6"/>
        </w:rPr>
        <w:t xml:space="preserve"> </w:t>
      </w:r>
      <w:r>
        <w:t>to</w:t>
      </w:r>
      <w:r>
        <w:rPr>
          <w:spacing w:val="-6"/>
        </w:rPr>
        <w:t xml:space="preserve"> </w:t>
      </w:r>
      <w:r>
        <w:t xml:space="preserve">others </w:t>
      </w:r>
    </w:p>
    <w:p w14:paraId="7C416C63" w14:textId="36FA81F6" w:rsidR="00DA7C77" w:rsidRDefault="00B3453F" w:rsidP="008257DC">
      <w:pPr>
        <w:pStyle w:val="BodyText"/>
        <w:numPr>
          <w:ilvl w:val="0"/>
          <w:numId w:val="3"/>
        </w:numPr>
        <w:ind w:right="4252"/>
      </w:pPr>
      <w:r>
        <w:t>Keep accurate records</w:t>
      </w:r>
    </w:p>
    <w:p w14:paraId="74E80953" w14:textId="77777777" w:rsidR="00DA7C77" w:rsidRDefault="00B3453F" w:rsidP="008257DC">
      <w:pPr>
        <w:pStyle w:val="BodyText"/>
        <w:numPr>
          <w:ilvl w:val="0"/>
          <w:numId w:val="3"/>
        </w:numPr>
      </w:pPr>
      <w:r>
        <w:t>Assess</w:t>
      </w:r>
      <w:r>
        <w:rPr>
          <w:spacing w:val="-4"/>
        </w:rPr>
        <w:t xml:space="preserve"> </w:t>
      </w:r>
      <w:r>
        <w:t>health,</w:t>
      </w:r>
      <w:r>
        <w:rPr>
          <w:spacing w:val="-5"/>
        </w:rPr>
        <w:t xml:space="preserve"> </w:t>
      </w:r>
      <w:r>
        <w:t>safety</w:t>
      </w:r>
      <w:r>
        <w:rPr>
          <w:spacing w:val="-3"/>
        </w:rPr>
        <w:t xml:space="preserve"> </w:t>
      </w:r>
      <w:r>
        <w:t>and</w:t>
      </w:r>
      <w:r>
        <w:rPr>
          <w:spacing w:val="-4"/>
        </w:rPr>
        <w:t xml:space="preserve"> </w:t>
      </w:r>
      <w:r>
        <w:t>welfare</w:t>
      </w:r>
      <w:r>
        <w:rPr>
          <w:spacing w:val="-3"/>
        </w:rPr>
        <w:t xml:space="preserve"> </w:t>
      </w:r>
      <w:r>
        <w:rPr>
          <w:spacing w:val="-2"/>
        </w:rPr>
        <w:t>risks</w:t>
      </w:r>
    </w:p>
    <w:p w14:paraId="5BB8CA15" w14:textId="77777777" w:rsidR="00B3453F" w:rsidRPr="008257DC" w:rsidRDefault="00B3453F" w:rsidP="00B3453F">
      <w:pPr>
        <w:pStyle w:val="BodyText"/>
        <w:numPr>
          <w:ilvl w:val="0"/>
          <w:numId w:val="3"/>
        </w:numPr>
        <w:ind w:right="3624"/>
        <w:rPr>
          <w:b/>
        </w:rPr>
      </w:pPr>
      <w:r>
        <w:t xml:space="preserve">Raise concerns about safety and quality of care </w:t>
      </w:r>
    </w:p>
    <w:p w14:paraId="2CCD8EC6" w14:textId="77777777" w:rsidR="00B3453F" w:rsidRPr="008257DC" w:rsidRDefault="00B3453F" w:rsidP="00B3453F">
      <w:pPr>
        <w:pStyle w:val="BodyText"/>
        <w:numPr>
          <w:ilvl w:val="0"/>
          <w:numId w:val="3"/>
        </w:numPr>
        <w:ind w:right="3624"/>
        <w:rPr>
          <w:b/>
        </w:rPr>
      </w:pPr>
      <w:r>
        <w:t>Maintain</w:t>
      </w:r>
      <w:r>
        <w:rPr>
          <w:spacing w:val="-10"/>
        </w:rPr>
        <w:t xml:space="preserve"> </w:t>
      </w:r>
      <w:r>
        <w:t>adequate</w:t>
      </w:r>
      <w:r>
        <w:rPr>
          <w:spacing w:val="-11"/>
        </w:rPr>
        <w:t xml:space="preserve"> </w:t>
      </w:r>
      <w:r>
        <w:t>professional</w:t>
      </w:r>
      <w:r>
        <w:rPr>
          <w:spacing w:val="-9"/>
        </w:rPr>
        <w:t xml:space="preserve"> </w:t>
      </w:r>
      <w:r>
        <w:t>indemnity</w:t>
      </w:r>
      <w:r>
        <w:rPr>
          <w:spacing w:val="-12"/>
        </w:rPr>
        <w:t xml:space="preserve"> </w:t>
      </w:r>
      <w:r>
        <w:t xml:space="preserve">insurance </w:t>
      </w:r>
    </w:p>
    <w:p w14:paraId="04BA9CA2" w14:textId="0B0DD5BE" w:rsidR="00DA7C77" w:rsidRDefault="00B3453F" w:rsidP="00B3453F">
      <w:pPr>
        <w:pStyle w:val="BodyText"/>
        <w:ind w:right="3624"/>
        <w:rPr>
          <w:b/>
        </w:rPr>
      </w:pPr>
      <w:r>
        <w:rPr>
          <w:b/>
          <w:spacing w:val="-2"/>
        </w:rPr>
        <w:t>Ethics</w:t>
      </w:r>
    </w:p>
    <w:p w14:paraId="0617A07D" w14:textId="77777777" w:rsidR="00DA7C77" w:rsidRDefault="00B3453F" w:rsidP="008257DC">
      <w:pPr>
        <w:pStyle w:val="BodyText"/>
        <w:numPr>
          <w:ilvl w:val="0"/>
          <w:numId w:val="3"/>
        </w:numPr>
        <w:spacing w:line="292" w:lineRule="exact"/>
      </w:pPr>
      <w:r>
        <w:t>Demonstrate</w:t>
      </w:r>
      <w:r>
        <w:rPr>
          <w:spacing w:val="-5"/>
        </w:rPr>
        <w:t xml:space="preserve"> </w:t>
      </w:r>
      <w:r>
        <w:t>ethical</w:t>
      </w:r>
      <w:r>
        <w:rPr>
          <w:spacing w:val="-3"/>
        </w:rPr>
        <w:t xml:space="preserve"> </w:t>
      </w:r>
      <w:r>
        <w:rPr>
          <w:spacing w:val="-2"/>
        </w:rPr>
        <w:t>awareness</w:t>
      </w:r>
    </w:p>
    <w:p w14:paraId="4D1E3AEC" w14:textId="77777777" w:rsidR="00B3453F" w:rsidRDefault="00B3453F" w:rsidP="00B3453F">
      <w:pPr>
        <w:pStyle w:val="BodyText"/>
        <w:numPr>
          <w:ilvl w:val="0"/>
          <w:numId w:val="3"/>
        </w:numPr>
        <w:ind w:right="4252"/>
      </w:pPr>
      <w:r>
        <w:t>Respect</w:t>
      </w:r>
      <w:r>
        <w:rPr>
          <w:spacing w:val="-6"/>
        </w:rPr>
        <w:t xml:space="preserve"> </w:t>
      </w:r>
      <w:r>
        <w:t>the</w:t>
      </w:r>
      <w:r>
        <w:rPr>
          <w:spacing w:val="-7"/>
        </w:rPr>
        <w:t xml:space="preserve"> </w:t>
      </w:r>
      <w:r>
        <w:t>rights</w:t>
      </w:r>
      <w:r>
        <w:rPr>
          <w:spacing w:val="-5"/>
        </w:rPr>
        <w:t xml:space="preserve"> </w:t>
      </w:r>
      <w:r>
        <w:t>and</w:t>
      </w:r>
      <w:r>
        <w:rPr>
          <w:spacing w:val="-6"/>
        </w:rPr>
        <w:t xml:space="preserve"> </w:t>
      </w:r>
      <w:r>
        <w:t>dignity</w:t>
      </w:r>
      <w:r>
        <w:rPr>
          <w:spacing w:val="-5"/>
        </w:rPr>
        <w:t xml:space="preserve"> </w:t>
      </w:r>
      <w:r>
        <w:t>of</w:t>
      </w:r>
      <w:r>
        <w:rPr>
          <w:spacing w:val="-4"/>
        </w:rPr>
        <w:t xml:space="preserve"> </w:t>
      </w:r>
      <w:r>
        <w:t>service</w:t>
      </w:r>
      <w:r>
        <w:rPr>
          <w:spacing w:val="-7"/>
        </w:rPr>
        <w:t xml:space="preserve"> </w:t>
      </w:r>
      <w:r>
        <w:t xml:space="preserve">users </w:t>
      </w:r>
    </w:p>
    <w:p w14:paraId="53748046" w14:textId="0DCEAF0D" w:rsidR="00DA7C77" w:rsidRDefault="00B3453F" w:rsidP="008257DC">
      <w:pPr>
        <w:pStyle w:val="BodyText"/>
        <w:numPr>
          <w:ilvl w:val="0"/>
          <w:numId w:val="3"/>
        </w:numPr>
        <w:ind w:right="4252"/>
      </w:pPr>
      <w:r>
        <w:t>Avoid conflicts of interest</w:t>
      </w:r>
    </w:p>
    <w:p w14:paraId="3769E55B" w14:textId="77777777" w:rsidR="00DA7C77" w:rsidRDefault="00B3453F" w:rsidP="008257DC">
      <w:pPr>
        <w:pStyle w:val="BodyText"/>
        <w:numPr>
          <w:ilvl w:val="0"/>
          <w:numId w:val="3"/>
        </w:numPr>
        <w:spacing w:line="293" w:lineRule="exact"/>
      </w:pPr>
      <w:r>
        <w:t>Undertake</w:t>
      </w:r>
      <w:r>
        <w:rPr>
          <w:spacing w:val="-3"/>
        </w:rPr>
        <w:t xml:space="preserve"> </w:t>
      </w:r>
      <w:r>
        <w:t>research</w:t>
      </w:r>
      <w:r>
        <w:rPr>
          <w:spacing w:val="-2"/>
        </w:rPr>
        <w:t xml:space="preserve"> </w:t>
      </w:r>
      <w:r>
        <w:t>in</w:t>
      </w:r>
      <w:r>
        <w:rPr>
          <w:spacing w:val="-3"/>
        </w:rPr>
        <w:t xml:space="preserve"> </w:t>
      </w:r>
      <w:r>
        <w:t>an</w:t>
      </w:r>
      <w:r>
        <w:rPr>
          <w:spacing w:val="-2"/>
        </w:rPr>
        <w:t xml:space="preserve"> </w:t>
      </w:r>
      <w:r>
        <w:t>ethical</w:t>
      </w:r>
      <w:r>
        <w:rPr>
          <w:spacing w:val="-2"/>
        </w:rPr>
        <w:t xml:space="preserve"> manner</w:t>
      </w:r>
    </w:p>
    <w:p w14:paraId="7490AB6C" w14:textId="77777777" w:rsidR="00DA7C77" w:rsidRDefault="00B3453F" w:rsidP="008257DC">
      <w:pPr>
        <w:pStyle w:val="BodyText"/>
        <w:numPr>
          <w:ilvl w:val="0"/>
          <w:numId w:val="3"/>
        </w:numPr>
      </w:pPr>
      <w:r>
        <w:t>Make</w:t>
      </w:r>
      <w:r>
        <w:rPr>
          <w:spacing w:val="-4"/>
        </w:rPr>
        <w:t xml:space="preserve"> </w:t>
      </w:r>
      <w:r>
        <w:t>sure</w:t>
      </w:r>
      <w:r>
        <w:rPr>
          <w:spacing w:val="-3"/>
        </w:rPr>
        <w:t xml:space="preserve"> </w:t>
      </w:r>
      <w:r>
        <w:t>that</w:t>
      </w:r>
      <w:r>
        <w:rPr>
          <w:spacing w:val="-4"/>
        </w:rPr>
        <w:t xml:space="preserve"> </w:t>
      </w:r>
      <w:r>
        <w:t>any</w:t>
      </w:r>
      <w:r>
        <w:rPr>
          <w:spacing w:val="-5"/>
        </w:rPr>
        <w:t xml:space="preserve"> </w:t>
      </w:r>
      <w:r>
        <w:t>advertising</w:t>
      </w:r>
      <w:r>
        <w:rPr>
          <w:spacing w:val="-3"/>
        </w:rPr>
        <w:t xml:space="preserve"> </w:t>
      </w:r>
      <w:r>
        <w:t>is</w:t>
      </w:r>
      <w:r>
        <w:rPr>
          <w:spacing w:val="-4"/>
        </w:rPr>
        <w:t xml:space="preserve"> </w:t>
      </w:r>
      <w:r>
        <w:t>truthful,</w:t>
      </w:r>
      <w:r>
        <w:rPr>
          <w:spacing w:val="-3"/>
        </w:rPr>
        <w:t xml:space="preserve"> </w:t>
      </w:r>
      <w:r>
        <w:t>accurate,</w:t>
      </w:r>
      <w:r>
        <w:rPr>
          <w:spacing w:val="-1"/>
        </w:rPr>
        <w:t xml:space="preserve"> </w:t>
      </w:r>
      <w:r>
        <w:t>lawful</w:t>
      </w:r>
      <w:r>
        <w:rPr>
          <w:spacing w:val="-5"/>
        </w:rPr>
        <w:t xml:space="preserve"> </w:t>
      </w:r>
      <w:r>
        <w:t>and</w:t>
      </w:r>
      <w:r>
        <w:rPr>
          <w:spacing w:val="-3"/>
        </w:rPr>
        <w:t xml:space="preserve"> </w:t>
      </w:r>
      <w:r>
        <w:t>not</w:t>
      </w:r>
      <w:r>
        <w:rPr>
          <w:spacing w:val="-2"/>
        </w:rPr>
        <w:t xml:space="preserve"> misleading</w:t>
      </w:r>
    </w:p>
    <w:p w14:paraId="6D0D467E" w14:textId="77777777" w:rsidR="00DA7C77" w:rsidRDefault="00B3453F" w:rsidP="008257DC">
      <w:pPr>
        <w:pStyle w:val="Heading1"/>
        <w:tabs>
          <w:tab w:val="left" w:pos="456"/>
        </w:tabs>
        <w:spacing w:before="288"/>
      </w:pPr>
      <w:r>
        <w:t>Health</w:t>
      </w:r>
      <w:r>
        <w:rPr>
          <w:spacing w:val="-2"/>
        </w:rPr>
        <w:t xml:space="preserve"> Requirements</w:t>
      </w:r>
    </w:p>
    <w:p w14:paraId="31563E25" w14:textId="77777777" w:rsidR="00DA7C77" w:rsidRDefault="00B3453F">
      <w:pPr>
        <w:spacing w:before="40"/>
        <w:ind w:left="458" w:right="232"/>
        <w:rPr>
          <w:i/>
          <w:sz w:val="24"/>
        </w:rPr>
      </w:pPr>
      <w:r>
        <w:rPr>
          <w:i/>
          <w:sz w:val="24"/>
        </w:rPr>
        <w:t>Professional</w:t>
      </w:r>
      <w:r>
        <w:rPr>
          <w:i/>
          <w:spacing w:val="-4"/>
          <w:sz w:val="24"/>
        </w:rPr>
        <w:t xml:space="preserve"> </w:t>
      </w:r>
      <w:r>
        <w:rPr>
          <w:i/>
          <w:sz w:val="24"/>
        </w:rPr>
        <w:t>settings</w:t>
      </w:r>
      <w:r>
        <w:rPr>
          <w:i/>
          <w:spacing w:val="-3"/>
          <w:sz w:val="24"/>
        </w:rPr>
        <w:t xml:space="preserve"> </w:t>
      </w:r>
      <w:r>
        <w:rPr>
          <w:i/>
          <w:sz w:val="24"/>
        </w:rPr>
        <w:t>and</w:t>
      </w:r>
      <w:r>
        <w:rPr>
          <w:i/>
          <w:spacing w:val="-5"/>
          <w:sz w:val="24"/>
        </w:rPr>
        <w:t xml:space="preserve"> </w:t>
      </w:r>
      <w:r>
        <w:rPr>
          <w:i/>
          <w:sz w:val="24"/>
        </w:rPr>
        <w:t>practice</w:t>
      </w:r>
      <w:r>
        <w:rPr>
          <w:i/>
          <w:spacing w:val="-5"/>
          <w:sz w:val="24"/>
        </w:rPr>
        <w:t xml:space="preserve"> </w:t>
      </w:r>
      <w:r>
        <w:rPr>
          <w:i/>
          <w:sz w:val="24"/>
        </w:rPr>
        <w:t>will</w:t>
      </w:r>
      <w:r>
        <w:rPr>
          <w:i/>
          <w:spacing w:val="-4"/>
          <w:sz w:val="24"/>
        </w:rPr>
        <w:t xml:space="preserve"> </w:t>
      </w:r>
      <w:r>
        <w:rPr>
          <w:i/>
          <w:sz w:val="24"/>
        </w:rPr>
        <w:t>generally</w:t>
      </w:r>
      <w:r>
        <w:rPr>
          <w:i/>
          <w:spacing w:val="-3"/>
          <w:sz w:val="24"/>
        </w:rPr>
        <w:t xml:space="preserve"> </w:t>
      </w:r>
      <w:r>
        <w:rPr>
          <w:i/>
          <w:sz w:val="24"/>
        </w:rPr>
        <w:t>require</w:t>
      </w:r>
      <w:r>
        <w:rPr>
          <w:i/>
          <w:spacing w:val="-3"/>
          <w:sz w:val="24"/>
        </w:rPr>
        <w:t xml:space="preserve"> </w:t>
      </w:r>
      <w:r>
        <w:rPr>
          <w:i/>
          <w:sz w:val="24"/>
        </w:rPr>
        <w:t>the</w:t>
      </w:r>
      <w:r>
        <w:rPr>
          <w:i/>
          <w:spacing w:val="-3"/>
          <w:sz w:val="24"/>
        </w:rPr>
        <w:t xml:space="preserve"> </w:t>
      </w:r>
      <w:r>
        <w:rPr>
          <w:i/>
          <w:sz w:val="24"/>
        </w:rPr>
        <w:t>student</w:t>
      </w:r>
      <w:r>
        <w:rPr>
          <w:i/>
          <w:spacing w:val="-3"/>
          <w:sz w:val="24"/>
        </w:rPr>
        <w:t xml:space="preserve"> </w:t>
      </w:r>
      <w:r>
        <w:rPr>
          <w:i/>
          <w:sz w:val="24"/>
        </w:rPr>
        <w:t>to</w:t>
      </w:r>
      <w:r>
        <w:rPr>
          <w:i/>
          <w:spacing w:val="-5"/>
          <w:sz w:val="24"/>
        </w:rPr>
        <w:t xml:space="preserve"> </w:t>
      </w:r>
      <w:r>
        <w:rPr>
          <w:i/>
          <w:sz w:val="24"/>
        </w:rPr>
        <w:t>maintain</w:t>
      </w:r>
      <w:r>
        <w:rPr>
          <w:i/>
          <w:spacing w:val="-5"/>
          <w:sz w:val="24"/>
        </w:rPr>
        <w:t xml:space="preserve"> </w:t>
      </w:r>
      <w:r>
        <w:rPr>
          <w:i/>
          <w:sz w:val="24"/>
        </w:rPr>
        <w:t>a</w:t>
      </w:r>
      <w:r>
        <w:rPr>
          <w:i/>
          <w:spacing w:val="-5"/>
          <w:sz w:val="24"/>
        </w:rPr>
        <w:t xml:space="preserve"> </w:t>
      </w:r>
      <w:r>
        <w:rPr>
          <w:i/>
          <w:sz w:val="24"/>
        </w:rPr>
        <w:t>level</w:t>
      </w:r>
      <w:r>
        <w:rPr>
          <w:i/>
          <w:spacing w:val="-3"/>
          <w:sz w:val="24"/>
        </w:rPr>
        <w:t xml:space="preserve"> </w:t>
      </w:r>
      <w:r>
        <w:rPr>
          <w:i/>
          <w:sz w:val="24"/>
        </w:rPr>
        <w:t xml:space="preserve">of good health to ensure the student and service users are not adversely affected by any health condition that may arise. As part of </w:t>
      </w:r>
      <w:proofErr w:type="gramStart"/>
      <w:r>
        <w:rPr>
          <w:i/>
          <w:sz w:val="24"/>
        </w:rPr>
        <w:t>a general</w:t>
      </w:r>
      <w:proofErr w:type="gramEnd"/>
      <w:r>
        <w:rPr>
          <w:i/>
          <w:sz w:val="24"/>
        </w:rPr>
        <w:t xml:space="preserve"> health protection, the University and/or the external placement provider may require students to undergo health screening or other forms of health assessment.</w:t>
      </w:r>
    </w:p>
    <w:p w14:paraId="549ADA59" w14:textId="77777777" w:rsidR="00DA7C77" w:rsidRDefault="00B3453F">
      <w:pPr>
        <w:spacing w:before="202"/>
        <w:ind w:left="458"/>
        <w:rPr>
          <w:i/>
          <w:sz w:val="24"/>
        </w:rPr>
      </w:pPr>
      <w:r>
        <w:rPr>
          <w:i/>
          <w:sz w:val="24"/>
        </w:rPr>
        <w:t>Students undertaking programmes with a vaccine and/or health requirement will be required</w:t>
      </w:r>
      <w:r>
        <w:rPr>
          <w:i/>
          <w:spacing w:val="-4"/>
          <w:sz w:val="24"/>
        </w:rPr>
        <w:t xml:space="preserve"> </w:t>
      </w:r>
      <w:r>
        <w:rPr>
          <w:i/>
          <w:sz w:val="24"/>
        </w:rPr>
        <w:t>to</w:t>
      </w:r>
      <w:r>
        <w:rPr>
          <w:i/>
          <w:spacing w:val="-4"/>
          <w:sz w:val="24"/>
        </w:rPr>
        <w:t xml:space="preserve"> </w:t>
      </w:r>
      <w:r>
        <w:rPr>
          <w:i/>
          <w:sz w:val="24"/>
        </w:rPr>
        <w:t>comply</w:t>
      </w:r>
      <w:r>
        <w:rPr>
          <w:i/>
          <w:spacing w:val="-2"/>
          <w:sz w:val="24"/>
        </w:rPr>
        <w:t xml:space="preserve"> </w:t>
      </w:r>
      <w:r>
        <w:rPr>
          <w:i/>
          <w:sz w:val="24"/>
        </w:rPr>
        <w:t>with</w:t>
      </w:r>
      <w:r>
        <w:rPr>
          <w:i/>
          <w:spacing w:val="-4"/>
          <w:sz w:val="24"/>
        </w:rPr>
        <w:t xml:space="preserve"> </w:t>
      </w:r>
      <w:r>
        <w:rPr>
          <w:i/>
          <w:sz w:val="24"/>
        </w:rPr>
        <w:t>the</w:t>
      </w:r>
      <w:r>
        <w:rPr>
          <w:i/>
          <w:spacing w:val="-2"/>
          <w:sz w:val="24"/>
        </w:rPr>
        <w:t xml:space="preserve"> </w:t>
      </w:r>
      <w:r>
        <w:rPr>
          <w:i/>
          <w:sz w:val="24"/>
        </w:rPr>
        <w:t>vaccination</w:t>
      </w:r>
      <w:r>
        <w:rPr>
          <w:i/>
          <w:spacing w:val="-4"/>
          <w:sz w:val="24"/>
        </w:rPr>
        <w:t xml:space="preserve"> </w:t>
      </w:r>
      <w:r>
        <w:rPr>
          <w:i/>
          <w:sz w:val="24"/>
        </w:rPr>
        <w:t>and/or</w:t>
      </w:r>
      <w:r>
        <w:rPr>
          <w:i/>
          <w:spacing w:val="-4"/>
          <w:sz w:val="24"/>
        </w:rPr>
        <w:t xml:space="preserve"> </w:t>
      </w:r>
      <w:r>
        <w:rPr>
          <w:i/>
          <w:sz w:val="24"/>
        </w:rPr>
        <w:t>health</w:t>
      </w:r>
      <w:r>
        <w:rPr>
          <w:i/>
          <w:spacing w:val="-4"/>
          <w:sz w:val="24"/>
        </w:rPr>
        <w:t xml:space="preserve"> </w:t>
      </w:r>
      <w:r>
        <w:rPr>
          <w:i/>
          <w:sz w:val="24"/>
        </w:rPr>
        <w:t>requirements</w:t>
      </w:r>
      <w:r>
        <w:rPr>
          <w:i/>
          <w:spacing w:val="-3"/>
          <w:sz w:val="24"/>
        </w:rPr>
        <w:t xml:space="preserve"> </w:t>
      </w:r>
      <w:r>
        <w:rPr>
          <w:i/>
          <w:sz w:val="24"/>
        </w:rPr>
        <w:t>of</w:t>
      </w:r>
      <w:r>
        <w:rPr>
          <w:i/>
          <w:spacing w:val="-2"/>
          <w:sz w:val="24"/>
        </w:rPr>
        <w:t xml:space="preserve"> </w:t>
      </w:r>
      <w:r>
        <w:rPr>
          <w:i/>
          <w:sz w:val="24"/>
        </w:rPr>
        <w:t>the</w:t>
      </w:r>
      <w:r>
        <w:rPr>
          <w:i/>
          <w:spacing w:val="-4"/>
          <w:sz w:val="24"/>
        </w:rPr>
        <w:t xml:space="preserve"> </w:t>
      </w:r>
      <w:r>
        <w:rPr>
          <w:i/>
          <w:sz w:val="24"/>
        </w:rPr>
        <w:t>University,</w:t>
      </w:r>
      <w:r>
        <w:rPr>
          <w:i/>
          <w:spacing w:val="-3"/>
          <w:sz w:val="24"/>
        </w:rPr>
        <w:t xml:space="preserve"> </w:t>
      </w:r>
      <w:r>
        <w:rPr>
          <w:i/>
          <w:sz w:val="24"/>
        </w:rPr>
        <w:t>as may be updated from time to time.</w:t>
      </w:r>
    </w:p>
    <w:p w14:paraId="644443B4" w14:textId="77777777" w:rsidR="004725B1" w:rsidRDefault="004725B1">
      <w:pPr>
        <w:spacing w:before="202"/>
        <w:ind w:left="458"/>
        <w:rPr>
          <w:i/>
          <w:sz w:val="24"/>
        </w:rPr>
      </w:pPr>
    </w:p>
    <w:p w14:paraId="3BB9F51E" w14:textId="77777777" w:rsidR="00DA7C77" w:rsidRDefault="00B3453F">
      <w:pPr>
        <w:spacing w:before="41"/>
        <w:ind w:left="458" w:right="232"/>
        <w:rPr>
          <w:i/>
          <w:sz w:val="24"/>
        </w:rPr>
      </w:pPr>
      <w:r>
        <w:rPr>
          <w:i/>
          <w:sz w:val="24"/>
        </w:rPr>
        <w:t>In addition, students undertaking programmes with an external placement will be required</w:t>
      </w:r>
      <w:r>
        <w:rPr>
          <w:i/>
          <w:spacing w:val="-5"/>
          <w:sz w:val="24"/>
        </w:rPr>
        <w:t xml:space="preserve"> </w:t>
      </w:r>
      <w:r>
        <w:rPr>
          <w:i/>
          <w:sz w:val="24"/>
        </w:rPr>
        <w:t>to</w:t>
      </w:r>
      <w:r>
        <w:rPr>
          <w:i/>
          <w:spacing w:val="-5"/>
          <w:sz w:val="24"/>
        </w:rPr>
        <w:t xml:space="preserve"> </w:t>
      </w:r>
      <w:r>
        <w:rPr>
          <w:i/>
          <w:sz w:val="24"/>
        </w:rPr>
        <w:t>comply</w:t>
      </w:r>
      <w:r>
        <w:rPr>
          <w:i/>
          <w:spacing w:val="-3"/>
          <w:sz w:val="24"/>
        </w:rPr>
        <w:t xml:space="preserve"> </w:t>
      </w:r>
      <w:r>
        <w:rPr>
          <w:i/>
          <w:sz w:val="24"/>
        </w:rPr>
        <w:t>with</w:t>
      </w:r>
      <w:r>
        <w:rPr>
          <w:i/>
          <w:spacing w:val="-5"/>
          <w:sz w:val="24"/>
        </w:rPr>
        <w:t xml:space="preserve"> </w:t>
      </w:r>
      <w:r>
        <w:rPr>
          <w:i/>
          <w:sz w:val="24"/>
        </w:rPr>
        <w:t>the</w:t>
      </w:r>
      <w:r>
        <w:rPr>
          <w:i/>
          <w:spacing w:val="-3"/>
          <w:sz w:val="24"/>
        </w:rPr>
        <w:t xml:space="preserve"> </w:t>
      </w:r>
      <w:r>
        <w:rPr>
          <w:i/>
          <w:sz w:val="24"/>
        </w:rPr>
        <w:t>vaccination</w:t>
      </w:r>
      <w:r>
        <w:rPr>
          <w:i/>
          <w:spacing w:val="-5"/>
          <w:sz w:val="24"/>
        </w:rPr>
        <w:t xml:space="preserve"> </w:t>
      </w:r>
      <w:r>
        <w:rPr>
          <w:i/>
          <w:sz w:val="24"/>
        </w:rPr>
        <w:t>and/or</w:t>
      </w:r>
      <w:r>
        <w:rPr>
          <w:i/>
          <w:spacing w:val="-5"/>
          <w:sz w:val="24"/>
        </w:rPr>
        <w:t xml:space="preserve"> </w:t>
      </w:r>
      <w:r>
        <w:rPr>
          <w:i/>
          <w:sz w:val="24"/>
        </w:rPr>
        <w:t>health</w:t>
      </w:r>
      <w:r>
        <w:rPr>
          <w:i/>
          <w:spacing w:val="-5"/>
          <w:sz w:val="24"/>
        </w:rPr>
        <w:t xml:space="preserve"> </w:t>
      </w:r>
      <w:r>
        <w:rPr>
          <w:i/>
          <w:sz w:val="24"/>
        </w:rPr>
        <w:t>requirements</w:t>
      </w:r>
      <w:r>
        <w:rPr>
          <w:i/>
          <w:spacing w:val="-4"/>
          <w:sz w:val="24"/>
        </w:rPr>
        <w:t xml:space="preserve"> </w:t>
      </w:r>
      <w:r>
        <w:rPr>
          <w:i/>
          <w:sz w:val="24"/>
        </w:rPr>
        <w:t>of</w:t>
      </w:r>
      <w:r>
        <w:rPr>
          <w:i/>
          <w:spacing w:val="-3"/>
          <w:sz w:val="24"/>
        </w:rPr>
        <w:t xml:space="preserve"> </w:t>
      </w:r>
      <w:r>
        <w:rPr>
          <w:i/>
          <w:sz w:val="24"/>
        </w:rPr>
        <w:t>the</w:t>
      </w:r>
      <w:r>
        <w:rPr>
          <w:i/>
          <w:spacing w:val="-5"/>
          <w:sz w:val="24"/>
        </w:rPr>
        <w:t xml:space="preserve"> </w:t>
      </w:r>
      <w:r>
        <w:rPr>
          <w:i/>
          <w:sz w:val="24"/>
        </w:rPr>
        <w:t>external placement provider, as may be updated from time to time.</w:t>
      </w:r>
    </w:p>
    <w:p w14:paraId="67FD462E" w14:textId="77777777" w:rsidR="00DA7C77" w:rsidRDefault="00B3453F">
      <w:pPr>
        <w:spacing w:before="201"/>
        <w:ind w:left="458"/>
        <w:rPr>
          <w:i/>
          <w:sz w:val="24"/>
        </w:rPr>
      </w:pPr>
      <w:r>
        <w:rPr>
          <w:i/>
          <w:sz w:val="24"/>
        </w:rPr>
        <w:t>All</w:t>
      </w:r>
      <w:r>
        <w:rPr>
          <w:i/>
          <w:spacing w:val="-2"/>
          <w:sz w:val="24"/>
        </w:rPr>
        <w:t xml:space="preserve"> </w:t>
      </w:r>
      <w:r>
        <w:rPr>
          <w:i/>
          <w:sz w:val="24"/>
        </w:rPr>
        <w:t>requirements</w:t>
      </w:r>
      <w:r>
        <w:rPr>
          <w:i/>
          <w:spacing w:val="-2"/>
          <w:sz w:val="24"/>
        </w:rPr>
        <w:t xml:space="preserve"> </w:t>
      </w:r>
      <w:r>
        <w:rPr>
          <w:i/>
          <w:sz w:val="24"/>
        </w:rPr>
        <w:t>are</w:t>
      </w:r>
      <w:r>
        <w:rPr>
          <w:i/>
          <w:spacing w:val="-2"/>
          <w:sz w:val="24"/>
        </w:rPr>
        <w:t xml:space="preserve"> </w:t>
      </w:r>
      <w:r>
        <w:rPr>
          <w:i/>
          <w:sz w:val="24"/>
        </w:rPr>
        <w:t>listed</w:t>
      </w:r>
      <w:r>
        <w:rPr>
          <w:i/>
          <w:spacing w:val="-3"/>
          <w:sz w:val="24"/>
        </w:rPr>
        <w:t xml:space="preserve"> </w:t>
      </w:r>
      <w:r>
        <w:rPr>
          <w:i/>
          <w:sz w:val="24"/>
        </w:rPr>
        <w:t>in</w:t>
      </w:r>
      <w:r>
        <w:rPr>
          <w:i/>
          <w:spacing w:val="-3"/>
          <w:sz w:val="24"/>
        </w:rPr>
        <w:t xml:space="preserve"> </w:t>
      </w:r>
      <w:r>
        <w:rPr>
          <w:i/>
          <w:sz w:val="24"/>
        </w:rPr>
        <w:t>the</w:t>
      </w:r>
      <w:r>
        <w:rPr>
          <w:i/>
          <w:spacing w:val="-1"/>
          <w:sz w:val="24"/>
        </w:rPr>
        <w:t xml:space="preserve"> </w:t>
      </w:r>
      <w:r>
        <w:rPr>
          <w:i/>
          <w:sz w:val="24"/>
        </w:rPr>
        <w:t>Table</w:t>
      </w:r>
      <w:r>
        <w:rPr>
          <w:i/>
          <w:spacing w:val="2"/>
          <w:sz w:val="24"/>
        </w:rPr>
        <w:t xml:space="preserve"> </w:t>
      </w:r>
      <w:r>
        <w:rPr>
          <w:i/>
          <w:spacing w:val="-2"/>
          <w:sz w:val="24"/>
        </w:rPr>
        <w:t>below.</w:t>
      </w:r>
    </w:p>
    <w:p w14:paraId="7A7A3B15" w14:textId="77777777" w:rsidR="00DA7C77" w:rsidRDefault="00B3453F">
      <w:pPr>
        <w:spacing w:before="199"/>
        <w:ind w:left="458" w:right="232"/>
        <w:rPr>
          <w:i/>
          <w:sz w:val="24"/>
        </w:rPr>
      </w:pPr>
      <w:r>
        <w:rPr>
          <w:i/>
          <w:sz w:val="24"/>
        </w:rPr>
        <w:t>Any</w:t>
      </w:r>
      <w:r>
        <w:rPr>
          <w:i/>
          <w:spacing w:val="-3"/>
          <w:sz w:val="24"/>
        </w:rPr>
        <w:t xml:space="preserve"> </w:t>
      </w:r>
      <w:r>
        <w:rPr>
          <w:i/>
          <w:sz w:val="24"/>
        </w:rPr>
        <w:t>restriction</w:t>
      </w:r>
      <w:r>
        <w:rPr>
          <w:i/>
          <w:spacing w:val="-5"/>
          <w:sz w:val="24"/>
        </w:rPr>
        <w:t xml:space="preserve"> </w:t>
      </w:r>
      <w:r>
        <w:rPr>
          <w:i/>
          <w:sz w:val="24"/>
        </w:rPr>
        <w:t>and</w:t>
      </w:r>
      <w:r>
        <w:rPr>
          <w:i/>
          <w:spacing w:val="-5"/>
          <w:sz w:val="24"/>
        </w:rPr>
        <w:t xml:space="preserve"> </w:t>
      </w:r>
      <w:r>
        <w:rPr>
          <w:i/>
          <w:sz w:val="24"/>
        </w:rPr>
        <w:t>supporting</w:t>
      </w:r>
      <w:r>
        <w:rPr>
          <w:i/>
          <w:spacing w:val="-5"/>
          <w:sz w:val="24"/>
        </w:rPr>
        <w:t xml:space="preserve"> </w:t>
      </w:r>
      <w:r>
        <w:rPr>
          <w:i/>
          <w:sz w:val="24"/>
        </w:rPr>
        <w:t>justification</w:t>
      </w:r>
      <w:r>
        <w:rPr>
          <w:i/>
          <w:spacing w:val="-5"/>
          <w:sz w:val="24"/>
        </w:rPr>
        <w:t xml:space="preserve"> </w:t>
      </w:r>
      <w:r>
        <w:rPr>
          <w:i/>
          <w:sz w:val="24"/>
        </w:rPr>
        <w:t>on</w:t>
      </w:r>
      <w:r>
        <w:rPr>
          <w:i/>
          <w:spacing w:val="-5"/>
          <w:sz w:val="24"/>
        </w:rPr>
        <w:t xml:space="preserve"> </w:t>
      </w:r>
      <w:r>
        <w:rPr>
          <w:i/>
          <w:sz w:val="24"/>
        </w:rPr>
        <w:t>students</w:t>
      </w:r>
      <w:r>
        <w:rPr>
          <w:i/>
          <w:spacing w:val="-4"/>
          <w:sz w:val="24"/>
        </w:rPr>
        <w:t xml:space="preserve"> </w:t>
      </w:r>
      <w:r>
        <w:rPr>
          <w:i/>
          <w:sz w:val="24"/>
        </w:rPr>
        <w:t>with</w:t>
      </w:r>
      <w:r>
        <w:rPr>
          <w:i/>
          <w:spacing w:val="-5"/>
          <w:sz w:val="24"/>
        </w:rPr>
        <w:t xml:space="preserve"> </w:t>
      </w:r>
      <w:r>
        <w:rPr>
          <w:i/>
          <w:sz w:val="24"/>
        </w:rPr>
        <w:t>disabilities</w:t>
      </w:r>
      <w:r>
        <w:rPr>
          <w:i/>
          <w:spacing w:val="-6"/>
          <w:sz w:val="24"/>
        </w:rPr>
        <w:t xml:space="preserve"> </w:t>
      </w:r>
      <w:r>
        <w:rPr>
          <w:i/>
          <w:sz w:val="24"/>
        </w:rPr>
        <w:t>enrolling</w:t>
      </w:r>
      <w:r>
        <w:rPr>
          <w:i/>
          <w:spacing w:val="-5"/>
          <w:sz w:val="24"/>
        </w:rPr>
        <w:t xml:space="preserve"> </w:t>
      </w:r>
      <w:r>
        <w:rPr>
          <w:i/>
          <w:sz w:val="24"/>
        </w:rPr>
        <w:t>on</w:t>
      </w:r>
      <w:r>
        <w:rPr>
          <w:i/>
          <w:spacing w:val="-5"/>
          <w:sz w:val="24"/>
        </w:rPr>
        <w:t xml:space="preserve"> </w:t>
      </w:r>
      <w:r>
        <w:rPr>
          <w:i/>
          <w:sz w:val="24"/>
        </w:rPr>
        <w:t xml:space="preserve">this programme and seeking </w:t>
      </w:r>
      <w:proofErr w:type="gramStart"/>
      <w:r>
        <w:rPr>
          <w:i/>
          <w:sz w:val="24"/>
        </w:rPr>
        <w:t>to avail of accommodations</w:t>
      </w:r>
      <w:proofErr w:type="gramEnd"/>
      <w:r>
        <w:rPr>
          <w:i/>
          <w:sz w:val="24"/>
        </w:rPr>
        <w:t xml:space="preserve"> provide by Disability Support Services should also be listed below in the table below.</w:t>
      </w:r>
    </w:p>
    <w:p w14:paraId="3E3995CE" w14:textId="77777777" w:rsidR="00DA7C77" w:rsidRDefault="00DA7C77">
      <w:pPr>
        <w:pStyle w:val="BodyText"/>
        <w:spacing w:before="4"/>
        <w:ind w:left="0"/>
        <w:rPr>
          <w:i/>
          <w:sz w:val="16"/>
        </w:r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6"/>
        <w:gridCol w:w="3233"/>
        <w:gridCol w:w="2787"/>
      </w:tblGrid>
      <w:tr w:rsidR="00DA7C77" w14:paraId="6B837363" w14:textId="77777777">
        <w:trPr>
          <w:trHeight w:val="1382"/>
        </w:trPr>
        <w:tc>
          <w:tcPr>
            <w:tcW w:w="2866" w:type="dxa"/>
          </w:tcPr>
          <w:p w14:paraId="4234DF5F" w14:textId="77777777" w:rsidR="00DA7C77" w:rsidRDefault="00B3453F">
            <w:pPr>
              <w:pStyle w:val="TableParagraph"/>
              <w:spacing w:before="1"/>
              <w:ind w:right="226"/>
              <w:rPr>
                <w:i/>
                <w:sz w:val="24"/>
              </w:rPr>
            </w:pPr>
            <w:r>
              <w:rPr>
                <w:i/>
                <w:sz w:val="24"/>
              </w:rPr>
              <w:t>Vaccination</w:t>
            </w:r>
            <w:r>
              <w:rPr>
                <w:i/>
                <w:spacing w:val="-15"/>
                <w:sz w:val="24"/>
              </w:rPr>
              <w:t xml:space="preserve"> </w:t>
            </w:r>
            <w:r>
              <w:rPr>
                <w:i/>
                <w:sz w:val="24"/>
              </w:rPr>
              <w:t>and/or</w:t>
            </w:r>
            <w:r>
              <w:rPr>
                <w:i/>
                <w:spacing w:val="-15"/>
                <w:sz w:val="24"/>
              </w:rPr>
              <w:t xml:space="preserve"> </w:t>
            </w:r>
            <w:r>
              <w:rPr>
                <w:i/>
                <w:sz w:val="24"/>
              </w:rPr>
              <w:t>health requirements of the University in relation to this programme of study</w:t>
            </w:r>
          </w:p>
        </w:tc>
        <w:tc>
          <w:tcPr>
            <w:tcW w:w="3233" w:type="dxa"/>
          </w:tcPr>
          <w:p w14:paraId="016A09B2" w14:textId="77777777" w:rsidR="00DA7C77" w:rsidRDefault="00B3453F">
            <w:pPr>
              <w:pStyle w:val="TableParagraph"/>
              <w:spacing w:before="1"/>
              <w:ind w:right="91"/>
              <w:rPr>
                <w:i/>
                <w:sz w:val="24"/>
              </w:rPr>
            </w:pPr>
            <w:r>
              <w:rPr>
                <w:i/>
                <w:sz w:val="24"/>
              </w:rPr>
              <w:t>Vaccination and/or health requirements of the external placement</w:t>
            </w:r>
            <w:r>
              <w:rPr>
                <w:i/>
                <w:spacing w:val="-13"/>
                <w:sz w:val="24"/>
              </w:rPr>
              <w:t xml:space="preserve"> </w:t>
            </w:r>
            <w:r>
              <w:rPr>
                <w:i/>
                <w:sz w:val="24"/>
              </w:rPr>
              <w:t>provider</w:t>
            </w:r>
            <w:r>
              <w:rPr>
                <w:i/>
                <w:spacing w:val="-13"/>
                <w:sz w:val="24"/>
              </w:rPr>
              <w:t xml:space="preserve"> </w:t>
            </w:r>
            <w:r>
              <w:rPr>
                <w:i/>
                <w:sz w:val="24"/>
              </w:rPr>
              <w:t>in</w:t>
            </w:r>
            <w:r>
              <w:rPr>
                <w:i/>
                <w:spacing w:val="-13"/>
                <w:sz w:val="24"/>
              </w:rPr>
              <w:t xml:space="preserve"> </w:t>
            </w:r>
            <w:r>
              <w:rPr>
                <w:i/>
                <w:sz w:val="24"/>
              </w:rPr>
              <w:t>relation to this programme of study</w:t>
            </w:r>
          </w:p>
        </w:tc>
        <w:tc>
          <w:tcPr>
            <w:tcW w:w="2787" w:type="dxa"/>
          </w:tcPr>
          <w:p w14:paraId="5C029E65" w14:textId="77777777" w:rsidR="00DA7C77" w:rsidRDefault="00B3453F">
            <w:pPr>
              <w:pStyle w:val="TableParagraph"/>
              <w:spacing w:line="270" w:lineRule="atLeast"/>
              <w:ind w:left="108" w:right="121"/>
              <w:rPr>
                <w:i/>
                <w:sz w:val="24"/>
              </w:rPr>
            </w:pPr>
            <w:r>
              <w:rPr>
                <w:i/>
                <w:sz w:val="24"/>
              </w:rPr>
              <w:t>Restriction and</w:t>
            </w:r>
            <w:r>
              <w:rPr>
                <w:i/>
                <w:spacing w:val="40"/>
                <w:sz w:val="24"/>
              </w:rPr>
              <w:t xml:space="preserve"> </w:t>
            </w:r>
            <w:r>
              <w:rPr>
                <w:i/>
                <w:sz w:val="24"/>
              </w:rPr>
              <w:t>supporting</w:t>
            </w:r>
            <w:r>
              <w:rPr>
                <w:i/>
                <w:spacing w:val="-15"/>
                <w:sz w:val="24"/>
              </w:rPr>
              <w:t xml:space="preserve"> </w:t>
            </w:r>
            <w:r>
              <w:rPr>
                <w:i/>
                <w:sz w:val="24"/>
              </w:rPr>
              <w:t>justification</w:t>
            </w:r>
            <w:r>
              <w:rPr>
                <w:i/>
                <w:spacing w:val="-15"/>
                <w:sz w:val="24"/>
              </w:rPr>
              <w:t xml:space="preserve"> </w:t>
            </w:r>
            <w:r>
              <w:rPr>
                <w:i/>
                <w:sz w:val="24"/>
              </w:rPr>
              <w:t xml:space="preserve">on students with disabilities enrolling on this </w:t>
            </w:r>
            <w:r>
              <w:rPr>
                <w:i/>
                <w:spacing w:val="-2"/>
                <w:sz w:val="24"/>
              </w:rPr>
              <w:t>programme</w:t>
            </w:r>
          </w:p>
        </w:tc>
      </w:tr>
      <w:tr w:rsidR="00DA7C77" w14:paraId="6435B0C6" w14:textId="77777777">
        <w:trPr>
          <w:trHeight w:val="1171"/>
        </w:trPr>
        <w:tc>
          <w:tcPr>
            <w:tcW w:w="2866" w:type="dxa"/>
          </w:tcPr>
          <w:p w14:paraId="2CEE9B72" w14:textId="77777777" w:rsidR="00DA7C77" w:rsidRDefault="00DA7C77">
            <w:pPr>
              <w:pStyle w:val="TableParagraph"/>
              <w:ind w:left="0"/>
              <w:rPr>
                <w:sz w:val="24"/>
              </w:rPr>
            </w:pPr>
          </w:p>
        </w:tc>
        <w:tc>
          <w:tcPr>
            <w:tcW w:w="3233" w:type="dxa"/>
          </w:tcPr>
          <w:p w14:paraId="58CE2F44" w14:textId="5629809E" w:rsidR="00DA7C77" w:rsidRDefault="00B3453F">
            <w:pPr>
              <w:pStyle w:val="TableParagraph"/>
              <w:spacing w:line="290" w:lineRule="atLeast"/>
              <w:ind w:right="91"/>
              <w:rPr>
                <w:rFonts w:ascii="Calibri"/>
                <w:sz w:val="24"/>
              </w:rPr>
            </w:pPr>
            <w:r>
              <w:rPr>
                <w:sz w:val="24"/>
              </w:rPr>
              <w:t xml:space="preserve">Available at this link: </w:t>
            </w:r>
            <w:hyperlink r:id="rId10" w:history="1">
              <w:r w:rsidR="00910377" w:rsidRPr="00910377">
                <w:rPr>
                  <w:rStyle w:val="Hyperlink"/>
                  <w:sz w:val="24"/>
                </w:rPr>
                <w:t>Practice Education | University of Limerick (ul.ie)</w:t>
              </w:r>
            </w:hyperlink>
          </w:p>
        </w:tc>
        <w:tc>
          <w:tcPr>
            <w:tcW w:w="2787" w:type="dxa"/>
          </w:tcPr>
          <w:p w14:paraId="78F82F26" w14:textId="77777777" w:rsidR="00DA7C77" w:rsidRDefault="00DA7C77">
            <w:pPr>
              <w:pStyle w:val="TableParagraph"/>
              <w:ind w:left="0"/>
              <w:rPr>
                <w:sz w:val="24"/>
              </w:rPr>
            </w:pPr>
          </w:p>
        </w:tc>
      </w:tr>
    </w:tbl>
    <w:p w14:paraId="7ACB9263" w14:textId="77777777" w:rsidR="00B3453F" w:rsidRDefault="00B3453F"/>
    <w:sectPr w:rsidR="00B3453F">
      <w:headerReference w:type="even" r:id="rId11"/>
      <w:headerReference w:type="default" r:id="rId12"/>
      <w:footerReference w:type="even" r:id="rId13"/>
      <w:footerReference w:type="default" r:id="rId14"/>
      <w:headerReference w:type="first" r:id="rId15"/>
      <w:footerReference w:type="first" r:id="rId16"/>
      <w:pgSz w:w="11910" w:h="16840"/>
      <w:pgMar w:top="1380" w:right="1220" w:bottom="1520" w:left="1340" w:header="0" w:footer="13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4EFC8" w14:textId="77777777" w:rsidR="00004156" w:rsidRDefault="00004156">
      <w:r>
        <w:separator/>
      </w:r>
    </w:p>
  </w:endnote>
  <w:endnote w:type="continuationSeparator" w:id="0">
    <w:p w14:paraId="5F852627" w14:textId="77777777" w:rsidR="00004156" w:rsidRDefault="00004156">
      <w:r>
        <w:continuationSeparator/>
      </w:r>
    </w:p>
  </w:endnote>
  <w:endnote w:type="continuationNotice" w:id="1">
    <w:p w14:paraId="4E920AD5" w14:textId="77777777" w:rsidR="00AC7D27" w:rsidRDefault="00AC7D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E812A" w14:textId="77777777" w:rsidR="00BD27F1" w:rsidRDefault="00BD27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714E8" w14:textId="1A3E7468" w:rsidR="00DA7C77" w:rsidRDefault="00DA7C77">
    <w:pPr>
      <w:pStyle w:val="BodyText"/>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DB63D" w14:textId="77777777" w:rsidR="00BD27F1" w:rsidRDefault="00BD2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4DACC" w14:textId="77777777" w:rsidR="00004156" w:rsidRDefault="00004156">
      <w:r>
        <w:separator/>
      </w:r>
    </w:p>
  </w:footnote>
  <w:footnote w:type="continuationSeparator" w:id="0">
    <w:p w14:paraId="5B1CFF76" w14:textId="77777777" w:rsidR="00004156" w:rsidRDefault="00004156">
      <w:r>
        <w:continuationSeparator/>
      </w:r>
    </w:p>
  </w:footnote>
  <w:footnote w:type="continuationNotice" w:id="1">
    <w:p w14:paraId="00900500" w14:textId="77777777" w:rsidR="00AC7D27" w:rsidRDefault="00AC7D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EC6AC" w14:textId="77777777" w:rsidR="00BD27F1" w:rsidRDefault="00BD27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1DD2F" w14:textId="77777777" w:rsidR="00BD27F1" w:rsidRDefault="00BD27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22AE4" w14:textId="77777777" w:rsidR="00BD27F1" w:rsidRDefault="00BD2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46E7"/>
    <w:multiLevelType w:val="hybridMultilevel"/>
    <w:tmpl w:val="8A380386"/>
    <w:lvl w:ilvl="0" w:tplc="1809000F">
      <w:start w:val="1"/>
      <w:numFmt w:val="decimal"/>
      <w:lvlText w:val="%1."/>
      <w:lvlJc w:val="left"/>
      <w:pPr>
        <w:ind w:left="1178" w:hanging="360"/>
      </w:pPr>
    </w:lvl>
    <w:lvl w:ilvl="1" w:tplc="18090019" w:tentative="1">
      <w:start w:val="1"/>
      <w:numFmt w:val="lowerLetter"/>
      <w:lvlText w:val="%2."/>
      <w:lvlJc w:val="left"/>
      <w:pPr>
        <w:ind w:left="1898" w:hanging="360"/>
      </w:pPr>
    </w:lvl>
    <w:lvl w:ilvl="2" w:tplc="1809001B" w:tentative="1">
      <w:start w:val="1"/>
      <w:numFmt w:val="lowerRoman"/>
      <w:lvlText w:val="%3."/>
      <w:lvlJc w:val="right"/>
      <w:pPr>
        <w:ind w:left="2618" w:hanging="180"/>
      </w:pPr>
    </w:lvl>
    <w:lvl w:ilvl="3" w:tplc="1809000F" w:tentative="1">
      <w:start w:val="1"/>
      <w:numFmt w:val="decimal"/>
      <w:lvlText w:val="%4."/>
      <w:lvlJc w:val="left"/>
      <w:pPr>
        <w:ind w:left="3338" w:hanging="360"/>
      </w:pPr>
    </w:lvl>
    <w:lvl w:ilvl="4" w:tplc="18090019" w:tentative="1">
      <w:start w:val="1"/>
      <w:numFmt w:val="lowerLetter"/>
      <w:lvlText w:val="%5."/>
      <w:lvlJc w:val="left"/>
      <w:pPr>
        <w:ind w:left="4058" w:hanging="360"/>
      </w:pPr>
    </w:lvl>
    <w:lvl w:ilvl="5" w:tplc="1809001B" w:tentative="1">
      <w:start w:val="1"/>
      <w:numFmt w:val="lowerRoman"/>
      <w:lvlText w:val="%6."/>
      <w:lvlJc w:val="right"/>
      <w:pPr>
        <w:ind w:left="4778" w:hanging="180"/>
      </w:pPr>
    </w:lvl>
    <w:lvl w:ilvl="6" w:tplc="1809000F" w:tentative="1">
      <w:start w:val="1"/>
      <w:numFmt w:val="decimal"/>
      <w:lvlText w:val="%7."/>
      <w:lvlJc w:val="left"/>
      <w:pPr>
        <w:ind w:left="5498" w:hanging="360"/>
      </w:pPr>
    </w:lvl>
    <w:lvl w:ilvl="7" w:tplc="18090019" w:tentative="1">
      <w:start w:val="1"/>
      <w:numFmt w:val="lowerLetter"/>
      <w:lvlText w:val="%8."/>
      <w:lvlJc w:val="left"/>
      <w:pPr>
        <w:ind w:left="6218" w:hanging="360"/>
      </w:pPr>
    </w:lvl>
    <w:lvl w:ilvl="8" w:tplc="1809001B" w:tentative="1">
      <w:start w:val="1"/>
      <w:numFmt w:val="lowerRoman"/>
      <w:lvlText w:val="%9."/>
      <w:lvlJc w:val="right"/>
      <w:pPr>
        <w:ind w:left="6938" w:hanging="180"/>
      </w:pPr>
    </w:lvl>
  </w:abstractNum>
  <w:abstractNum w:abstractNumId="1" w15:restartNumberingAfterBreak="0">
    <w:nsid w:val="196E55B7"/>
    <w:multiLevelType w:val="hybridMultilevel"/>
    <w:tmpl w:val="C4241768"/>
    <w:lvl w:ilvl="0" w:tplc="FFFFFFFF">
      <w:start w:val="1"/>
      <w:numFmt w:val="decimal"/>
      <w:lvlText w:val="%1."/>
      <w:lvlJc w:val="left"/>
      <w:pPr>
        <w:ind w:left="458" w:hanging="358"/>
      </w:pPr>
      <w:rPr>
        <w:rFonts w:ascii="Calibri" w:eastAsia="Calibri" w:hAnsi="Calibri" w:cs="Calibri" w:hint="default"/>
        <w:b/>
        <w:bCs/>
        <w:i w:val="0"/>
        <w:iCs w:val="0"/>
        <w:spacing w:val="0"/>
        <w:w w:val="100"/>
        <w:sz w:val="24"/>
        <w:szCs w:val="24"/>
        <w:lang w:val="en-US" w:eastAsia="en-US" w:bidi="ar-SA"/>
      </w:rPr>
    </w:lvl>
    <w:lvl w:ilvl="1" w:tplc="FFFFFFFF">
      <w:numFmt w:val="bullet"/>
      <w:lvlText w:val=""/>
      <w:lvlJc w:val="left"/>
      <w:pPr>
        <w:ind w:left="1180" w:hanging="360"/>
      </w:pPr>
      <w:rPr>
        <w:rFonts w:ascii="Symbol" w:eastAsia="Symbol" w:hAnsi="Symbol" w:cs="Symbol" w:hint="default"/>
        <w:b w:val="0"/>
        <w:bCs w:val="0"/>
        <w:i w:val="0"/>
        <w:iCs w:val="0"/>
        <w:spacing w:val="0"/>
        <w:w w:val="100"/>
        <w:sz w:val="24"/>
        <w:szCs w:val="24"/>
        <w:lang w:val="en-US" w:eastAsia="en-US" w:bidi="ar-SA"/>
      </w:rPr>
    </w:lvl>
    <w:lvl w:ilvl="2" w:tplc="FFFFFFFF">
      <w:numFmt w:val="bullet"/>
      <w:lvlText w:val="•"/>
      <w:lvlJc w:val="left"/>
      <w:pPr>
        <w:ind w:left="2087" w:hanging="360"/>
      </w:pPr>
      <w:rPr>
        <w:rFonts w:hint="default"/>
        <w:lang w:val="en-US" w:eastAsia="en-US" w:bidi="ar-SA"/>
      </w:rPr>
    </w:lvl>
    <w:lvl w:ilvl="3" w:tplc="FFFFFFFF">
      <w:numFmt w:val="bullet"/>
      <w:lvlText w:val="•"/>
      <w:lvlJc w:val="left"/>
      <w:pPr>
        <w:ind w:left="2994" w:hanging="360"/>
      </w:pPr>
      <w:rPr>
        <w:rFonts w:hint="default"/>
        <w:lang w:val="en-US" w:eastAsia="en-US" w:bidi="ar-SA"/>
      </w:rPr>
    </w:lvl>
    <w:lvl w:ilvl="4" w:tplc="FFFFFFFF">
      <w:numFmt w:val="bullet"/>
      <w:lvlText w:val="•"/>
      <w:lvlJc w:val="left"/>
      <w:pPr>
        <w:ind w:left="3902" w:hanging="360"/>
      </w:pPr>
      <w:rPr>
        <w:rFonts w:hint="default"/>
        <w:lang w:val="en-US" w:eastAsia="en-US" w:bidi="ar-SA"/>
      </w:rPr>
    </w:lvl>
    <w:lvl w:ilvl="5" w:tplc="FFFFFFFF">
      <w:numFmt w:val="bullet"/>
      <w:lvlText w:val="•"/>
      <w:lvlJc w:val="left"/>
      <w:pPr>
        <w:ind w:left="4809" w:hanging="360"/>
      </w:pPr>
      <w:rPr>
        <w:rFonts w:hint="default"/>
        <w:lang w:val="en-US" w:eastAsia="en-US" w:bidi="ar-SA"/>
      </w:rPr>
    </w:lvl>
    <w:lvl w:ilvl="6" w:tplc="FFFFFFFF">
      <w:numFmt w:val="bullet"/>
      <w:lvlText w:val="•"/>
      <w:lvlJc w:val="left"/>
      <w:pPr>
        <w:ind w:left="5716" w:hanging="360"/>
      </w:pPr>
      <w:rPr>
        <w:rFonts w:hint="default"/>
        <w:lang w:val="en-US" w:eastAsia="en-US" w:bidi="ar-SA"/>
      </w:rPr>
    </w:lvl>
    <w:lvl w:ilvl="7" w:tplc="FFFFFFFF">
      <w:numFmt w:val="bullet"/>
      <w:lvlText w:val="•"/>
      <w:lvlJc w:val="left"/>
      <w:pPr>
        <w:ind w:left="6624" w:hanging="360"/>
      </w:pPr>
      <w:rPr>
        <w:rFonts w:hint="default"/>
        <w:lang w:val="en-US" w:eastAsia="en-US" w:bidi="ar-SA"/>
      </w:rPr>
    </w:lvl>
    <w:lvl w:ilvl="8" w:tplc="FFFFFFFF">
      <w:numFmt w:val="bullet"/>
      <w:lvlText w:val="•"/>
      <w:lvlJc w:val="left"/>
      <w:pPr>
        <w:ind w:left="7531" w:hanging="360"/>
      </w:pPr>
      <w:rPr>
        <w:rFonts w:hint="default"/>
        <w:lang w:val="en-US" w:eastAsia="en-US" w:bidi="ar-SA"/>
      </w:rPr>
    </w:lvl>
  </w:abstractNum>
  <w:abstractNum w:abstractNumId="2" w15:restartNumberingAfterBreak="0">
    <w:nsid w:val="2F301390"/>
    <w:multiLevelType w:val="hybridMultilevel"/>
    <w:tmpl w:val="C4241768"/>
    <w:lvl w:ilvl="0" w:tplc="1ED64BE0">
      <w:start w:val="1"/>
      <w:numFmt w:val="decimal"/>
      <w:lvlText w:val="%1."/>
      <w:lvlJc w:val="left"/>
      <w:pPr>
        <w:ind w:left="458" w:hanging="358"/>
      </w:pPr>
      <w:rPr>
        <w:rFonts w:ascii="Calibri" w:eastAsia="Calibri" w:hAnsi="Calibri" w:cs="Calibri" w:hint="default"/>
        <w:b/>
        <w:bCs/>
        <w:i w:val="0"/>
        <w:iCs w:val="0"/>
        <w:spacing w:val="0"/>
        <w:w w:val="100"/>
        <w:sz w:val="24"/>
        <w:szCs w:val="24"/>
        <w:lang w:val="en-US" w:eastAsia="en-US" w:bidi="ar-SA"/>
      </w:rPr>
    </w:lvl>
    <w:lvl w:ilvl="1" w:tplc="54CC98EC">
      <w:numFmt w:val="bullet"/>
      <w:lvlText w:val=""/>
      <w:lvlJc w:val="left"/>
      <w:pPr>
        <w:ind w:left="1180" w:hanging="360"/>
      </w:pPr>
      <w:rPr>
        <w:rFonts w:ascii="Symbol" w:eastAsia="Symbol" w:hAnsi="Symbol" w:cs="Symbol" w:hint="default"/>
        <w:b w:val="0"/>
        <w:bCs w:val="0"/>
        <w:i w:val="0"/>
        <w:iCs w:val="0"/>
        <w:spacing w:val="0"/>
        <w:w w:val="100"/>
        <w:sz w:val="24"/>
        <w:szCs w:val="24"/>
        <w:lang w:val="en-US" w:eastAsia="en-US" w:bidi="ar-SA"/>
      </w:rPr>
    </w:lvl>
    <w:lvl w:ilvl="2" w:tplc="07FEEB30">
      <w:numFmt w:val="bullet"/>
      <w:lvlText w:val="•"/>
      <w:lvlJc w:val="left"/>
      <w:pPr>
        <w:ind w:left="2087" w:hanging="360"/>
      </w:pPr>
      <w:rPr>
        <w:rFonts w:hint="default"/>
        <w:lang w:val="en-US" w:eastAsia="en-US" w:bidi="ar-SA"/>
      </w:rPr>
    </w:lvl>
    <w:lvl w:ilvl="3" w:tplc="42AE6A2E">
      <w:numFmt w:val="bullet"/>
      <w:lvlText w:val="•"/>
      <w:lvlJc w:val="left"/>
      <w:pPr>
        <w:ind w:left="2994" w:hanging="360"/>
      </w:pPr>
      <w:rPr>
        <w:rFonts w:hint="default"/>
        <w:lang w:val="en-US" w:eastAsia="en-US" w:bidi="ar-SA"/>
      </w:rPr>
    </w:lvl>
    <w:lvl w:ilvl="4" w:tplc="F6CEFA14">
      <w:numFmt w:val="bullet"/>
      <w:lvlText w:val="•"/>
      <w:lvlJc w:val="left"/>
      <w:pPr>
        <w:ind w:left="3902" w:hanging="360"/>
      </w:pPr>
      <w:rPr>
        <w:rFonts w:hint="default"/>
        <w:lang w:val="en-US" w:eastAsia="en-US" w:bidi="ar-SA"/>
      </w:rPr>
    </w:lvl>
    <w:lvl w:ilvl="5" w:tplc="77321BCC">
      <w:numFmt w:val="bullet"/>
      <w:lvlText w:val="•"/>
      <w:lvlJc w:val="left"/>
      <w:pPr>
        <w:ind w:left="4809" w:hanging="360"/>
      </w:pPr>
      <w:rPr>
        <w:rFonts w:hint="default"/>
        <w:lang w:val="en-US" w:eastAsia="en-US" w:bidi="ar-SA"/>
      </w:rPr>
    </w:lvl>
    <w:lvl w:ilvl="6" w:tplc="E130998E">
      <w:numFmt w:val="bullet"/>
      <w:lvlText w:val="•"/>
      <w:lvlJc w:val="left"/>
      <w:pPr>
        <w:ind w:left="5716" w:hanging="360"/>
      </w:pPr>
      <w:rPr>
        <w:rFonts w:hint="default"/>
        <w:lang w:val="en-US" w:eastAsia="en-US" w:bidi="ar-SA"/>
      </w:rPr>
    </w:lvl>
    <w:lvl w:ilvl="7" w:tplc="582E403A">
      <w:numFmt w:val="bullet"/>
      <w:lvlText w:val="•"/>
      <w:lvlJc w:val="left"/>
      <w:pPr>
        <w:ind w:left="6624" w:hanging="360"/>
      </w:pPr>
      <w:rPr>
        <w:rFonts w:hint="default"/>
        <w:lang w:val="en-US" w:eastAsia="en-US" w:bidi="ar-SA"/>
      </w:rPr>
    </w:lvl>
    <w:lvl w:ilvl="8" w:tplc="695E9A84">
      <w:numFmt w:val="bullet"/>
      <w:lvlText w:val="•"/>
      <w:lvlJc w:val="left"/>
      <w:pPr>
        <w:ind w:left="7531" w:hanging="360"/>
      </w:pPr>
      <w:rPr>
        <w:rFonts w:hint="default"/>
        <w:lang w:val="en-US" w:eastAsia="en-US" w:bidi="ar-SA"/>
      </w:rPr>
    </w:lvl>
  </w:abstractNum>
  <w:abstractNum w:abstractNumId="3" w15:restartNumberingAfterBreak="0">
    <w:nsid w:val="322F0389"/>
    <w:multiLevelType w:val="hybridMultilevel"/>
    <w:tmpl w:val="95C88146"/>
    <w:lvl w:ilvl="0" w:tplc="C25853D4">
      <w:numFmt w:val="bullet"/>
      <w:lvlText w:val="-"/>
      <w:lvlJc w:val="left"/>
      <w:pPr>
        <w:ind w:left="818" w:hanging="360"/>
      </w:pPr>
      <w:rPr>
        <w:rFonts w:ascii="Calibri" w:eastAsia="Calibri" w:hAnsi="Calibri" w:cs="Calibri" w:hint="default"/>
        <w:b w:val="0"/>
        <w:bCs w:val="0"/>
        <w:i w:val="0"/>
        <w:iCs w:val="0"/>
        <w:spacing w:val="0"/>
        <w:w w:val="100"/>
        <w:sz w:val="24"/>
        <w:szCs w:val="24"/>
        <w:lang w:val="en-US" w:eastAsia="en-US" w:bidi="ar-SA"/>
      </w:rPr>
    </w:lvl>
    <w:lvl w:ilvl="1" w:tplc="4D482E84">
      <w:numFmt w:val="bullet"/>
      <w:lvlText w:val="•"/>
      <w:lvlJc w:val="left"/>
      <w:pPr>
        <w:ind w:left="1672" w:hanging="360"/>
      </w:pPr>
      <w:rPr>
        <w:rFonts w:hint="default"/>
        <w:lang w:val="en-US" w:eastAsia="en-US" w:bidi="ar-SA"/>
      </w:rPr>
    </w:lvl>
    <w:lvl w:ilvl="2" w:tplc="DD8602A0">
      <w:numFmt w:val="bullet"/>
      <w:lvlText w:val="•"/>
      <w:lvlJc w:val="left"/>
      <w:pPr>
        <w:ind w:left="2525" w:hanging="360"/>
      </w:pPr>
      <w:rPr>
        <w:rFonts w:hint="default"/>
        <w:lang w:val="en-US" w:eastAsia="en-US" w:bidi="ar-SA"/>
      </w:rPr>
    </w:lvl>
    <w:lvl w:ilvl="3" w:tplc="135C2AEC">
      <w:numFmt w:val="bullet"/>
      <w:lvlText w:val="•"/>
      <w:lvlJc w:val="left"/>
      <w:pPr>
        <w:ind w:left="3377" w:hanging="360"/>
      </w:pPr>
      <w:rPr>
        <w:rFonts w:hint="default"/>
        <w:lang w:val="en-US" w:eastAsia="en-US" w:bidi="ar-SA"/>
      </w:rPr>
    </w:lvl>
    <w:lvl w:ilvl="4" w:tplc="E5DA7898">
      <w:numFmt w:val="bullet"/>
      <w:lvlText w:val="•"/>
      <w:lvlJc w:val="left"/>
      <w:pPr>
        <w:ind w:left="4230" w:hanging="360"/>
      </w:pPr>
      <w:rPr>
        <w:rFonts w:hint="default"/>
        <w:lang w:val="en-US" w:eastAsia="en-US" w:bidi="ar-SA"/>
      </w:rPr>
    </w:lvl>
    <w:lvl w:ilvl="5" w:tplc="C218B132">
      <w:numFmt w:val="bullet"/>
      <w:lvlText w:val="•"/>
      <w:lvlJc w:val="left"/>
      <w:pPr>
        <w:ind w:left="5083" w:hanging="360"/>
      </w:pPr>
      <w:rPr>
        <w:rFonts w:hint="default"/>
        <w:lang w:val="en-US" w:eastAsia="en-US" w:bidi="ar-SA"/>
      </w:rPr>
    </w:lvl>
    <w:lvl w:ilvl="6" w:tplc="41606F60">
      <w:numFmt w:val="bullet"/>
      <w:lvlText w:val="•"/>
      <w:lvlJc w:val="left"/>
      <w:pPr>
        <w:ind w:left="5935" w:hanging="360"/>
      </w:pPr>
      <w:rPr>
        <w:rFonts w:hint="default"/>
        <w:lang w:val="en-US" w:eastAsia="en-US" w:bidi="ar-SA"/>
      </w:rPr>
    </w:lvl>
    <w:lvl w:ilvl="7" w:tplc="29A891FC">
      <w:numFmt w:val="bullet"/>
      <w:lvlText w:val="•"/>
      <w:lvlJc w:val="left"/>
      <w:pPr>
        <w:ind w:left="6788" w:hanging="360"/>
      </w:pPr>
      <w:rPr>
        <w:rFonts w:hint="default"/>
        <w:lang w:val="en-US" w:eastAsia="en-US" w:bidi="ar-SA"/>
      </w:rPr>
    </w:lvl>
    <w:lvl w:ilvl="8" w:tplc="F0F0CF0C">
      <w:numFmt w:val="bullet"/>
      <w:lvlText w:val="•"/>
      <w:lvlJc w:val="left"/>
      <w:pPr>
        <w:ind w:left="7641" w:hanging="360"/>
      </w:pPr>
      <w:rPr>
        <w:rFonts w:hint="default"/>
        <w:lang w:val="en-US" w:eastAsia="en-US" w:bidi="ar-SA"/>
      </w:rPr>
    </w:lvl>
  </w:abstractNum>
  <w:abstractNum w:abstractNumId="4" w15:restartNumberingAfterBreak="0">
    <w:nsid w:val="39396C24"/>
    <w:multiLevelType w:val="hybridMultilevel"/>
    <w:tmpl w:val="9CA6F818"/>
    <w:lvl w:ilvl="0" w:tplc="58BA6422">
      <w:start w:val="1"/>
      <w:numFmt w:val="decimal"/>
      <w:lvlText w:val="%1."/>
      <w:lvlJc w:val="left"/>
      <w:pPr>
        <w:ind w:left="1178" w:hanging="360"/>
      </w:pPr>
      <w:rPr>
        <w:b w:val="0"/>
        <w:bCs/>
      </w:rPr>
    </w:lvl>
    <w:lvl w:ilvl="1" w:tplc="18090019" w:tentative="1">
      <w:start w:val="1"/>
      <w:numFmt w:val="lowerLetter"/>
      <w:lvlText w:val="%2."/>
      <w:lvlJc w:val="left"/>
      <w:pPr>
        <w:ind w:left="1898" w:hanging="360"/>
      </w:pPr>
    </w:lvl>
    <w:lvl w:ilvl="2" w:tplc="1809001B" w:tentative="1">
      <w:start w:val="1"/>
      <w:numFmt w:val="lowerRoman"/>
      <w:lvlText w:val="%3."/>
      <w:lvlJc w:val="right"/>
      <w:pPr>
        <w:ind w:left="2618" w:hanging="180"/>
      </w:pPr>
    </w:lvl>
    <w:lvl w:ilvl="3" w:tplc="1809000F" w:tentative="1">
      <w:start w:val="1"/>
      <w:numFmt w:val="decimal"/>
      <w:lvlText w:val="%4."/>
      <w:lvlJc w:val="left"/>
      <w:pPr>
        <w:ind w:left="3338" w:hanging="360"/>
      </w:pPr>
    </w:lvl>
    <w:lvl w:ilvl="4" w:tplc="18090019" w:tentative="1">
      <w:start w:val="1"/>
      <w:numFmt w:val="lowerLetter"/>
      <w:lvlText w:val="%5."/>
      <w:lvlJc w:val="left"/>
      <w:pPr>
        <w:ind w:left="4058" w:hanging="360"/>
      </w:pPr>
    </w:lvl>
    <w:lvl w:ilvl="5" w:tplc="1809001B" w:tentative="1">
      <w:start w:val="1"/>
      <w:numFmt w:val="lowerRoman"/>
      <w:lvlText w:val="%6."/>
      <w:lvlJc w:val="right"/>
      <w:pPr>
        <w:ind w:left="4778" w:hanging="180"/>
      </w:pPr>
    </w:lvl>
    <w:lvl w:ilvl="6" w:tplc="1809000F" w:tentative="1">
      <w:start w:val="1"/>
      <w:numFmt w:val="decimal"/>
      <w:lvlText w:val="%7."/>
      <w:lvlJc w:val="left"/>
      <w:pPr>
        <w:ind w:left="5498" w:hanging="360"/>
      </w:pPr>
    </w:lvl>
    <w:lvl w:ilvl="7" w:tplc="18090019" w:tentative="1">
      <w:start w:val="1"/>
      <w:numFmt w:val="lowerLetter"/>
      <w:lvlText w:val="%8."/>
      <w:lvlJc w:val="left"/>
      <w:pPr>
        <w:ind w:left="6218" w:hanging="360"/>
      </w:pPr>
    </w:lvl>
    <w:lvl w:ilvl="8" w:tplc="1809001B" w:tentative="1">
      <w:start w:val="1"/>
      <w:numFmt w:val="lowerRoman"/>
      <w:lvlText w:val="%9."/>
      <w:lvlJc w:val="right"/>
      <w:pPr>
        <w:ind w:left="6938" w:hanging="180"/>
      </w:pPr>
    </w:lvl>
  </w:abstractNum>
  <w:abstractNum w:abstractNumId="5" w15:restartNumberingAfterBreak="0">
    <w:nsid w:val="53A92F18"/>
    <w:multiLevelType w:val="hybridMultilevel"/>
    <w:tmpl w:val="EAF8B88E"/>
    <w:lvl w:ilvl="0" w:tplc="18090001">
      <w:start w:val="1"/>
      <w:numFmt w:val="bullet"/>
      <w:lvlText w:val=""/>
      <w:lvlJc w:val="left"/>
      <w:pPr>
        <w:ind w:left="820" w:hanging="360"/>
      </w:pPr>
      <w:rPr>
        <w:rFonts w:ascii="Symbol" w:hAnsi="Symbol" w:hint="default"/>
      </w:rPr>
    </w:lvl>
    <w:lvl w:ilvl="1" w:tplc="18090003" w:tentative="1">
      <w:start w:val="1"/>
      <w:numFmt w:val="bullet"/>
      <w:lvlText w:val="o"/>
      <w:lvlJc w:val="left"/>
      <w:pPr>
        <w:ind w:left="1540" w:hanging="360"/>
      </w:pPr>
      <w:rPr>
        <w:rFonts w:ascii="Courier New" w:hAnsi="Courier New" w:cs="Courier New" w:hint="default"/>
      </w:rPr>
    </w:lvl>
    <w:lvl w:ilvl="2" w:tplc="18090005" w:tentative="1">
      <w:start w:val="1"/>
      <w:numFmt w:val="bullet"/>
      <w:lvlText w:val=""/>
      <w:lvlJc w:val="left"/>
      <w:pPr>
        <w:ind w:left="2260" w:hanging="360"/>
      </w:pPr>
      <w:rPr>
        <w:rFonts w:ascii="Wingdings" w:hAnsi="Wingdings" w:hint="default"/>
      </w:rPr>
    </w:lvl>
    <w:lvl w:ilvl="3" w:tplc="18090001" w:tentative="1">
      <w:start w:val="1"/>
      <w:numFmt w:val="bullet"/>
      <w:lvlText w:val=""/>
      <w:lvlJc w:val="left"/>
      <w:pPr>
        <w:ind w:left="2980" w:hanging="360"/>
      </w:pPr>
      <w:rPr>
        <w:rFonts w:ascii="Symbol" w:hAnsi="Symbol" w:hint="default"/>
      </w:rPr>
    </w:lvl>
    <w:lvl w:ilvl="4" w:tplc="18090003" w:tentative="1">
      <w:start w:val="1"/>
      <w:numFmt w:val="bullet"/>
      <w:lvlText w:val="o"/>
      <w:lvlJc w:val="left"/>
      <w:pPr>
        <w:ind w:left="3700" w:hanging="360"/>
      </w:pPr>
      <w:rPr>
        <w:rFonts w:ascii="Courier New" w:hAnsi="Courier New" w:cs="Courier New" w:hint="default"/>
      </w:rPr>
    </w:lvl>
    <w:lvl w:ilvl="5" w:tplc="18090005" w:tentative="1">
      <w:start w:val="1"/>
      <w:numFmt w:val="bullet"/>
      <w:lvlText w:val=""/>
      <w:lvlJc w:val="left"/>
      <w:pPr>
        <w:ind w:left="4420" w:hanging="360"/>
      </w:pPr>
      <w:rPr>
        <w:rFonts w:ascii="Wingdings" w:hAnsi="Wingdings" w:hint="default"/>
      </w:rPr>
    </w:lvl>
    <w:lvl w:ilvl="6" w:tplc="18090001" w:tentative="1">
      <w:start w:val="1"/>
      <w:numFmt w:val="bullet"/>
      <w:lvlText w:val=""/>
      <w:lvlJc w:val="left"/>
      <w:pPr>
        <w:ind w:left="5140" w:hanging="360"/>
      </w:pPr>
      <w:rPr>
        <w:rFonts w:ascii="Symbol" w:hAnsi="Symbol" w:hint="default"/>
      </w:rPr>
    </w:lvl>
    <w:lvl w:ilvl="7" w:tplc="18090003" w:tentative="1">
      <w:start w:val="1"/>
      <w:numFmt w:val="bullet"/>
      <w:lvlText w:val="o"/>
      <w:lvlJc w:val="left"/>
      <w:pPr>
        <w:ind w:left="5860" w:hanging="360"/>
      </w:pPr>
      <w:rPr>
        <w:rFonts w:ascii="Courier New" w:hAnsi="Courier New" w:cs="Courier New" w:hint="default"/>
      </w:rPr>
    </w:lvl>
    <w:lvl w:ilvl="8" w:tplc="18090005" w:tentative="1">
      <w:start w:val="1"/>
      <w:numFmt w:val="bullet"/>
      <w:lvlText w:val=""/>
      <w:lvlJc w:val="left"/>
      <w:pPr>
        <w:ind w:left="6580" w:hanging="360"/>
      </w:pPr>
      <w:rPr>
        <w:rFonts w:ascii="Wingdings" w:hAnsi="Wingdings" w:hint="default"/>
      </w:rPr>
    </w:lvl>
  </w:abstractNum>
  <w:num w:numId="1" w16cid:durableId="1298678617">
    <w:abstractNumId w:val="3"/>
  </w:num>
  <w:num w:numId="2" w16cid:durableId="619141748">
    <w:abstractNumId w:val="2"/>
  </w:num>
  <w:num w:numId="3" w16cid:durableId="829758656">
    <w:abstractNumId w:val="4"/>
  </w:num>
  <w:num w:numId="4" w16cid:durableId="1492525901">
    <w:abstractNumId w:val="0"/>
  </w:num>
  <w:num w:numId="5" w16cid:durableId="504707327">
    <w:abstractNumId w:val="1"/>
  </w:num>
  <w:num w:numId="6" w16cid:durableId="5380575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C77"/>
    <w:rsid w:val="00004156"/>
    <w:rsid w:val="00071887"/>
    <w:rsid w:val="000C2044"/>
    <w:rsid w:val="001053BB"/>
    <w:rsid w:val="00125501"/>
    <w:rsid w:val="00157589"/>
    <w:rsid w:val="001D3045"/>
    <w:rsid w:val="001D436A"/>
    <w:rsid w:val="0021772C"/>
    <w:rsid w:val="00271788"/>
    <w:rsid w:val="0035154E"/>
    <w:rsid w:val="003C2333"/>
    <w:rsid w:val="004106F7"/>
    <w:rsid w:val="004725B1"/>
    <w:rsid w:val="00495004"/>
    <w:rsid w:val="004A16D9"/>
    <w:rsid w:val="0050305E"/>
    <w:rsid w:val="00563476"/>
    <w:rsid w:val="00736642"/>
    <w:rsid w:val="007C09C9"/>
    <w:rsid w:val="007D228D"/>
    <w:rsid w:val="00810FF8"/>
    <w:rsid w:val="008257DC"/>
    <w:rsid w:val="008E6337"/>
    <w:rsid w:val="008E73F6"/>
    <w:rsid w:val="00910377"/>
    <w:rsid w:val="009543C0"/>
    <w:rsid w:val="009E1646"/>
    <w:rsid w:val="00A244B9"/>
    <w:rsid w:val="00A413D1"/>
    <w:rsid w:val="00AB54EE"/>
    <w:rsid w:val="00AB5ACF"/>
    <w:rsid w:val="00AC7D27"/>
    <w:rsid w:val="00B3453F"/>
    <w:rsid w:val="00BD27F1"/>
    <w:rsid w:val="00C46370"/>
    <w:rsid w:val="00CD2DBE"/>
    <w:rsid w:val="00D95148"/>
    <w:rsid w:val="00DA7C77"/>
    <w:rsid w:val="00DE6696"/>
    <w:rsid w:val="00EC2F98"/>
    <w:rsid w:val="343BBD8C"/>
    <w:rsid w:val="39233141"/>
    <w:rsid w:val="739365D4"/>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0FE9A"/>
  <w15:docId w15:val="{6016D4D8-5EE9-4EB9-81FF-71CF701F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56" w:hanging="35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58"/>
    </w:pPr>
    <w:rPr>
      <w:sz w:val="24"/>
      <w:szCs w:val="24"/>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pPr>
      <w:ind w:left="107"/>
    </w:pPr>
    <w:rPr>
      <w:rFonts w:ascii="Times New Roman" w:eastAsia="Times New Roman" w:hAnsi="Times New Roman" w:cs="Times New Roman"/>
    </w:rPr>
  </w:style>
  <w:style w:type="paragraph" w:styleId="Header">
    <w:name w:val="header"/>
    <w:basedOn w:val="Normal"/>
    <w:link w:val="HeaderChar"/>
    <w:uiPriority w:val="99"/>
    <w:unhideWhenUsed/>
    <w:rsid w:val="00B3453F"/>
    <w:pPr>
      <w:tabs>
        <w:tab w:val="center" w:pos="4513"/>
        <w:tab w:val="right" w:pos="9026"/>
      </w:tabs>
    </w:pPr>
  </w:style>
  <w:style w:type="character" w:customStyle="1" w:styleId="HeaderChar">
    <w:name w:val="Header Char"/>
    <w:basedOn w:val="DefaultParagraphFont"/>
    <w:link w:val="Header"/>
    <w:uiPriority w:val="99"/>
    <w:rsid w:val="00B3453F"/>
    <w:rPr>
      <w:rFonts w:ascii="Calibri" w:eastAsia="Calibri" w:hAnsi="Calibri" w:cs="Calibri"/>
    </w:rPr>
  </w:style>
  <w:style w:type="paragraph" w:styleId="Footer">
    <w:name w:val="footer"/>
    <w:basedOn w:val="Normal"/>
    <w:link w:val="FooterChar"/>
    <w:uiPriority w:val="99"/>
    <w:unhideWhenUsed/>
    <w:rsid w:val="00B3453F"/>
    <w:pPr>
      <w:tabs>
        <w:tab w:val="center" w:pos="4513"/>
        <w:tab w:val="right" w:pos="9026"/>
      </w:tabs>
    </w:pPr>
  </w:style>
  <w:style w:type="character" w:customStyle="1" w:styleId="FooterChar">
    <w:name w:val="Footer Char"/>
    <w:basedOn w:val="DefaultParagraphFont"/>
    <w:link w:val="Footer"/>
    <w:uiPriority w:val="99"/>
    <w:rsid w:val="00B3453F"/>
    <w:rPr>
      <w:rFonts w:ascii="Calibri" w:eastAsia="Calibri" w:hAnsi="Calibri" w:cs="Calibri"/>
    </w:rPr>
  </w:style>
  <w:style w:type="paragraph" w:styleId="Revision">
    <w:name w:val="Revision"/>
    <w:hidden/>
    <w:uiPriority w:val="99"/>
    <w:semiHidden/>
    <w:rsid w:val="00B3453F"/>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B3453F"/>
    <w:rPr>
      <w:sz w:val="16"/>
      <w:szCs w:val="16"/>
    </w:rPr>
  </w:style>
  <w:style w:type="paragraph" w:styleId="CommentText">
    <w:name w:val="annotation text"/>
    <w:basedOn w:val="Normal"/>
    <w:link w:val="CommentTextChar"/>
    <w:uiPriority w:val="99"/>
    <w:unhideWhenUsed/>
    <w:rsid w:val="00B3453F"/>
    <w:rPr>
      <w:sz w:val="20"/>
      <w:szCs w:val="20"/>
    </w:rPr>
  </w:style>
  <w:style w:type="character" w:customStyle="1" w:styleId="CommentTextChar">
    <w:name w:val="Comment Text Char"/>
    <w:basedOn w:val="DefaultParagraphFont"/>
    <w:link w:val="CommentText"/>
    <w:uiPriority w:val="99"/>
    <w:rsid w:val="00B3453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3453F"/>
    <w:rPr>
      <w:b/>
      <w:bCs/>
    </w:rPr>
  </w:style>
  <w:style w:type="character" w:customStyle="1" w:styleId="CommentSubjectChar">
    <w:name w:val="Comment Subject Char"/>
    <w:basedOn w:val="CommentTextChar"/>
    <w:link w:val="CommentSubject"/>
    <w:uiPriority w:val="99"/>
    <w:semiHidden/>
    <w:rsid w:val="00B3453F"/>
    <w:rPr>
      <w:rFonts w:ascii="Calibri" w:eastAsia="Calibri" w:hAnsi="Calibri" w:cs="Calibri"/>
      <w:b/>
      <w:bCs/>
      <w:sz w:val="20"/>
      <w:szCs w:val="20"/>
    </w:rPr>
  </w:style>
  <w:style w:type="character" w:styleId="Hyperlink">
    <w:name w:val="Hyperlink"/>
    <w:basedOn w:val="DefaultParagraphFont"/>
    <w:uiPriority w:val="99"/>
    <w:unhideWhenUsed/>
    <w:rsid w:val="00910377"/>
    <w:rPr>
      <w:color w:val="0000FF" w:themeColor="hyperlink"/>
      <w:u w:val="single"/>
    </w:rPr>
  </w:style>
  <w:style w:type="character" w:styleId="UnresolvedMention">
    <w:name w:val="Unresolved Mention"/>
    <w:basedOn w:val="DefaultParagraphFont"/>
    <w:uiPriority w:val="99"/>
    <w:semiHidden/>
    <w:unhideWhenUsed/>
    <w:rsid w:val="00910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ul.ie/ehs/school-allied-health/practice-educ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A6962C65CF0044B7DFCB6A05B11781" ma:contentTypeVersion="8" ma:contentTypeDescription="Create a new document." ma:contentTypeScope="" ma:versionID="c1dcf3835b65fe79865b06cbcb44420f">
  <xsd:schema xmlns:xsd="http://www.w3.org/2001/XMLSchema" xmlns:xs="http://www.w3.org/2001/XMLSchema" xmlns:p="http://schemas.microsoft.com/office/2006/metadata/properties" xmlns:ns2="6e59804d-8b55-44d9-9da2-d8b1217f7e34" xmlns:ns3="fd21996c-b64c-4646-a8c3-428ce0afe8a4" targetNamespace="http://schemas.microsoft.com/office/2006/metadata/properties" ma:root="true" ma:fieldsID="bebaff43eab393aaa957ead922c4493f" ns2:_="" ns3:_="">
    <xsd:import namespace="6e59804d-8b55-44d9-9da2-d8b1217f7e34"/>
    <xsd:import namespace="fd21996c-b64c-4646-a8c3-428ce0afe8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9804d-8b55-44d9-9da2-d8b1217f7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21996c-b64c-4646-a8c3-428ce0afe8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1CC258-4D7E-4EC3-A362-78F783EF531E}">
  <ds:schemaRefs>
    <ds:schemaRef ds:uri="http://schemas.microsoft.com/sharepoint/v3/contenttype/forms"/>
  </ds:schemaRefs>
</ds:datastoreItem>
</file>

<file path=customXml/itemProps2.xml><?xml version="1.0" encoding="utf-8"?>
<ds:datastoreItem xmlns:ds="http://schemas.openxmlformats.org/officeDocument/2006/customXml" ds:itemID="{585B2624-FCBF-44E9-BF0D-34F1AEEA3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9804d-8b55-44d9-9da2-d8b1217f7e34"/>
    <ds:schemaRef ds:uri="fd21996c-b64c-4646-a8c3-428ce0afe8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4A1361-CA67-40F1-865C-032329EEA937}">
  <ds:schemaRefs>
    <ds:schemaRef ds:uri="http://schemas.microsoft.com/office/2006/metadata/properties"/>
    <ds:schemaRef ds:uri="http://purl.org/dc/elements/1.1/"/>
    <ds:schemaRef ds:uri="http://schemas.microsoft.com/office/infopath/2007/PartnerControls"/>
    <ds:schemaRef ds:uri="6e59804d-8b55-44d9-9da2-d8b1217f7e34"/>
    <ds:schemaRef ds:uri="http://www.w3.org/XML/1998/namespace"/>
    <ds:schemaRef ds:uri="http://purl.org/dc/terms/"/>
    <ds:schemaRef ds:uri="http://schemas.microsoft.com/office/2006/documentManagement/types"/>
    <ds:schemaRef ds:uri="http://schemas.openxmlformats.org/package/2006/metadata/core-properties"/>
    <ds:schemaRef ds:uri="fd21996c-b64c-4646-a8c3-428ce0afe8a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1075</Words>
  <Characters>6134</Characters>
  <Application>Microsoft Office Word</Application>
  <DocSecurity>0</DocSecurity>
  <Lines>51</Lines>
  <Paragraphs>14</Paragraphs>
  <ScaleCrop>false</ScaleCrop>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Patrick.Hoey</dc:creator>
  <cp:lastModifiedBy>Cathal.OShea</cp:lastModifiedBy>
  <cp:revision>2</cp:revision>
  <cp:lastPrinted>2025-02-05T16:06:00Z</cp:lastPrinted>
  <dcterms:created xsi:type="dcterms:W3CDTF">2025-02-05T16:08:00Z</dcterms:created>
  <dcterms:modified xsi:type="dcterms:W3CDTF">2025-02-05T16:08:00Z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2023-03-13T00:00:00Z</vt:filetime>
  </property>
  <property fmtid="{D5CDD505-2E9C-101B-9397-08002B2CF9AE}" pid="3" name="Creator">
    <vt:lpwstr>Microsoft® Word for Microsoft 365</vt:lpwstr>
  </property>
  <property fmtid="{D5CDD505-2E9C-101B-9397-08002B2CF9AE}" pid="4" name="LastSaved">
    <vt:filetime>2024-08-01T00:00:00Z</vt:filetime>
  </property>
  <property fmtid="{D5CDD505-2E9C-101B-9397-08002B2CF9AE}" pid="5" name="Producer">
    <vt:lpwstr>Microsoft® Word for Microsoft 365</vt:lpwstr>
  </property>
  <property fmtid="{D5CDD505-2E9C-101B-9397-08002B2CF9AE}" pid="6" name="ContentTypeId">
    <vt:lpwstr>0x01010022A6962C65CF0044B7DFCB6A05B11781</vt:lpwstr>
  </property>
</Properties>
</file>