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025B" w14:textId="77777777" w:rsidR="00AB2264" w:rsidRDefault="00835D80" w:rsidP="00835D80">
      <w:pPr>
        <w:jc w:val="center"/>
        <w:rPr>
          <w:b/>
          <w:color w:val="0070C0"/>
          <w:sz w:val="28"/>
        </w:rPr>
      </w:pPr>
      <w:r w:rsidRPr="009E6546">
        <w:rPr>
          <w:b/>
          <w:color w:val="0070C0"/>
          <w:sz w:val="28"/>
        </w:rPr>
        <w:t xml:space="preserve">Academic Literacies </w:t>
      </w:r>
      <w:r w:rsidR="00AB2264">
        <w:rPr>
          <w:b/>
          <w:color w:val="0070C0"/>
          <w:sz w:val="28"/>
        </w:rPr>
        <w:t xml:space="preserve">Module </w:t>
      </w:r>
      <w:r w:rsidRPr="009E6546">
        <w:rPr>
          <w:b/>
          <w:color w:val="0070C0"/>
          <w:sz w:val="28"/>
        </w:rPr>
        <w:t xml:space="preserve">for International Postgraduate Students </w:t>
      </w:r>
    </w:p>
    <w:p w14:paraId="390612A2" w14:textId="77777777" w:rsidR="00835D80" w:rsidRPr="009E6546" w:rsidRDefault="00835D80" w:rsidP="00835D80">
      <w:pPr>
        <w:jc w:val="center"/>
        <w:rPr>
          <w:b/>
          <w:color w:val="0070C0"/>
          <w:sz w:val="24"/>
        </w:rPr>
      </w:pPr>
      <w:r w:rsidRPr="009E6546">
        <w:rPr>
          <w:b/>
          <w:color w:val="0070C0"/>
          <w:sz w:val="28"/>
        </w:rPr>
        <w:t>(AW6001 &amp; AW6012</w:t>
      </w:r>
      <w:r w:rsidRPr="009E6546">
        <w:rPr>
          <w:b/>
          <w:color w:val="0070C0"/>
          <w:sz w:val="24"/>
        </w:rPr>
        <w:t>)</w:t>
      </w:r>
    </w:p>
    <w:p w14:paraId="3905B153" w14:textId="77777777" w:rsidR="00835D80" w:rsidRPr="009E6546" w:rsidRDefault="00835D80" w:rsidP="00835D80">
      <w:pPr>
        <w:ind w:left="720"/>
        <w:jc w:val="both"/>
        <w:rPr>
          <w:b/>
          <w:color w:val="0070C0"/>
        </w:rPr>
      </w:pPr>
      <w:r w:rsidRPr="009E6546">
        <w:rPr>
          <w:b/>
          <w:color w:val="0070C0"/>
        </w:rPr>
        <w:t>Overall Aim</w:t>
      </w:r>
    </w:p>
    <w:p w14:paraId="2A707E7E" w14:textId="77777777" w:rsidR="00835D80" w:rsidRPr="00835D80" w:rsidRDefault="00835D80" w:rsidP="00835D80">
      <w:pPr>
        <w:numPr>
          <w:ilvl w:val="0"/>
          <w:numId w:val="1"/>
        </w:numPr>
      </w:pPr>
      <w:r>
        <w:t>To help students d</w:t>
      </w:r>
      <w:r w:rsidR="00F27C04" w:rsidRPr="00835D80">
        <w:t xml:space="preserve">evelop the practical skills necessary </w:t>
      </w:r>
      <w:r>
        <w:t>for academic success at UL</w:t>
      </w:r>
    </w:p>
    <w:p w14:paraId="38B16A3C" w14:textId="77777777" w:rsidR="00A16939" w:rsidRPr="00835D80" w:rsidRDefault="00835D80" w:rsidP="00835D80">
      <w:pPr>
        <w:numPr>
          <w:ilvl w:val="0"/>
          <w:numId w:val="1"/>
        </w:numPr>
      </w:pPr>
      <w:r>
        <w:rPr>
          <w:lang w:val="en-GB"/>
        </w:rPr>
        <w:t>To help students d</w:t>
      </w:r>
      <w:r w:rsidR="00F27C04" w:rsidRPr="00835D80">
        <w:rPr>
          <w:lang w:val="en-GB"/>
        </w:rPr>
        <w:t>evelop critical thinking and research skills</w:t>
      </w:r>
    </w:p>
    <w:p w14:paraId="09455E0F" w14:textId="77777777" w:rsidR="00A16939" w:rsidRDefault="00835D80" w:rsidP="00835D80">
      <w:pPr>
        <w:numPr>
          <w:ilvl w:val="0"/>
          <w:numId w:val="1"/>
        </w:numPr>
      </w:pPr>
      <w:r>
        <w:t>To help students d</w:t>
      </w:r>
      <w:r w:rsidR="00F27C04" w:rsidRPr="00835D80">
        <w:t>evelop the written and oral communication skills necessary to participate effectively in the academic community</w:t>
      </w:r>
    </w:p>
    <w:p w14:paraId="45362C42" w14:textId="77777777" w:rsidR="00835D80" w:rsidRPr="009E6546" w:rsidRDefault="00835D80" w:rsidP="00835D80">
      <w:pPr>
        <w:numPr>
          <w:ilvl w:val="0"/>
          <w:numId w:val="1"/>
        </w:numPr>
        <w:rPr>
          <w:b/>
          <w:color w:val="0070C0"/>
          <w:sz w:val="24"/>
        </w:rPr>
      </w:pPr>
      <w:r w:rsidRPr="009E6546">
        <w:rPr>
          <w:b/>
          <w:color w:val="0070C0"/>
          <w:sz w:val="24"/>
        </w:rPr>
        <w:t>Semester 1:  AW6001 syllabus</w:t>
      </w:r>
    </w:p>
    <w:p w14:paraId="4A4CAC67" w14:textId="77777777" w:rsidR="00835D80" w:rsidRPr="00835D80" w:rsidRDefault="00F27C04" w:rsidP="00835D80">
      <w:pPr>
        <w:numPr>
          <w:ilvl w:val="1"/>
          <w:numId w:val="1"/>
        </w:numPr>
      </w:pPr>
      <w:r w:rsidRPr="00835D80">
        <w:rPr>
          <w:lang w:val="en-GB"/>
        </w:rPr>
        <w:t>Academic support systems at UL</w:t>
      </w:r>
      <w:r w:rsidR="00835D80">
        <w:rPr>
          <w:lang w:val="en-GB"/>
        </w:rPr>
        <w:t xml:space="preserve">,  </w:t>
      </w:r>
      <w:r w:rsidR="00835D80" w:rsidRPr="00835D80">
        <w:rPr>
          <w:lang w:val="en-GB"/>
        </w:rPr>
        <w:t>Information sourcing &amp; management</w:t>
      </w:r>
    </w:p>
    <w:p w14:paraId="7A7ECFBE" w14:textId="77777777" w:rsidR="00A16939" w:rsidRPr="00835D80" w:rsidRDefault="00835D80" w:rsidP="00835D80">
      <w:pPr>
        <w:numPr>
          <w:ilvl w:val="1"/>
          <w:numId w:val="1"/>
        </w:numPr>
      </w:pPr>
      <w:r>
        <w:t>Plagiarism &amp; how to avoid it</w:t>
      </w:r>
    </w:p>
    <w:p w14:paraId="6DF4B48A" w14:textId="77777777" w:rsidR="00A16939" w:rsidRPr="00835D80" w:rsidRDefault="00F27C04" w:rsidP="00835D80">
      <w:pPr>
        <w:numPr>
          <w:ilvl w:val="1"/>
          <w:numId w:val="1"/>
        </w:numPr>
      </w:pPr>
      <w:r w:rsidRPr="00835D80">
        <w:rPr>
          <w:lang w:val="en-GB"/>
        </w:rPr>
        <w:t>Academic Skills-</w:t>
      </w:r>
    </w:p>
    <w:p w14:paraId="5FBF1089" w14:textId="77777777" w:rsidR="00A16939" w:rsidRPr="00835D80" w:rsidRDefault="00F27C04" w:rsidP="00835D80">
      <w:pPr>
        <w:numPr>
          <w:ilvl w:val="2"/>
          <w:numId w:val="1"/>
        </w:numPr>
      </w:pPr>
      <w:r w:rsidRPr="00835D80">
        <w:rPr>
          <w:lang w:val="en-GB"/>
        </w:rPr>
        <w:t>Language-academic vocabulary</w:t>
      </w:r>
      <w:r w:rsidR="00835D80">
        <w:rPr>
          <w:lang w:val="en-GB"/>
        </w:rPr>
        <w:t>, Critical reading/writing</w:t>
      </w:r>
    </w:p>
    <w:p w14:paraId="3FEA4218" w14:textId="77777777" w:rsidR="00A16939" w:rsidRPr="00835D80" w:rsidRDefault="00835D80" w:rsidP="00835D80">
      <w:pPr>
        <w:numPr>
          <w:ilvl w:val="2"/>
          <w:numId w:val="1"/>
        </w:numPr>
      </w:pPr>
      <w:r>
        <w:rPr>
          <w:lang w:val="en-GB"/>
        </w:rPr>
        <w:t>Presentation skills</w:t>
      </w:r>
    </w:p>
    <w:p w14:paraId="18F662E5" w14:textId="77777777" w:rsidR="00A16939" w:rsidRPr="00835D80" w:rsidRDefault="00F27C04" w:rsidP="00835D80">
      <w:pPr>
        <w:numPr>
          <w:ilvl w:val="2"/>
          <w:numId w:val="1"/>
        </w:numPr>
      </w:pPr>
      <w:r w:rsidRPr="00835D80">
        <w:rPr>
          <w:lang w:val="en-GB"/>
        </w:rPr>
        <w:t xml:space="preserve">Understanding different </w:t>
      </w:r>
      <w:r w:rsidR="00835D80">
        <w:rPr>
          <w:lang w:val="en-GB"/>
        </w:rPr>
        <w:t xml:space="preserve">academic </w:t>
      </w:r>
      <w:r w:rsidRPr="00835D80">
        <w:rPr>
          <w:lang w:val="en-GB"/>
        </w:rPr>
        <w:t>genres</w:t>
      </w:r>
    </w:p>
    <w:p w14:paraId="3F3CAC4E" w14:textId="77777777" w:rsidR="00A16939" w:rsidRPr="009E6546" w:rsidRDefault="00F27C04" w:rsidP="00835D80">
      <w:pPr>
        <w:numPr>
          <w:ilvl w:val="2"/>
          <w:numId w:val="1"/>
        </w:numPr>
      </w:pPr>
      <w:r w:rsidRPr="00835D80">
        <w:rPr>
          <w:lang w:val="en-GB"/>
        </w:rPr>
        <w:t>Planning the research project</w:t>
      </w:r>
    </w:p>
    <w:p w14:paraId="15AB0042" w14:textId="77777777" w:rsidR="009E6546" w:rsidRPr="009E6546" w:rsidRDefault="009E6546" w:rsidP="009E6546">
      <w:pPr>
        <w:numPr>
          <w:ilvl w:val="2"/>
          <w:numId w:val="1"/>
        </w:numPr>
        <w:tabs>
          <w:tab w:val="clear" w:pos="2160"/>
          <w:tab w:val="num" w:pos="709"/>
        </w:tabs>
        <w:ind w:hanging="1734"/>
        <w:rPr>
          <w:b/>
          <w:color w:val="0070C0"/>
          <w:sz w:val="24"/>
        </w:rPr>
      </w:pPr>
      <w:r w:rsidRPr="009E6546">
        <w:rPr>
          <w:b/>
          <w:color w:val="0070C0"/>
          <w:sz w:val="24"/>
          <w:lang w:val="en-GB"/>
        </w:rPr>
        <w:t>Semester 2: AW6012 syllabus</w:t>
      </w:r>
    </w:p>
    <w:p w14:paraId="5C35A83C" w14:textId="77777777" w:rsidR="00A16939" w:rsidRDefault="00F27C04" w:rsidP="009E6546">
      <w:pPr>
        <w:numPr>
          <w:ilvl w:val="3"/>
          <w:numId w:val="1"/>
        </w:numPr>
        <w:tabs>
          <w:tab w:val="clear" w:pos="2880"/>
          <w:tab w:val="num" w:pos="1418"/>
        </w:tabs>
        <w:ind w:hanging="1746"/>
        <w:rPr>
          <w:sz w:val="24"/>
        </w:rPr>
      </w:pPr>
      <w:r w:rsidRPr="009E6546">
        <w:rPr>
          <w:sz w:val="24"/>
        </w:rPr>
        <w:t>Detailed aspects of academic writing:</w:t>
      </w:r>
    </w:p>
    <w:p w14:paraId="1183F1D9" w14:textId="77777777" w:rsidR="009E6546" w:rsidRPr="009E6546" w:rsidRDefault="009E6546" w:rsidP="009E6546">
      <w:pPr>
        <w:numPr>
          <w:ilvl w:val="3"/>
          <w:numId w:val="1"/>
        </w:numPr>
        <w:tabs>
          <w:tab w:val="clear" w:pos="2880"/>
          <w:tab w:val="num" w:pos="1418"/>
        </w:tabs>
        <w:ind w:hanging="1746"/>
        <w:rPr>
          <w:sz w:val="24"/>
        </w:rPr>
      </w:pPr>
      <w:r>
        <w:rPr>
          <w:sz w:val="24"/>
        </w:rPr>
        <w:t>Academic style, academic vocabulary</w:t>
      </w:r>
    </w:p>
    <w:p w14:paraId="0DE1C277" w14:textId="3DCC410C" w:rsidR="00A16939" w:rsidRPr="009E6546" w:rsidRDefault="00F27C04" w:rsidP="009E6546">
      <w:pPr>
        <w:numPr>
          <w:ilvl w:val="3"/>
          <w:numId w:val="1"/>
        </w:numPr>
        <w:tabs>
          <w:tab w:val="clear" w:pos="2880"/>
          <w:tab w:val="num" w:pos="1418"/>
        </w:tabs>
        <w:ind w:hanging="1746"/>
        <w:rPr>
          <w:sz w:val="24"/>
        </w:rPr>
      </w:pPr>
      <w:r w:rsidRPr="009E6546">
        <w:rPr>
          <w:sz w:val="24"/>
        </w:rPr>
        <w:t>Paragraph organisation</w:t>
      </w:r>
      <w:r w:rsidR="009E6546">
        <w:rPr>
          <w:sz w:val="24"/>
        </w:rPr>
        <w:t>, development of ideas</w:t>
      </w:r>
      <w:r w:rsidR="00863184">
        <w:rPr>
          <w:sz w:val="24"/>
        </w:rPr>
        <w:t>, integrating sources</w:t>
      </w:r>
    </w:p>
    <w:p w14:paraId="28EDFE4A" w14:textId="77777777" w:rsidR="00A16939" w:rsidRPr="009E6546" w:rsidRDefault="00F27C04" w:rsidP="009E6546">
      <w:pPr>
        <w:numPr>
          <w:ilvl w:val="3"/>
          <w:numId w:val="1"/>
        </w:numPr>
        <w:tabs>
          <w:tab w:val="clear" w:pos="2880"/>
          <w:tab w:val="num" w:pos="1418"/>
        </w:tabs>
        <w:ind w:hanging="1746"/>
        <w:rPr>
          <w:sz w:val="24"/>
        </w:rPr>
      </w:pPr>
      <w:r w:rsidRPr="009E6546">
        <w:rPr>
          <w:sz w:val="24"/>
        </w:rPr>
        <w:t>Development &amp; articulation of arguments</w:t>
      </w:r>
    </w:p>
    <w:p w14:paraId="4D41130E" w14:textId="77777777" w:rsidR="00A16939" w:rsidRDefault="009E6546" w:rsidP="009E6546">
      <w:pPr>
        <w:numPr>
          <w:ilvl w:val="3"/>
          <w:numId w:val="1"/>
        </w:numPr>
        <w:tabs>
          <w:tab w:val="clear" w:pos="2880"/>
          <w:tab w:val="num" w:pos="1418"/>
        </w:tabs>
        <w:ind w:hanging="1746"/>
        <w:rPr>
          <w:sz w:val="24"/>
        </w:rPr>
      </w:pPr>
      <w:r>
        <w:rPr>
          <w:sz w:val="24"/>
        </w:rPr>
        <w:t xml:space="preserve">Academic </w:t>
      </w:r>
      <w:r w:rsidR="00F27C04" w:rsidRPr="009E6546">
        <w:rPr>
          <w:sz w:val="24"/>
        </w:rPr>
        <w:t>Genre e.g. reports, dissertations, essays</w:t>
      </w:r>
    </w:p>
    <w:p w14:paraId="5484E670" w14:textId="77777777" w:rsidR="009E6546" w:rsidRDefault="009E6546" w:rsidP="009E6546">
      <w:pPr>
        <w:ind w:left="851"/>
        <w:rPr>
          <w:color w:val="0070C0"/>
          <w:sz w:val="24"/>
        </w:rPr>
      </w:pPr>
    </w:p>
    <w:p w14:paraId="0989352D" w14:textId="77777777" w:rsidR="009E6546" w:rsidRDefault="009E6546" w:rsidP="009E6546">
      <w:pPr>
        <w:numPr>
          <w:ilvl w:val="3"/>
          <w:numId w:val="1"/>
        </w:numPr>
        <w:tabs>
          <w:tab w:val="clear" w:pos="2880"/>
          <w:tab w:val="num" w:pos="851"/>
        </w:tabs>
        <w:ind w:left="851" w:hanging="425"/>
        <w:rPr>
          <w:color w:val="0070C0"/>
          <w:sz w:val="24"/>
        </w:rPr>
      </w:pPr>
      <w:r>
        <w:rPr>
          <w:color w:val="0070C0"/>
          <w:sz w:val="24"/>
        </w:rPr>
        <w:t>AW6001 &amp; AW6012 – 3 ECTS modules offered on pass/fail</w:t>
      </w:r>
    </w:p>
    <w:p w14:paraId="333246AA" w14:textId="77777777" w:rsidR="009E6546" w:rsidRPr="009E6546" w:rsidRDefault="009E6546" w:rsidP="009E6546">
      <w:pPr>
        <w:ind w:left="426" w:hanging="284"/>
        <w:rPr>
          <w:color w:val="0070C0"/>
          <w:sz w:val="24"/>
        </w:rPr>
      </w:pPr>
    </w:p>
    <w:p w14:paraId="2ACDA414" w14:textId="77777777" w:rsidR="009E6546" w:rsidRPr="009E6546" w:rsidRDefault="009E6546" w:rsidP="009E6546">
      <w:pPr>
        <w:ind w:left="2880" w:hanging="1746"/>
        <w:rPr>
          <w:sz w:val="24"/>
        </w:rPr>
      </w:pPr>
    </w:p>
    <w:p w14:paraId="2E1C4F36" w14:textId="77777777" w:rsidR="00835D80" w:rsidRPr="00835D80" w:rsidRDefault="00835D80" w:rsidP="00835D80">
      <w:pPr>
        <w:ind w:left="1440"/>
      </w:pPr>
    </w:p>
    <w:p w14:paraId="0F178A16" w14:textId="77777777" w:rsidR="00B04E29" w:rsidRDefault="00B04E29"/>
    <w:sectPr w:rsidR="00B04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1F14D" w14:textId="77777777" w:rsidR="001B3E24" w:rsidRDefault="001B3E24" w:rsidP="001B3E24">
      <w:pPr>
        <w:spacing w:after="0" w:line="240" w:lineRule="auto"/>
      </w:pPr>
      <w:r>
        <w:separator/>
      </w:r>
    </w:p>
  </w:endnote>
  <w:endnote w:type="continuationSeparator" w:id="0">
    <w:p w14:paraId="369CF12C" w14:textId="77777777" w:rsidR="001B3E24" w:rsidRDefault="001B3E24" w:rsidP="001B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87438" w14:textId="77777777" w:rsidR="001B3E24" w:rsidRDefault="001B3E24" w:rsidP="001B3E24">
      <w:pPr>
        <w:spacing w:after="0" w:line="240" w:lineRule="auto"/>
      </w:pPr>
      <w:r>
        <w:separator/>
      </w:r>
    </w:p>
  </w:footnote>
  <w:footnote w:type="continuationSeparator" w:id="0">
    <w:p w14:paraId="19C48355" w14:textId="77777777" w:rsidR="001B3E24" w:rsidRDefault="001B3E24" w:rsidP="001B3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1EA5"/>
    <w:multiLevelType w:val="hybridMultilevel"/>
    <w:tmpl w:val="BD1EB692"/>
    <w:lvl w:ilvl="0" w:tplc="A312785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00D67A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666604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76D3F6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32E020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20665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189DB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72797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F295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0945A4B"/>
    <w:multiLevelType w:val="hybridMultilevel"/>
    <w:tmpl w:val="4BDE095C"/>
    <w:lvl w:ilvl="0" w:tplc="76C8306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142788">
      <w:start w:val="337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96E8D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244D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D644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E66C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58D1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D08C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343D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142788F"/>
    <w:multiLevelType w:val="hybridMultilevel"/>
    <w:tmpl w:val="B644E2B2"/>
    <w:lvl w:ilvl="0" w:tplc="522E18F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E6C018">
      <w:start w:val="3532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7604C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D4C29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44CB3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E85D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089AC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8AA64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7E51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225381641">
    <w:abstractNumId w:val="0"/>
  </w:num>
  <w:num w:numId="2" w16cid:durableId="2012248732">
    <w:abstractNumId w:val="2"/>
  </w:num>
  <w:num w:numId="3" w16cid:durableId="145694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80"/>
    <w:rsid w:val="001B3E24"/>
    <w:rsid w:val="001F38F2"/>
    <w:rsid w:val="007C7091"/>
    <w:rsid w:val="00835D80"/>
    <w:rsid w:val="00851BB9"/>
    <w:rsid w:val="00863184"/>
    <w:rsid w:val="009E6546"/>
    <w:rsid w:val="00A16939"/>
    <w:rsid w:val="00A971AB"/>
    <w:rsid w:val="00AB2264"/>
    <w:rsid w:val="00B04E29"/>
    <w:rsid w:val="00F2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4C5C43"/>
  <w15:docId w15:val="{2A441C82-D54E-409E-BCED-84D004D1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5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E24"/>
  </w:style>
  <w:style w:type="paragraph" w:styleId="Footer">
    <w:name w:val="footer"/>
    <w:basedOn w:val="Normal"/>
    <w:link w:val="FooterChar"/>
    <w:uiPriority w:val="99"/>
    <w:unhideWhenUsed/>
    <w:rsid w:val="001B3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1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94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8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88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34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14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36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5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2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6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6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9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7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7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0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85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Catherine.Martin</dc:creator>
  <cp:lastModifiedBy>Sean.O'Connell</cp:lastModifiedBy>
  <cp:revision>2</cp:revision>
  <dcterms:created xsi:type="dcterms:W3CDTF">2025-02-12T14:44:00Z</dcterms:created>
  <dcterms:modified xsi:type="dcterms:W3CDTF">2025-02-12T14:44:00Z</dcterms:modified>
</cp:coreProperties>
</file>