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0359A930" w14:textId="3E00A9CE" w:rsidR="00B57D64" w:rsidRPr="00B57D64" w:rsidRDefault="00A56216" w:rsidP="00B57D64">
      <w:pPr>
        <w:jc w:val="center"/>
        <w:rPr>
          <w:rFonts w:asciiTheme="majorHAnsi" w:eastAsiaTheme="majorEastAsia" w:hAnsiTheme="majorHAnsi" w:cstheme="majorBidi"/>
          <w:b/>
          <w:color w:val="005335"/>
          <w:sz w:val="32"/>
          <w:szCs w:val="32"/>
        </w:rPr>
      </w:pPr>
      <w:sdt>
        <w:sdtPr>
          <w:rPr>
            <w:rFonts w:asciiTheme="majorHAnsi" w:eastAsiaTheme="majorEastAsia" w:hAnsiTheme="majorHAnsi" w:cstheme="majorBidi"/>
            <w:b/>
            <w:color w:val="005335"/>
            <w:sz w:val="32"/>
            <w:szCs w:val="32"/>
          </w:rPr>
          <w:alias w:val="Title"/>
          <w:id w:val="77738743"/>
          <w:placeholder>
            <w:docPart w:val="2E6A655912A64C4BB22035845DC307A0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r w:rsidR="005A761E" w:rsidRPr="00B57D64">
            <w:rPr>
              <w:rFonts w:asciiTheme="majorHAnsi" w:eastAsiaTheme="majorEastAsia" w:hAnsiTheme="majorHAnsi" w:cstheme="majorBidi"/>
              <w:b/>
              <w:color w:val="005335"/>
              <w:sz w:val="32"/>
              <w:szCs w:val="32"/>
            </w:rPr>
            <w:t xml:space="preserve">QMS Quality Audit Process for UL </w:t>
          </w:r>
          <w:r w:rsidR="005A761E">
            <w:rPr>
              <w:rFonts w:asciiTheme="majorHAnsi" w:eastAsiaTheme="majorEastAsia" w:hAnsiTheme="majorHAnsi" w:cstheme="majorBidi"/>
              <w:b/>
              <w:color w:val="005335"/>
              <w:sz w:val="32"/>
              <w:szCs w:val="32"/>
            </w:rPr>
            <w:t>professional Service</w:t>
          </w:r>
          <w:r w:rsidR="005A761E" w:rsidRPr="00B57D64">
            <w:rPr>
              <w:rFonts w:asciiTheme="majorHAnsi" w:eastAsiaTheme="majorEastAsia" w:hAnsiTheme="majorHAnsi" w:cstheme="majorBidi"/>
              <w:b/>
              <w:color w:val="005335"/>
              <w:sz w:val="32"/>
              <w:szCs w:val="32"/>
            </w:rPr>
            <w:t xml:space="preserve"> Units</w:t>
          </w:r>
        </w:sdtContent>
      </w:sdt>
    </w:p>
    <w:p w14:paraId="585A5BF1" w14:textId="7F4593EB" w:rsidR="003036E4" w:rsidRDefault="003036E4" w:rsidP="003036E4">
      <w:pPr>
        <w:pStyle w:val="Heading1"/>
        <w:spacing w:before="0" w:line="240" w:lineRule="auto"/>
        <w:jc w:val="center"/>
        <w:rPr>
          <w:sz w:val="24"/>
          <w:szCs w:val="24"/>
        </w:rPr>
      </w:pPr>
    </w:p>
    <w:p w14:paraId="1D860EB6" w14:textId="77777777" w:rsidR="00B52751" w:rsidRPr="00B57D64" w:rsidRDefault="00B52751" w:rsidP="00B52751">
      <w:pPr>
        <w:pStyle w:val="Heading1"/>
        <w:spacing w:before="0" w:line="240" w:lineRule="auto"/>
        <w:rPr>
          <w:color w:val="005335"/>
          <w:sz w:val="24"/>
          <w:szCs w:val="24"/>
        </w:rPr>
      </w:pPr>
      <w:r w:rsidRPr="00B57D64">
        <w:rPr>
          <w:color w:val="005335"/>
          <w:sz w:val="24"/>
          <w:szCs w:val="24"/>
        </w:rPr>
        <w:t>PURPOSE</w:t>
      </w:r>
    </w:p>
    <w:p w14:paraId="3AEF0DA5" w14:textId="77777777" w:rsidR="0039292F" w:rsidRDefault="0039292F" w:rsidP="00F425D6">
      <w:pPr>
        <w:spacing w:after="0" w:line="240" w:lineRule="auto"/>
      </w:pPr>
    </w:p>
    <w:p w14:paraId="7FEB4F40" w14:textId="3D2872A4" w:rsidR="0065590F" w:rsidRDefault="00F854DD" w:rsidP="6C1B10B4">
      <w:pPr>
        <w:spacing w:after="0" w:line="240" w:lineRule="auto"/>
      </w:pPr>
      <w:r>
        <w:t xml:space="preserve">The purpose of this </w:t>
      </w:r>
      <w:r w:rsidR="009B5E79">
        <w:t xml:space="preserve">document is to </w:t>
      </w:r>
      <w:r w:rsidR="00CA54B4">
        <w:t xml:space="preserve">describe </w:t>
      </w:r>
      <w:r w:rsidR="009B5E79">
        <w:t xml:space="preserve">the </w:t>
      </w:r>
      <w:r w:rsidR="00CA54B4">
        <w:t xml:space="preserve">various </w:t>
      </w:r>
      <w:r w:rsidR="009B5E79">
        <w:t>audit process</w:t>
      </w:r>
      <w:r w:rsidR="00CA54B4">
        <w:t>es</w:t>
      </w:r>
      <w:r w:rsidR="009B5E79">
        <w:t xml:space="preserve"> for </w:t>
      </w:r>
      <w:r w:rsidR="00CA54B4">
        <w:t xml:space="preserve">UL </w:t>
      </w:r>
      <w:r w:rsidR="005A761E">
        <w:t xml:space="preserve">professional service </w:t>
      </w:r>
      <w:r w:rsidR="004D3095">
        <w:t>units</w:t>
      </w:r>
      <w:r w:rsidR="00564B18">
        <w:rPr>
          <w:rStyle w:val="FootnoteReference"/>
        </w:rPr>
        <w:footnoteReference w:id="1"/>
      </w:r>
      <w:r w:rsidR="009B5E79">
        <w:t xml:space="preserve">. Audits are a </w:t>
      </w:r>
      <w:r w:rsidR="00CA54B4">
        <w:t xml:space="preserve">reliable </w:t>
      </w:r>
      <w:r w:rsidR="009B5E79">
        <w:t>mechanism through which the effectiveness of a</w:t>
      </w:r>
      <w:r w:rsidR="00FE6DB9">
        <w:t xml:space="preserve"> Quality Management S</w:t>
      </w:r>
      <w:r w:rsidR="009B5E79">
        <w:t>ystem</w:t>
      </w:r>
      <w:r w:rsidR="00FE6DB9">
        <w:t xml:space="preserve"> (QMS)</w:t>
      </w:r>
      <w:r w:rsidR="009B5E79">
        <w:t xml:space="preserve"> is</w:t>
      </w:r>
      <w:r w:rsidR="00CA54B4">
        <w:t xml:space="preserve"> systematically reviewed for the benefit of the </w:t>
      </w:r>
      <w:r w:rsidR="00564B18">
        <w:t>department</w:t>
      </w:r>
      <w:r w:rsidR="009B5E79">
        <w:t xml:space="preserve">.  An audit is a valuable tool that </w:t>
      </w:r>
      <w:r w:rsidR="00CA54B4">
        <w:t xml:space="preserve">also </w:t>
      </w:r>
      <w:r w:rsidR="009B5E79">
        <w:t xml:space="preserve">allows a </w:t>
      </w:r>
      <w:r w:rsidR="00564B18">
        <w:t>department</w:t>
      </w:r>
      <w:r w:rsidR="009B5E79">
        <w:t xml:space="preserve"> to evaluate its own processes to assure t</w:t>
      </w:r>
      <w:r w:rsidR="00FE6DB9">
        <w:t>he continual improvement of its QMS</w:t>
      </w:r>
      <w:r w:rsidR="009B5E79">
        <w:t>.</w:t>
      </w:r>
      <w:r w:rsidR="00CA54B4">
        <w:t xml:space="preserve"> </w:t>
      </w:r>
      <w:r w:rsidR="0065590F" w:rsidRPr="6C1B10B4">
        <w:t xml:space="preserve">The overriding priority of the audit process is to assist </w:t>
      </w:r>
      <w:r w:rsidR="00564B18" w:rsidRPr="6C1B10B4">
        <w:t>departments</w:t>
      </w:r>
      <w:r w:rsidR="0065590F" w:rsidRPr="6C1B10B4">
        <w:t xml:space="preserve"> in taking full advantage of the benefits of the QMS. The spirit of the process is supportive. It is designed to help </w:t>
      </w:r>
      <w:r w:rsidR="00564B18" w:rsidRPr="6C1B10B4">
        <w:t>departments</w:t>
      </w:r>
      <w:r w:rsidR="0065590F" w:rsidRPr="6C1B10B4">
        <w:t xml:space="preserve"> help themselves.</w:t>
      </w:r>
    </w:p>
    <w:p w14:paraId="3F733212" w14:textId="77777777" w:rsidR="0065590F" w:rsidRDefault="0065590F" w:rsidP="00F425D6">
      <w:pPr>
        <w:spacing w:after="0" w:line="240" w:lineRule="auto"/>
      </w:pPr>
    </w:p>
    <w:p w14:paraId="4154AE83" w14:textId="77777777" w:rsidR="00B52751" w:rsidRPr="00B57D64" w:rsidRDefault="00B52751" w:rsidP="00B52751">
      <w:pPr>
        <w:pStyle w:val="Heading1"/>
        <w:spacing w:before="0" w:line="240" w:lineRule="auto"/>
        <w:rPr>
          <w:color w:val="005335"/>
          <w:sz w:val="24"/>
          <w:szCs w:val="24"/>
        </w:rPr>
      </w:pPr>
      <w:r w:rsidRPr="00B57D64">
        <w:rPr>
          <w:color w:val="005335"/>
          <w:sz w:val="24"/>
          <w:szCs w:val="24"/>
        </w:rPr>
        <w:t>RESPONSIBILITY</w:t>
      </w:r>
    </w:p>
    <w:p w14:paraId="68B7A67D" w14:textId="77777777" w:rsidR="00B52751" w:rsidRDefault="00B52751" w:rsidP="00B52751">
      <w:pPr>
        <w:spacing w:after="0"/>
      </w:pPr>
    </w:p>
    <w:p w14:paraId="687AED83" w14:textId="77777777" w:rsidR="00B52751" w:rsidRDefault="00B52751" w:rsidP="00B52751">
      <w:r>
        <w:t xml:space="preserve">The </w:t>
      </w:r>
      <w:r w:rsidR="00934ACC">
        <w:t xml:space="preserve">Quality Officer, </w:t>
      </w:r>
      <w:r>
        <w:t xml:space="preserve">Quality Support Unit </w:t>
      </w:r>
      <w:r w:rsidR="0030324E">
        <w:t>has overall responsibility</w:t>
      </w:r>
      <w:r>
        <w:t xml:space="preserve"> for this process.  </w:t>
      </w:r>
    </w:p>
    <w:p w14:paraId="4EF6AE34" w14:textId="77777777" w:rsidR="00B52751" w:rsidRPr="00B57D64" w:rsidRDefault="00B52751" w:rsidP="00B52751">
      <w:pPr>
        <w:pStyle w:val="Heading1"/>
        <w:spacing w:before="0" w:line="240" w:lineRule="auto"/>
        <w:rPr>
          <w:color w:val="005335"/>
          <w:sz w:val="24"/>
          <w:szCs w:val="24"/>
        </w:rPr>
      </w:pPr>
      <w:r w:rsidRPr="00B57D64">
        <w:rPr>
          <w:color w:val="005335"/>
          <w:sz w:val="24"/>
          <w:szCs w:val="24"/>
        </w:rPr>
        <w:t>PROCEDURE</w:t>
      </w:r>
    </w:p>
    <w:p w14:paraId="6885E524" w14:textId="77777777" w:rsidR="00B52751" w:rsidRDefault="00B52751" w:rsidP="00F425D6">
      <w:pPr>
        <w:spacing w:after="0" w:line="240" w:lineRule="auto"/>
      </w:pPr>
    </w:p>
    <w:p w14:paraId="73B497A0" w14:textId="77777777" w:rsidR="00F16D52" w:rsidRPr="00B57D64" w:rsidRDefault="00F16D52" w:rsidP="0013296A">
      <w:pPr>
        <w:pStyle w:val="Heading2"/>
        <w:numPr>
          <w:ilvl w:val="1"/>
          <w:numId w:val="1"/>
        </w:numPr>
        <w:spacing w:before="0" w:line="240" w:lineRule="auto"/>
        <w:rPr>
          <w:color w:val="005335"/>
          <w:sz w:val="22"/>
          <w:szCs w:val="22"/>
        </w:rPr>
      </w:pPr>
      <w:r w:rsidRPr="00B57D64">
        <w:rPr>
          <w:color w:val="005335"/>
          <w:sz w:val="22"/>
          <w:szCs w:val="22"/>
        </w:rPr>
        <w:t>Types of Audits</w:t>
      </w:r>
    </w:p>
    <w:p w14:paraId="7229D77F" w14:textId="70EBB41D" w:rsidR="00F16D52" w:rsidRDefault="00F16D52" w:rsidP="062807C1">
      <w:pPr>
        <w:keepNext/>
        <w:spacing w:after="60" w:line="240" w:lineRule="auto"/>
      </w:pPr>
      <w:r w:rsidRPr="6C1B10B4">
        <w:rPr>
          <w:caps/>
        </w:rPr>
        <w:t>T</w:t>
      </w:r>
      <w:r>
        <w:t xml:space="preserve">here are </w:t>
      </w:r>
      <w:r w:rsidR="00CA54B4">
        <w:t xml:space="preserve">currently </w:t>
      </w:r>
      <w:r w:rsidR="11DC60D0">
        <w:t>three</w:t>
      </w:r>
      <w:r w:rsidR="2ADE6D3E">
        <w:t xml:space="preserve"> </w:t>
      </w:r>
      <w:r>
        <w:t>types of audit. For the purpose of this process, the following terms will apply:</w:t>
      </w:r>
    </w:p>
    <w:p w14:paraId="4A3D2570" w14:textId="77777777" w:rsidR="00A877E0" w:rsidRPr="004864AB" w:rsidRDefault="00F16D52" w:rsidP="004864AB">
      <w:pPr>
        <w:numPr>
          <w:ilvl w:val="0"/>
          <w:numId w:val="2"/>
        </w:numPr>
        <w:shd w:val="clear" w:color="auto" w:fill="FFFFFF"/>
        <w:spacing w:before="120" w:after="120" w:line="240" w:lineRule="auto"/>
        <w:ind w:left="714" w:hanging="357"/>
        <w:rPr>
          <w:rFonts w:eastAsia="Times New Roman" w:cs="Times New Roman"/>
          <w:color w:val="000000"/>
          <w:lang w:eastAsia="en-IE"/>
        </w:rPr>
      </w:pPr>
      <w:r w:rsidRPr="00A877E0">
        <w:rPr>
          <w:rFonts w:eastAsia="Times New Roman" w:cs="Times New Roman"/>
          <w:b/>
          <w:bCs/>
          <w:color w:val="000000"/>
          <w:lang w:eastAsia="en-IE"/>
        </w:rPr>
        <w:t xml:space="preserve">Self-Audit: </w:t>
      </w:r>
      <w:r w:rsidR="00934ACC">
        <w:rPr>
          <w:rFonts w:eastAsia="Times New Roman" w:cs="Times New Roman"/>
          <w:color w:val="000000"/>
          <w:lang w:eastAsia="en-IE"/>
        </w:rPr>
        <w:t>Under the UL Framework</w:t>
      </w:r>
      <w:r w:rsidR="006B1F79" w:rsidRPr="00A877E0">
        <w:rPr>
          <w:rFonts w:eastAsia="Times New Roman" w:cs="Times New Roman"/>
          <w:color w:val="000000"/>
          <w:lang w:eastAsia="en-IE"/>
        </w:rPr>
        <w:t xml:space="preserve">, </w:t>
      </w:r>
      <w:r w:rsidR="00FA0D6B">
        <w:rPr>
          <w:rFonts w:eastAsia="Times New Roman" w:cs="Times New Roman"/>
          <w:color w:val="000000"/>
          <w:lang w:eastAsia="en-IE"/>
        </w:rPr>
        <w:t>e</w:t>
      </w:r>
      <w:r w:rsidR="004D3095">
        <w:rPr>
          <w:rFonts w:eastAsia="Times New Roman" w:cs="Times New Roman"/>
          <w:color w:val="000000"/>
          <w:lang w:eastAsia="en-IE"/>
        </w:rPr>
        <w:t>ach unit</w:t>
      </w:r>
      <w:r w:rsidRPr="00A877E0">
        <w:rPr>
          <w:rFonts w:eastAsia="Times New Roman" w:cs="Times New Roman"/>
          <w:color w:val="000000"/>
          <w:lang w:eastAsia="en-IE"/>
        </w:rPr>
        <w:t xml:space="preserve"> </w:t>
      </w:r>
      <w:r w:rsidR="00934ACC">
        <w:rPr>
          <w:rFonts w:eastAsia="Times New Roman" w:cs="Times New Roman"/>
          <w:color w:val="000000"/>
          <w:lang w:eastAsia="en-IE"/>
        </w:rPr>
        <w:t>is</w:t>
      </w:r>
      <w:r w:rsidR="0023212F" w:rsidRPr="00A877E0">
        <w:rPr>
          <w:rFonts w:eastAsia="Times New Roman" w:cs="Times New Roman"/>
          <w:color w:val="000000"/>
          <w:lang w:eastAsia="en-IE"/>
        </w:rPr>
        <w:t xml:space="preserve"> </w:t>
      </w:r>
      <w:r w:rsidR="006B1F79" w:rsidRPr="00A877E0">
        <w:rPr>
          <w:rFonts w:eastAsia="Times New Roman" w:cs="Times New Roman"/>
          <w:color w:val="000000"/>
          <w:lang w:eastAsia="en-IE"/>
        </w:rPr>
        <w:t>expected</w:t>
      </w:r>
      <w:r w:rsidRPr="00A877E0">
        <w:rPr>
          <w:rFonts w:eastAsia="Times New Roman" w:cs="Times New Roman"/>
          <w:color w:val="000000"/>
          <w:lang w:eastAsia="en-IE"/>
        </w:rPr>
        <w:t xml:space="preserve"> to conduct periodic </w:t>
      </w:r>
      <w:r w:rsidR="0023212F" w:rsidRPr="00A877E0">
        <w:rPr>
          <w:rFonts w:eastAsia="Times New Roman" w:cs="Times New Roman"/>
          <w:color w:val="000000"/>
          <w:lang w:eastAsia="en-IE"/>
        </w:rPr>
        <w:t>“</w:t>
      </w:r>
      <w:r w:rsidRPr="00A877E0">
        <w:rPr>
          <w:rFonts w:eastAsia="Times New Roman" w:cs="Times New Roman"/>
          <w:color w:val="000000"/>
          <w:lang w:eastAsia="en-IE"/>
        </w:rPr>
        <w:t>self-audits</w:t>
      </w:r>
      <w:r w:rsidR="00934ACC">
        <w:rPr>
          <w:rFonts w:eastAsia="Times New Roman" w:cs="Times New Roman"/>
          <w:color w:val="000000"/>
          <w:lang w:eastAsia="en-IE"/>
        </w:rPr>
        <w:t>/assessments</w:t>
      </w:r>
      <w:r w:rsidR="0023212F">
        <w:rPr>
          <w:rStyle w:val="FootnoteReference"/>
          <w:rFonts w:eastAsia="Times New Roman" w:cs="Times New Roman"/>
          <w:color w:val="000000"/>
          <w:lang w:eastAsia="en-IE"/>
        </w:rPr>
        <w:footnoteReference w:id="2"/>
      </w:r>
      <w:r w:rsidR="0023212F" w:rsidRPr="00A877E0">
        <w:rPr>
          <w:rFonts w:eastAsia="Times New Roman" w:cs="Times New Roman"/>
          <w:color w:val="000000"/>
          <w:lang w:eastAsia="en-IE"/>
        </w:rPr>
        <w:t>”</w:t>
      </w:r>
      <w:r w:rsidRPr="00A877E0">
        <w:rPr>
          <w:rFonts w:eastAsia="Times New Roman" w:cs="Times New Roman"/>
          <w:color w:val="000000"/>
          <w:lang w:eastAsia="en-IE"/>
        </w:rPr>
        <w:t xml:space="preserve"> of their Q</w:t>
      </w:r>
      <w:r w:rsidR="006B1F79" w:rsidRPr="00A877E0">
        <w:rPr>
          <w:rFonts w:eastAsia="Times New Roman" w:cs="Times New Roman"/>
          <w:color w:val="000000"/>
          <w:lang w:eastAsia="en-IE"/>
        </w:rPr>
        <w:t>M</w:t>
      </w:r>
      <w:r w:rsidR="00FA0D6B">
        <w:rPr>
          <w:rFonts w:eastAsia="Times New Roman" w:cs="Times New Roman"/>
          <w:color w:val="000000"/>
          <w:lang w:eastAsia="en-IE"/>
        </w:rPr>
        <w:t>S. Outcomes from these audits a</w:t>
      </w:r>
      <w:r w:rsidRPr="00A877E0">
        <w:rPr>
          <w:rFonts w:eastAsia="Times New Roman" w:cs="Times New Roman"/>
          <w:color w:val="000000"/>
          <w:lang w:eastAsia="en-IE"/>
        </w:rPr>
        <w:t xml:space="preserve">re incorporated into the </w:t>
      </w:r>
      <w:r w:rsidR="00564B18">
        <w:rPr>
          <w:rFonts w:eastAsia="Times New Roman" w:cs="Times New Roman"/>
          <w:color w:val="000000"/>
          <w:lang w:eastAsia="en-IE"/>
        </w:rPr>
        <w:t>department’s</w:t>
      </w:r>
      <w:r w:rsidR="0023212F" w:rsidRPr="00A877E0">
        <w:rPr>
          <w:rFonts w:eastAsia="Times New Roman" w:cs="Times New Roman"/>
          <w:color w:val="000000"/>
          <w:lang w:eastAsia="en-IE"/>
        </w:rPr>
        <w:t xml:space="preserve"> </w:t>
      </w:r>
      <w:r w:rsidRPr="00A877E0">
        <w:rPr>
          <w:rFonts w:eastAsia="Times New Roman" w:cs="Times New Roman"/>
          <w:color w:val="000000"/>
          <w:lang w:eastAsia="en-IE"/>
        </w:rPr>
        <w:t>quality improvement plan.</w:t>
      </w:r>
      <w:r w:rsidR="006B1F79" w:rsidRPr="00A877E0">
        <w:rPr>
          <w:rFonts w:eastAsia="Times New Roman" w:cs="Times New Roman"/>
          <w:color w:val="000000"/>
          <w:lang w:eastAsia="en-IE"/>
        </w:rPr>
        <w:t xml:space="preserve"> </w:t>
      </w:r>
    </w:p>
    <w:p w14:paraId="638BFBFD" w14:textId="115F7119" w:rsidR="00F16D52" w:rsidRPr="00A877E0" w:rsidRDefault="00F16D52" w:rsidP="062807C1">
      <w:pPr>
        <w:numPr>
          <w:ilvl w:val="0"/>
          <w:numId w:val="2"/>
        </w:numPr>
        <w:shd w:val="clear" w:color="auto" w:fill="FFFFFF" w:themeFill="background1"/>
        <w:spacing w:before="120" w:after="120" w:line="240" w:lineRule="auto"/>
        <w:ind w:left="714" w:hanging="357"/>
        <w:rPr>
          <w:rFonts w:eastAsia="Times New Roman" w:cs="Times New Roman"/>
          <w:color w:val="000000"/>
          <w:lang w:eastAsia="en-IE"/>
        </w:rPr>
      </w:pPr>
      <w:r w:rsidRPr="6C1B10B4">
        <w:rPr>
          <w:rFonts w:eastAsia="Times New Roman" w:cs="Times New Roman"/>
          <w:b/>
          <w:bCs/>
          <w:color w:val="000000" w:themeColor="text1"/>
          <w:lang w:eastAsia="en-IE"/>
        </w:rPr>
        <w:t xml:space="preserve">QMS Audit: </w:t>
      </w:r>
      <w:r w:rsidRPr="6C1B10B4">
        <w:rPr>
          <w:rFonts w:eastAsia="Times New Roman" w:cs="Times New Roman"/>
          <w:color w:val="000000" w:themeColor="text1"/>
          <w:lang w:eastAsia="en-IE"/>
        </w:rPr>
        <w:t>This is an audit carried out by a panel of trained auditors</w:t>
      </w:r>
      <w:r w:rsidR="00A877E0" w:rsidRPr="6C1B10B4">
        <w:rPr>
          <w:rFonts w:eastAsia="Times New Roman" w:cs="Times New Roman"/>
          <w:color w:val="000000" w:themeColor="text1"/>
          <w:lang w:eastAsia="en-IE"/>
        </w:rPr>
        <w:t>,</w:t>
      </w:r>
      <w:r w:rsidRPr="6C1B10B4">
        <w:rPr>
          <w:rFonts w:eastAsia="Times New Roman" w:cs="Times New Roman"/>
          <w:color w:val="000000" w:themeColor="text1"/>
          <w:lang w:eastAsia="en-IE"/>
        </w:rPr>
        <w:t xml:space="preserve"> </w:t>
      </w:r>
      <w:r w:rsidR="00FD3806" w:rsidRPr="6C1B10B4">
        <w:rPr>
          <w:rFonts w:eastAsia="Times New Roman" w:cs="Times New Roman"/>
          <w:color w:val="000000" w:themeColor="text1"/>
          <w:lang w:eastAsia="en-IE"/>
        </w:rPr>
        <w:t xml:space="preserve">some </w:t>
      </w:r>
      <w:r w:rsidRPr="6C1B10B4">
        <w:rPr>
          <w:rFonts w:eastAsia="Times New Roman" w:cs="Times New Roman"/>
          <w:color w:val="000000" w:themeColor="text1"/>
          <w:lang w:eastAsia="en-IE"/>
        </w:rPr>
        <w:t>from</w:t>
      </w:r>
      <w:r w:rsidR="00A877E0" w:rsidRPr="6C1B10B4">
        <w:rPr>
          <w:rFonts w:eastAsia="Times New Roman" w:cs="Times New Roman"/>
          <w:color w:val="000000" w:themeColor="text1"/>
          <w:lang w:eastAsia="en-IE"/>
        </w:rPr>
        <w:t xml:space="preserve"> </w:t>
      </w:r>
      <w:r w:rsidR="00FD3806" w:rsidRPr="6C1B10B4">
        <w:rPr>
          <w:rFonts w:eastAsia="Times New Roman" w:cs="Times New Roman"/>
          <w:color w:val="000000" w:themeColor="text1"/>
          <w:lang w:eastAsia="en-IE"/>
        </w:rPr>
        <w:t xml:space="preserve">outside </w:t>
      </w:r>
      <w:r w:rsidR="00FE6DB9" w:rsidRPr="6C1B10B4">
        <w:rPr>
          <w:rFonts w:eastAsia="Times New Roman" w:cs="Times New Roman"/>
          <w:color w:val="000000" w:themeColor="text1"/>
          <w:lang w:eastAsia="en-IE"/>
        </w:rPr>
        <w:t xml:space="preserve">of </w:t>
      </w:r>
      <w:r w:rsidR="00FD3806" w:rsidRPr="6C1B10B4">
        <w:rPr>
          <w:rFonts w:eastAsia="Times New Roman" w:cs="Times New Roman"/>
          <w:color w:val="000000" w:themeColor="text1"/>
          <w:lang w:eastAsia="en-IE"/>
        </w:rPr>
        <w:t xml:space="preserve">the </w:t>
      </w:r>
      <w:r w:rsidR="00564B18" w:rsidRPr="6C1B10B4">
        <w:rPr>
          <w:rFonts w:eastAsia="Times New Roman" w:cs="Times New Roman"/>
          <w:color w:val="000000" w:themeColor="text1"/>
          <w:lang w:eastAsia="en-IE"/>
        </w:rPr>
        <w:t>department</w:t>
      </w:r>
      <w:r w:rsidR="00FD3806" w:rsidRPr="6C1B10B4">
        <w:rPr>
          <w:rFonts w:eastAsia="Times New Roman" w:cs="Times New Roman"/>
          <w:color w:val="000000" w:themeColor="text1"/>
          <w:lang w:eastAsia="en-IE"/>
        </w:rPr>
        <w:t xml:space="preserve"> being audited.</w:t>
      </w:r>
      <w:r w:rsidRPr="6C1B10B4">
        <w:rPr>
          <w:rFonts w:eastAsia="Times New Roman" w:cs="Times New Roman"/>
          <w:color w:val="000000" w:themeColor="text1"/>
          <w:lang w:eastAsia="en-IE"/>
        </w:rPr>
        <w:t xml:space="preserve"> Th</w:t>
      </w:r>
      <w:r w:rsidR="00FD3806" w:rsidRPr="6C1B10B4">
        <w:rPr>
          <w:rFonts w:eastAsia="Times New Roman" w:cs="Times New Roman"/>
          <w:color w:val="000000" w:themeColor="text1"/>
          <w:lang w:eastAsia="en-IE"/>
        </w:rPr>
        <w:t>is</w:t>
      </w:r>
      <w:r w:rsidRPr="6C1B10B4">
        <w:rPr>
          <w:rFonts w:eastAsia="Times New Roman" w:cs="Times New Roman"/>
          <w:color w:val="000000" w:themeColor="text1"/>
          <w:lang w:eastAsia="en-IE"/>
        </w:rPr>
        <w:t xml:space="preserve"> audit is </w:t>
      </w:r>
      <w:r w:rsidR="00FD3806" w:rsidRPr="6C1B10B4">
        <w:rPr>
          <w:rFonts w:eastAsia="Times New Roman" w:cs="Times New Roman"/>
          <w:color w:val="000000" w:themeColor="text1"/>
          <w:lang w:eastAsia="en-IE"/>
        </w:rPr>
        <w:t>focussed</w:t>
      </w:r>
      <w:r w:rsidRPr="6C1B10B4">
        <w:rPr>
          <w:rFonts w:eastAsia="Times New Roman" w:cs="Times New Roman"/>
          <w:color w:val="000000" w:themeColor="text1"/>
          <w:lang w:eastAsia="en-IE"/>
        </w:rPr>
        <w:t xml:space="preserve"> on the </w:t>
      </w:r>
      <w:r w:rsidR="00564B18" w:rsidRPr="6C1B10B4">
        <w:rPr>
          <w:rFonts w:eastAsia="Times New Roman" w:cs="Times New Roman"/>
          <w:color w:val="000000" w:themeColor="text1"/>
          <w:lang w:eastAsia="en-IE"/>
        </w:rPr>
        <w:t>department’s</w:t>
      </w:r>
      <w:r w:rsidRPr="6C1B10B4">
        <w:rPr>
          <w:rFonts w:eastAsia="Times New Roman" w:cs="Times New Roman"/>
          <w:color w:val="000000" w:themeColor="text1"/>
          <w:lang w:eastAsia="en-IE"/>
        </w:rPr>
        <w:t xml:space="preserve"> documented QMS and on</w:t>
      </w:r>
      <w:r w:rsidR="002D191D" w:rsidRPr="6C1B10B4">
        <w:rPr>
          <w:rFonts w:eastAsia="Times New Roman" w:cs="Times New Roman"/>
          <w:color w:val="000000" w:themeColor="text1"/>
          <w:lang w:eastAsia="en-IE"/>
        </w:rPr>
        <w:t xml:space="preserve"> its</w:t>
      </w:r>
      <w:r w:rsidRPr="6C1B10B4">
        <w:rPr>
          <w:rFonts w:eastAsia="Times New Roman" w:cs="Times New Roman"/>
          <w:color w:val="000000" w:themeColor="text1"/>
          <w:lang w:eastAsia="en-IE"/>
        </w:rPr>
        <w:t xml:space="preserve"> key business processes.</w:t>
      </w:r>
      <w:r w:rsidR="006B1F79" w:rsidRPr="6C1B10B4">
        <w:rPr>
          <w:rFonts w:eastAsia="Times New Roman" w:cs="Times New Roman"/>
          <w:color w:val="000000" w:themeColor="text1"/>
          <w:lang w:eastAsia="en-IE"/>
        </w:rPr>
        <w:t xml:space="preserve"> These audits </w:t>
      </w:r>
      <w:r w:rsidR="3FAC8F17" w:rsidRPr="6C1B10B4">
        <w:rPr>
          <w:rFonts w:eastAsia="Times New Roman" w:cs="Times New Roman"/>
          <w:color w:val="000000" w:themeColor="text1"/>
          <w:lang w:eastAsia="en-IE"/>
        </w:rPr>
        <w:t xml:space="preserve">assist </w:t>
      </w:r>
      <w:r w:rsidR="005A761E" w:rsidRPr="6C1B10B4">
        <w:rPr>
          <w:rFonts w:eastAsia="Times New Roman" w:cs="Times New Roman"/>
          <w:color w:val="000000" w:themeColor="text1"/>
          <w:lang w:eastAsia="en-IE"/>
        </w:rPr>
        <w:t xml:space="preserve">professional service </w:t>
      </w:r>
      <w:r w:rsidR="004D3095" w:rsidRPr="6C1B10B4">
        <w:rPr>
          <w:rFonts w:eastAsia="Times New Roman" w:cs="Times New Roman"/>
          <w:color w:val="000000" w:themeColor="text1"/>
          <w:lang w:eastAsia="en-IE"/>
        </w:rPr>
        <w:t>units</w:t>
      </w:r>
      <w:r w:rsidR="002D191D" w:rsidRPr="6C1B10B4">
        <w:rPr>
          <w:rFonts w:eastAsia="Times New Roman" w:cs="Times New Roman"/>
          <w:color w:val="000000" w:themeColor="text1"/>
          <w:lang w:eastAsia="en-IE"/>
        </w:rPr>
        <w:t xml:space="preserve"> </w:t>
      </w:r>
      <w:r w:rsidR="00934ACC" w:rsidRPr="6C1B10B4">
        <w:rPr>
          <w:rFonts w:eastAsia="Times New Roman" w:cs="Times New Roman"/>
          <w:color w:val="000000" w:themeColor="text1"/>
          <w:lang w:eastAsia="en-IE"/>
        </w:rPr>
        <w:t>in preparation for their review</w:t>
      </w:r>
      <w:r w:rsidR="00575FAC" w:rsidRPr="6C1B10B4">
        <w:rPr>
          <w:rFonts w:eastAsia="Times New Roman" w:cs="Times New Roman"/>
          <w:color w:val="000000" w:themeColor="text1"/>
          <w:lang w:eastAsia="en-IE"/>
        </w:rPr>
        <w:t>.</w:t>
      </w:r>
      <w:r w:rsidR="003365A0" w:rsidRPr="6C1B10B4">
        <w:rPr>
          <w:rFonts w:eastAsia="Times New Roman" w:cs="Times New Roman"/>
          <w:color w:val="000000" w:themeColor="text1"/>
          <w:lang w:eastAsia="en-IE"/>
        </w:rPr>
        <w:t xml:space="preserve"> (See Section 4</w:t>
      </w:r>
      <w:r w:rsidR="000B7B9F" w:rsidRPr="6C1B10B4">
        <w:rPr>
          <w:rFonts w:eastAsia="Times New Roman" w:cs="Times New Roman"/>
          <w:color w:val="000000" w:themeColor="text1"/>
          <w:lang w:eastAsia="en-IE"/>
        </w:rPr>
        <w:t xml:space="preserve"> below for further details.)</w:t>
      </w:r>
    </w:p>
    <w:p w14:paraId="0C4F13DF" w14:textId="77777777" w:rsidR="00F16D52" w:rsidRDefault="00F16D52" w:rsidP="004864AB">
      <w:pPr>
        <w:numPr>
          <w:ilvl w:val="0"/>
          <w:numId w:val="2"/>
        </w:numPr>
        <w:shd w:val="clear" w:color="auto" w:fill="FFFFFF"/>
        <w:spacing w:before="120" w:after="120" w:line="240" w:lineRule="auto"/>
        <w:ind w:left="714" w:hanging="357"/>
        <w:rPr>
          <w:rFonts w:eastAsia="Times New Roman" w:cs="Times New Roman"/>
          <w:color w:val="000000"/>
          <w:lang w:eastAsia="en-IE"/>
        </w:rPr>
      </w:pPr>
      <w:r w:rsidRPr="004709ED">
        <w:rPr>
          <w:rFonts w:eastAsia="Times New Roman" w:cs="Times New Roman"/>
          <w:b/>
          <w:bCs/>
          <w:color w:val="000000"/>
          <w:lang w:eastAsia="en-IE"/>
        </w:rPr>
        <w:t xml:space="preserve">Gap Analysis: </w:t>
      </w:r>
      <w:r w:rsidRPr="004709ED">
        <w:rPr>
          <w:rFonts w:eastAsia="Times New Roman" w:cs="Times New Roman"/>
          <w:color w:val="000000"/>
          <w:lang w:eastAsia="en-IE"/>
        </w:rPr>
        <w:t>This is an audit conducted by the</w:t>
      </w:r>
      <w:r w:rsidR="005D4AC9">
        <w:rPr>
          <w:rFonts w:eastAsia="Times New Roman" w:cs="Times New Roman"/>
          <w:color w:val="000000"/>
          <w:lang w:eastAsia="en-IE"/>
        </w:rPr>
        <w:t xml:space="preserve"> Unit</w:t>
      </w:r>
      <w:r w:rsidRPr="004709ED">
        <w:rPr>
          <w:rFonts w:eastAsia="Times New Roman" w:cs="Times New Roman"/>
          <w:color w:val="000000"/>
          <w:lang w:eastAsia="en-IE"/>
        </w:rPr>
        <w:t>, typically on</w:t>
      </w:r>
      <w:r w:rsidR="00FE6DB9">
        <w:rPr>
          <w:rFonts w:eastAsia="Times New Roman" w:cs="Times New Roman"/>
          <w:color w:val="000000"/>
          <w:lang w:eastAsia="en-IE"/>
        </w:rPr>
        <w:t xml:space="preserve">e year prior to the </w:t>
      </w:r>
      <w:r w:rsidR="00564B18">
        <w:rPr>
          <w:rFonts w:eastAsia="Times New Roman" w:cs="Times New Roman"/>
          <w:color w:val="000000"/>
          <w:lang w:eastAsia="en-IE"/>
        </w:rPr>
        <w:t>department’s</w:t>
      </w:r>
      <w:r w:rsidR="00FE6DB9">
        <w:rPr>
          <w:rFonts w:eastAsia="Times New Roman" w:cs="Times New Roman"/>
          <w:color w:val="000000"/>
          <w:lang w:eastAsia="en-IE"/>
        </w:rPr>
        <w:t xml:space="preserve"> Quality R</w:t>
      </w:r>
      <w:r w:rsidRPr="004709ED">
        <w:rPr>
          <w:rFonts w:eastAsia="Times New Roman" w:cs="Times New Roman"/>
          <w:color w:val="000000"/>
          <w:lang w:eastAsia="en-IE"/>
        </w:rPr>
        <w:t xml:space="preserve">eview. The </w:t>
      </w:r>
      <w:hyperlink r:id="rId11" w:history="1">
        <w:r w:rsidR="005D4AC9" w:rsidRPr="005D4AC9">
          <w:rPr>
            <w:rStyle w:val="Hyperlink"/>
            <w:rFonts w:eastAsia="Times New Roman" w:cs="Times New Roman"/>
            <w:lang w:eastAsia="en-IE"/>
          </w:rPr>
          <w:t>UL QMS Framework</w:t>
        </w:r>
      </w:hyperlink>
      <w:r w:rsidR="005D4AC9">
        <w:rPr>
          <w:rFonts w:eastAsia="Times New Roman" w:cs="Times New Roman"/>
          <w:color w:val="000000"/>
          <w:lang w:eastAsia="en-IE"/>
        </w:rPr>
        <w:t xml:space="preserve"> documents</w:t>
      </w:r>
      <w:r w:rsidR="004815E2">
        <w:rPr>
          <w:rFonts w:eastAsia="Times New Roman" w:cs="Times New Roman"/>
          <w:color w:val="000000"/>
          <w:lang w:eastAsia="en-IE"/>
        </w:rPr>
        <w:t xml:space="preserve"> </w:t>
      </w:r>
      <w:r w:rsidR="005D4AC9">
        <w:rPr>
          <w:rFonts w:eastAsia="Times New Roman" w:cs="Times New Roman"/>
          <w:color w:val="000000"/>
          <w:lang w:eastAsia="en-IE"/>
        </w:rPr>
        <w:t>are</w:t>
      </w:r>
      <w:r w:rsidRPr="004709ED">
        <w:rPr>
          <w:rFonts w:eastAsia="Times New Roman" w:cs="Times New Roman"/>
          <w:color w:val="000000"/>
          <w:lang w:eastAsia="en-IE"/>
        </w:rPr>
        <w:t xml:space="preserve"> used to ascertain the </w:t>
      </w:r>
      <w:r w:rsidR="005D4AC9">
        <w:rPr>
          <w:rFonts w:eastAsia="Times New Roman" w:cs="Times New Roman"/>
          <w:color w:val="000000"/>
          <w:lang w:eastAsia="en-IE"/>
        </w:rPr>
        <w:t>unit’s</w:t>
      </w:r>
      <w:r w:rsidRPr="004709ED">
        <w:rPr>
          <w:rFonts w:eastAsia="Times New Roman" w:cs="Times New Roman"/>
          <w:color w:val="000000"/>
          <w:lang w:eastAsia="en-IE"/>
        </w:rPr>
        <w:t xml:space="preserve"> progress to date in</w:t>
      </w:r>
      <w:r w:rsidR="002D191D">
        <w:rPr>
          <w:rFonts w:eastAsia="Times New Roman" w:cs="Times New Roman"/>
          <w:color w:val="000000"/>
          <w:lang w:eastAsia="en-IE"/>
        </w:rPr>
        <w:t xml:space="preserve"> </w:t>
      </w:r>
      <w:r w:rsidR="00A877E0">
        <w:rPr>
          <w:rFonts w:eastAsia="Times New Roman" w:cs="Times New Roman"/>
          <w:color w:val="000000"/>
          <w:lang w:eastAsia="en-IE"/>
        </w:rPr>
        <w:t>developing</w:t>
      </w:r>
      <w:r w:rsidRPr="004709ED">
        <w:rPr>
          <w:rFonts w:eastAsia="Times New Roman" w:cs="Times New Roman"/>
          <w:color w:val="000000"/>
          <w:lang w:eastAsia="en-IE"/>
        </w:rPr>
        <w:t xml:space="preserve"> </w:t>
      </w:r>
      <w:r w:rsidR="002D191D">
        <w:rPr>
          <w:rFonts w:eastAsia="Times New Roman" w:cs="Times New Roman"/>
          <w:color w:val="000000"/>
          <w:lang w:eastAsia="en-IE"/>
        </w:rPr>
        <w:t>their</w:t>
      </w:r>
      <w:r w:rsidRPr="004709ED">
        <w:rPr>
          <w:rFonts w:eastAsia="Times New Roman" w:cs="Times New Roman"/>
          <w:color w:val="000000"/>
          <w:lang w:eastAsia="en-IE"/>
        </w:rPr>
        <w:t xml:space="preserve"> </w:t>
      </w:r>
      <w:r w:rsidR="00FE6DB9">
        <w:rPr>
          <w:rFonts w:eastAsia="Times New Roman" w:cs="Times New Roman"/>
          <w:color w:val="000000"/>
          <w:lang w:eastAsia="en-IE"/>
        </w:rPr>
        <w:t>QMS</w:t>
      </w:r>
      <w:r w:rsidRPr="004709ED">
        <w:rPr>
          <w:rFonts w:eastAsia="Times New Roman" w:cs="Times New Roman"/>
          <w:color w:val="000000"/>
          <w:lang w:eastAsia="en-IE"/>
        </w:rPr>
        <w:t xml:space="preserve"> and to </w:t>
      </w:r>
      <w:r w:rsidR="002D191D">
        <w:rPr>
          <w:rFonts w:eastAsia="Times New Roman" w:cs="Times New Roman"/>
          <w:color w:val="000000"/>
          <w:lang w:eastAsia="en-IE"/>
        </w:rPr>
        <w:t>identify</w:t>
      </w:r>
      <w:r w:rsidRPr="004709ED">
        <w:rPr>
          <w:rFonts w:eastAsia="Times New Roman" w:cs="Times New Roman"/>
          <w:color w:val="000000"/>
          <w:lang w:eastAsia="en-IE"/>
        </w:rPr>
        <w:t xml:space="preserve"> areas which need to be improved. The outcome of th</w:t>
      </w:r>
      <w:r>
        <w:rPr>
          <w:rFonts w:eastAsia="Times New Roman" w:cs="Times New Roman"/>
          <w:color w:val="000000"/>
          <w:lang w:eastAsia="en-IE"/>
        </w:rPr>
        <w:t xml:space="preserve">is </w:t>
      </w:r>
      <w:r w:rsidR="002D191D" w:rsidRPr="004709ED">
        <w:rPr>
          <w:rFonts w:eastAsia="Times New Roman" w:cs="Times New Roman"/>
          <w:color w:val="000000"/>
          <w:lang w:eastAsia="en-IE"/>
        </w:rPr>
        <w:t xml:space="preserve">gap analysis </w:t>
      </w:r>
      <w:r>
        <w:rPr>
          <w:rFonts w:eastAsia="Times New Roman" w:cs="Times New Roman"/>
          <w:color w:val="000000"/>
          <w:lang w:eastAsia="en-IE"/>
        </w:rPr>
        <w:t xml:space="preserve">can be </w:t>
      </w:r>
      <w:r w:rsidR="002D191D">
        <w:rPr>
          <w:rFonts w:eastAsia="Times New Roman" w:cs="Times New Roman"/>
          <w:color w:val="000000"/>
          <w:lang w:eastAsia="en-IE"/>
        </w:rPr>
        <w:t>a very valuable first step</w:t>
      </w:r>
      <w:r w:rsidR="00A877E0">
        <w:rPr>
          <w:rFonts w:eastAsia="Times New Roman" w:cs="Times New Roman"/>
          <w:color w:val="000000"/>
          <w:lang w:eastAsia="en-IE"/>
        </w:rPr>
        <w:t xml:space="preserve"> </w:t>
      </w:r>
      <w:r w:rsidRPr="004709ED">
        <w:rPr>
          <w:rFonts w:eastAsia="Times New Roman" w:cs="Times New Roman"/>
          <w:color w:val="000000"/>
          <w:lang w:eastAsia="en-IE"/>
        </w:rPr>
        <w:t xml:space="preserve">in preparation for the </w:t>
      </w:r>
      <w:r w:rsidR="00EF7B1B">
        <w:rPr>
          <w:rFonts w:eastAsia="Times New Roman" w:cs="Times New Roman"/>
          <w:color w:val="000000"/>
          <w:lang w:eastAsia="en-IE"/>
        </w:rPr>
        <w:t xml:space="preserve">quality </w:t>
      </w:r>
      <w:r w:rsidRPr="004709ED">
        <w:rPr>
          <w:rFonts w:eastAsia="Times New Roman" w:cs="Times New Roman"/>
          <w:color w:val="000000"/>
          <w:lang w:eastAsia="en-IE"/>
        </w:rPr>
        <w:t>review.</w:t>
      </w:r>
      <w:r w:rsidR="00575FAC">
        <w:rPr>
          <w:rFonts w:eastAsia="Times New Roman" w:cs="Times New Roman"/>
          <w:color w:val="000000"/>
          <w:lang w:eastAsia="en-IE"/>
        </w:rPr>
        <w:t xml:space="preserve"> </w:t>
      </w:r>
      <w:r w:rsidR="003365A0">
        <w:rPr>
          <w:rFonts w:eastAsia="Times New Roman" w:cs="Times New Roman"/>
          <w:color w:val="000000"/>
          <w:lang w:eastAsia="en-IE"/>
        </w:rPr>
        <w:t>(See Section 5</w:t>
      </w:r>
      <w:r w:rsidR="000B7B9F">
        <w:rPr>
          <w:rFonts w:eastAsia="Times New Roman" w:cs="Times New Roman"/>
          <w:color w:val="000000"/>
          <w:lang w:eastAsia="en-IE"/>
        </w:rPr>
        <w:t xml:space="preserve"> for further details.)</w:t>
      </w:r>
    </w:p>
    <w:p w14:paraId="50BA0842" w14:textId="77777777" w:rsidR="00934ACC" w:rsidRDefault="00934ACC">
      <w:pPr>
        <w:spacing w:after="0" w:line="240" w:lineRule="auto"/>
        <w:rPr>
          <w:rFonts w:eastAsia="Times New Roman" w:cs="Times New Roman"/>
          <w:color w:val="000000"/>
          <w:lang w:eastAsia="en-IE"/>
        </w:rPr>
      </w:pPr>
    </w:p>
    <w:p w14:paraId="0BDBB94D" w14:textId="77777777" w:rsidR="000B7B9F" w:rsidRPr="00B57D64" w:rsidRDefault="000B7B9F" w:rsidP="00564B18">
      <w:pPr>
        <w:pStyle w:val="Heading1"/>
        <w:spacing w:before="0"/>
        <w:rPr>
          <w:color w:val="005335"/>
          <w:sz w:val="24"/>
          <w:szCs w:val="24"/>
        </w:rPr>
      </w:pPr>
      <w:r w:rsidRPr="00B57D64">
        <w:rPr>
          <w:color w:val="005335"/>
          <w:sz w:val="24"/>
          <w:szCs w:val="24"/>
        </w:rPr>
        <w:t xml:space="preserve">2. </w:t>
      </w:r>
      <w:r w:rsidRPr="00B57D64">
        <w:rPr>
          <w:color w:val="005335"/>
          <w:sz w:val="24"/>
          <w:szCs w:val="24"/>
        </w:rPr>
        <w:tab/>
        <w:t>Auditors</w:t>
      </w:r>
    </w:p>
    <w:p w14:paraId="076072FA" w14:textId="77777777" w:rsidR="005E595F" w:rsidRDefault="005E595F" w:rsidP="005B2261">
      <w:pPr>
        <w:spacing w:after="0" w:line="240" w:lineRule="auto"/>
      </w:pPr>
    </w:p>
    <w:p w14:paraId="1A27968C" w14:textId="77777777" w:rsidR="00821809" w:rsidRPr="00B57D64" w:rsidRDefault="00821809" w:rsidP="00F425D6">
      <w:pPr>
        <w:pStyle w:val="Heading2"/>
        <w:spacing w:before="0" w:line="240" w:lineRule="auto"/>
        <w:rPr>
          <w:color w:val="005335"/>
          <w:sz w:val="22"/>
          <w:szCs w:val="22"/>
        </w:rPr>
      </w:pPr>
      <w:r w:rsidRPr="00B57D64">
        <w:rPr>
          <w:color w:val="005335"/>
          <w:sz w:val="22"/>
          <w:szCs w:val="22"/>
        </w:rPr>
        <w:t>2.1</w:t>
      </w:r>
      <w:r w:rsidRPr="00B57D64">
        <w:rPr>
          <w:color w:val="005335"/>
          <w:sz w:val="22"/>
          <w:szCs w:val="22"/>
        </w:rPr>
        <w:tab/>
        <w:t xml:space="preserve">Selection and Training of </w:t>
      </w:r>
      <w:r w:rsidR="00CD20B0" w:rsidRPr="00B57D64">
        <w:rPr>
          <w:color w:val="005335"/>
          <w:sz w:val="22"/>
          <w:szCs w:val="22"/>
        </w:rPr>
        <w:t>Quality</w:t>
      </w:r>
      <w:r w:rsidR="00FE6DB9" w:rsidRPr="00B57D64">
        <w:rPr>
          <w:color w:val="005335"/>
          <w:sz w:val="22"/>
          <w:szCs w:val="22"/>
        </w:rPr>
        <w:t xml:space="preserve"> </w:t>
      </w:r>
      <w:r w:rsidRPr="00B57D64">
        <w:rPr>
          <w:color w:val="005335"/>
          <w:sz w:val="22"/>
          <w:szCs w:val="22"/>
        </w:rPr>
        <w:t>Auditors</w:t>
      </w:r>
    </w:p>
    <w:p w14:paraId="7BC73566" w14:textId="34DF768C" w:rsidR="00821809" w:rsidRPr="00F719E6" w:rsidRDefault="005A761E" w:rsidP="6C1B10B4">
      <w:pPr>
        <w:autoSpaceDE w:val="0"/>
        <w:autoSpaceDN w:val="0"/>
        <w:adjustRightInd w:val="0"/>
        <w:spacing w:after="0" w:line="240" w:lineRule="auto"/>
        <w:rPr>
          <w:rFonts w:eastAsia="Times New Roman"/>
          <w:color w:val="000000"/>
          <w:spacing w:val="5"/>
          <w:lang w:val="en-US" w:eastAsia="en-IE"/>
        </w:rPr>
      </w:pPr>
      <w:r w:rsidRPr="6C1B10B4">
        <w:rPr>
          <w:rFonts w:eastAsia="Times New Roman"/>
          <w:color w:val="000000"/>
          <w:spacing w:val="5"/>
          <w:lang w:val="en-US" w:eastAsia="en-IE"/>
        </w:rPr>
        <w:t xml:space="preserve">Professional Service </w:t>
      </w:r>
      <w:r w:rsidR="004D3095" w:rsidRPr="6C1B10B4">
        <w:rPr>
          <w:rFonts w:eastAsia="Times New Roman"/>
          <w:color w:val="000000"/>
          <w:spacing w:val="5"/>
          <w:lang w:val="en-US" w:eastAsia="en-IE"/>
        </w:rPr>
        <w:t>Units</w:t>
      </w:r>
      <w:r w:rsidR="00CD20B0" w:rsidRPr="6C1B10B4">
        <w:rPr>
          <w:rFonts w:eastAsia="Times New Roman"/>
          <w:color w:val="000000"/>
          <w:spacing w:val="5"/>
          <w:lang w:val="en-US" w:eastAsia="en-IE"/>
        </w:rPr>
        <w:t xml:space="preserve"> in UL are encouraged to have a number of trained quality auditors. </w:t>
      </w:r>
      <w:r w:rsidR="00821809" w:rsidRPr="6C1B10B4">
        <w:rPr>
          <w:rFonts w:eastAsia="Times New Roman"/>
          <w:color w:val="000000"/>
          <w:spacing w:val="5"/>
          <w:lang w:val="en-US" w:eastAsia="en-IE"/>
        </w:rPr>
        <w:t xml:space="preserve">Each </w:t>
      </w:r>
      <w:r w:rsidR="004D3095" w:rsidRPr="6C1B10B4">
        <w:rPr>
          <w:rFonts w:eastAsia="Times New Roman"/>
          <w:color w:val="000000"/>
          <w:spacing w:val="5"/>
          <w:lang w:val="en-US" w:eastAsia="en-IE"/>
        </w:rPr>
        <w:t>unit</w:t>
      </w:r>
      <w:r w:rsidR="00821809" w:rsidRPr="6C1B10B4">
        <w:rPr>
          <w:rFonts w:eastAsia="Times New Roman"/>
          <w:color w:val="000000"/>
          <w:spacing w:val="5"/>
          <w:lang w:val="en-US" w:eastAsia="en-IE"/>
        </w:rPr>
        <w:t xml:space="preserve"> is required to nominate at least two members of staff to form </w:t>
      </w:r>
      <w:r w:rsidR="00B650DE" w:rsidRPr="6C1B10B4">
        <w:rPr>
          <w:rFonts w:eastAsia="Times New Roman"/>
          <w:color w:val="000000" w:themeColor="text1"/>
          <w:lang w:val="en-US" w:eastAsia="en-IE"/>
        </w:rPr>
        <w:t>the University</w:t>
      </w:r>
      <w:r w:rsidR="364EF723" w:rsidRPr="6C1B10B4">
        <w:rPr>
          <w:rFonts w:eastAsia="Times New Roman"/>
          <w:color w:val="000000"/>
          <w:spacing w:val="5"/>
          <w:lang w:val="en-US" w:eastAsia="en-IE"/>
        </w:rPr>
        <w:t xml:space="preserve"> </w:t>
      </w:r>
      <w:r w:rsidR="00821809" w:rsidRPr="6C1B10B4">
        <w:rPr>
          <w:rFonts w:eastAsia="Times New Roman"/>
          <w:color w:val="000000"/>
          <w:spacing w:val="5"/>
          <w:lang w:val="en-US" w:eastAsia="en-IE"/>
        </w:rPr>
        <w:t>panel of QMS</w:t>
      </w:r>
      <w:r w:rsidR="005B2261" w:rsidRPr="6C1B10B4">
        <w:rPr>
          <w:rFonts w:eastAsia="Times New Roman"/>
          <w:color w:val="000000"/>
          <w:spacing w:val="5"/>
          <w:lang w:val="en-US" w:eastAsia="en-IE"/>
        </w:rPr>
        <w:t xml:space="preserve"> (inter-department)</w:t>
      </w:r>
      <w:r w:rsidR="00821809" w:rsidRPr="6C1B10B4">
        <w:rPr>
          <w:rFonts w:eastAsia="Times New Roman"/>
          <w:color w:val="000000"/>
          <w:spacing w:val="5"/>
          <w:lang w:val="en-US" w:eastAsia="en-IE"/>
        </w:rPr>
        <w:t xml:space="preserve"> auditors. Nominations will be requested by the </w:t>
      </w:r>
      <w:r w:rsidR="005B2261" w:rsidRPr="6C1B10B4">
        <w:rPr>
          <w:rFonts w:eastAsia="Times New Roman"/>
          <w:color w:val="000000"/>
          <w:spacing w:val="5"/>
          <w:lang w:val="en-US" w:eastAsia="en-IE"/>
        </w:rPr>
        <w:t>QSU</w:t>
      </w:r>
      <w:r w:rsidR="00821809" w:rsidRPr="6C1B10B4">
        <w:rPr>
          <w:rFonts w:eastAsia="Times New Roman"/>
          <w:color w:val="000000"/>
          <w:spacing w:val="5"/>
          <w:lang w:val="en-US" w:eastAsia="en-IE"/>
        </w:rPr>
        <w:t xml:space="preserve"> prior to each cycle of quality reviews. </w:t>
      </w:r>
      <w:r w:rsidR="004D3095" w:rsidRPr="6C1B10B4">
        <w:rPr>
          <w:rFonts w:eastAsia="Times New Roman"/>
          <w:color w:val="000000"/>
          <w:spacing w:val="5"/>
          <w:lang w:val="en-US" w:eastAsia="en-IE"/>
        </w:rPr>
        <w:t>Each unit</w:t>
      </w:r>
      <w:r w:rsidR="00821809" w:rsidRPr="6C1B10B4">
        <w:rPr>
          <w:rFonts w:eastAsia="Times New Roman"/>
          <w:color w:val="000000"/>
          <w:spacing w:val="5"/>
          <w:lang w:val="en-US" w:eastAsia="en-IE"/>
        </w:rPr>
        <w:t xml:space="preserve"> will also appoint a quality team leader for the duration of the review cycle – this </w:t>
      </w:r>
      <w:r w:rsidR="00281944" w:rsidRPr="6C1B10B4">
        <w:rPr>
          <w:rFonts w:eastAsia="Times New Roman"/>
          <w:color w:val="000000"/>
          <w:spacing w:val="5"/>
          <w:lang w:val="en-US" w:eastAsia="en-IE"/>
        </w:rPr>
        <w:t xml:space="preserve">is </w:t>
      </w:r>
      <w:r w:rsidR="00821809" w:rsidRPr="6C1B10B4">
        <w:rPr>
          <w:rFonts w:eastAsia="Times New Roman"/>
          <w:color w:val="000000"/>
          <w:spacing w:val="5"/>
          <w:lang w:val="en-US" w:eastAsia="en-IE"/>
        </w:rPr>
        <w:t xml:space="preserve">often a member of the management team. The </w:t>
      </w:r>
      <w:r w:rsidR="005B2261" w:rsidRPr="6C1B10B4">
        <w:rPr>
          <w:rFonts w:eastAsia="Times New Roman"/>
          <w:color w:val="000000"/>
          <w:spacing w:val="5"/>
          <w:lang w:val="en-US" w:eastAsia="en-IE"/>
        </w:rPr>
        <w:t>QSU</w:t>
      </w:r>
      <w:r w:rsidR="00821809" w:rsidRPr="6C1B10B4">
        <w:rPr>
          <w:rFonts w:eastAsia="Times New Roman"/>
          <w:color w:val="000000"/>
          <w:spacing w:val="5"/>
          <w:lang w:val="en-US" w:eastAsia="en-IE"/>
        </w:rPr>
        <w:t xml:space="preserve"> will maintain a register of auditors</w:t>
      </w:r>
      <w:r w:rsidR="00281944" w:rsidRPr="6C1B10B4">
        <w:rPr>
          <w:rFonts w:eastAsia="Times New Roman"/>
          <w:color w:val="000000"/>
          <w:spacing w:val="5"/>
          <w:lang w:val="en-US" w:eastAsia="en-IE"/>
        </w:rPr>
        <w:t xml:space="preserve"> and quality team leaders</w:t>
      </w:r>
      <w:r w:rsidR="00821809" w:rsidRPr="6C1B10B4">
        <w:rPr>
          <w:rFonts w:eastAsia="Times New Roman"/>
          <w:color w:val="000000"/>
          <w:spacing w:val="5"/>
          <w:lang w:val="en-US" w:eastAsia="en-IE"/>
        </w:rPr>
        <w:t>.</w:t>
      </w:r>
      <w:r w:rsidR="005B2261" w:rsidRPr="6C1B10B4">
        <w:rPr>
          <w:rFonts w:eastAsia="Times New Roman"/>
          <w:color w:val="000000"/>
          <w:spacing w:val="5"/>
          <w:lang w:val="en-US" w:eastAsia="en-IE"/>
        </w:rPr>
        <w:t xml:space="preserve"> </w:t>
      </w:r>
    </w:p>
    <w:p w14:paraId="24588145" w14:textId="77777777" w:rsidR="00821809" w:rsidRPr="00F719E6" w:rsidRDefault="00821809" w:rsidP="00F425D6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color w:val="000000"/>
          <w:spacing w:val="5"/>
          <w:lang w:val="en-US" w:eastAsia="en-IE"/>
        </w:rPr>
      </w:pPr>
    </w:p>
    <w:p w14:paraId="7263E73D" w14:textId="77777777" w:rsidR="00821809" w:rsidRPr="00F719E6" w:rsidRDefault="00CD20B0" w:rsidP="00F425D6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color w:val="000000"/>
          <w:spacing w:val="5"/>
          <w:lang w:val="en-US" w:eastAsia="en-IE"/>
        </w:rPr>
      </w:pPr>
      <w:r>
        <w:rPr>
          <w:rFonts w:eastAsia="Times New Roman" w:cstheme="minorHAnsi"/>
          <w:color w:val="000000"/>
          <w:spacing w:val="5"/>
          <w:lang w:val="en-US" w:eastAsia="en-IE"/>
        </w:rPr>
        <w:t>A</w:t>
      </w:r>
      <w:r w:rsidR="00982A15">
        <w:rPr>
          <w:rFonts w:eastAsia="Times New Roman" w:cstheme="minorHAnsi"/>
          <w:color w:val="000000"/>
          <w:spacing w:val="5"/>
          <w:lang w:val="en-US" w:eastAsia="en-IE"/>
        </w:rPr>
        <w:t>uditor</w:t>
      </w:r>
      <w:r w:rsidR="00821809" w:rsidRPr="00F719E6">
        <w:rPr>
          <w:rFonts w:eastAsia="Times New Roman" w:cstheme="minorHAnsi"/>
          <w:color w:val="000000"/>
          <w:spacing w:val="5"/>
          <w:lang w:val="en-US" w:eastAsia="en-IE"/>
        </w:rPr>
        <w:t xml:space="preserve"> training </w:t>
      </w:r>
      <w:r>
        <w:rPr>
          <w:rFonts w:eastAsia="Times New Roman" w:cstheme="minorHAnsi"/>
          <w:color w:val="000000"/>
          <w:spacing w:val="5"/>
          <w:lang w:val="en-US" w:eastAsia="en-IE"/>
        </w:rPr>
        <w:t>is</w:t>
      </w:r>
      <w:r w:rsidR="00821809" w:rsidRPr="00F719E6">
        <w:rPr>
          <w:rFonts w:eastAsia="Times New Roman" w:cstheme="minorHAnsi"/>
          <w:color w:val="000000"/>
          <w:spacing w:val="5"/>
          <w:lang w:val="en-US" w:eastAsia="en-IE"/>
        </w:rPr>
        <w:t xml:space="preserve"> scheduled by the Quality Support Unit</w:t>
      </w:r>
      <w:r w:rsidR="005B2261">
        <w:rPr>
          <w:rFonts w:eastAsia="Times New Roman" w:cstheme="minorHAnsi"/>
          <w:color w:val="000000"/>
          <w:spacing w:val="5"/>
          <w:lang w:val="en-US" w:eastAsia="en-IE"/>
        </w:rPr>
        <w:t xml:space="preserve"> as required</w:t>
      </w:r>
      <w:r w:rsidR="00821809" w:rsidRPr="00F719E6">
        <w:rPr>
          <w:rFonts w:eastAsia="Times New Roman" w:cstheme="minorHAnsi"/>
          <w:color w:val="000000"/>
          <w:spacing w:val="5"/>
          <w:lang w:val="en-US" w:eastAsia="en-IE"/>
        </w:rPr>
        <w:t xml:space="preserve">. </w:t>
      </w:r>
    </w:p>
    <w:p w14:paraId="7DAB11AF" w14:textId="77777777" w:rsidR="00821809" w:rsidRDefault="00821809" w:rsidP="00F425D6">
      <w:pPr>
        <w:pStyle w:val="Heading2"/>
        <w:spacing w:before="0" w:line="240" w:lineRule="auto"/>
        <w:rPr>
          <w:sz w:val="22"/>
          <w:szCs w:val="22"/>
        </w:rPr>
      </w:pPr>
    </w:p>
    <w:p w14:paraId="26D2509A" w14:textId="77777777" w:rsidR="000B7B9F" w:rsidRPr="00B57D64" w:rsidRDefault="00821809" w:rsidP="00F425D6">
      <w:pPr>
        <w:pStyle w:val="Heading2"/>
        <w:spacing w:before="0" w:line="240" w:lineRule="auto"/>
        <w:rPr>
          <w:color w:val="005335"/>
          <w:sz w:val="22"/>
          <w:szCs w:val="22"/>
        </w:rPr>
      </w:pPr>
      <w:r w:rsidRPr="00B57D64">
        <w:rPr>
          <w:color w:val="005335"/>
          <w:sz w:val="22"/>
          <w:szCs w:val="22"/>
        </w:rPr>
        <w:t>2.2</w:t>
      </w:r>
      <w:r w:rsidR="00FE6DB9" w:rsidRPr="00B57D64">
        <w:rPr>
          <w:color w:val="005335"/>
          <w:sz w:val="22"/>
          <w:szCs w:val="22"/>
        </w:rPr>
        <w:tab/>
        <w:t>Role and Responsibilities</w:t>
      </w:r>
      <w:r w:rsidR="005E595F" w:rsidRPr="00B57D64">
        <w:rPr>
          <w:color w:val="005335"/>
          <w:sz w:val="22"/>
          <w:szCs w:val="22"/>
        </w:rPr>
        <w:t xml:space="preserve"> of Auditors</w:t>
      </w:r>
      <w:r w:rsidR="00CD20B0" w:rsidRPr="00B57D64">
        <w:rPr>
          <w:color w:val="005335"/>
          <w:sz w:val="22"/>
          <w:szCs w:val="22"/>
        </w:rPr>
        <w:t xml:space="preserve"> participating in QMS Audits</w:t>
      </w:r>
    </w:p>
    <w:p w14:paraId="6D6AD851" w14:textId="4858310B" w:rsidR="00F42788" w:rsidRDefault="005E595F" w:rsidP="062807C1">
      <w:pPr>
        <w:autoSpaceDE w:val="0"/>
        <w:autoSpaceDN w:val="0"/>
        <w:adjustRightInd w:val="0"/>
        <w:spacing w:after="0" w:line="240" w:lineRule="auto"/>
      </w:pPr>
      <w:r>
        <w:t xml:space="preserve">During the review cycle, auditors </w:t>
      </w:r>
      <w:r w:rsidR="00CD20B0">
        <w:t>will</w:t>
      </w:r>
      <w:r w:rsidR="00982A15">
        <w:t xml:space="preserve"> be </w:t>
      </w:r>
      <w:r>
        <w:t xml:space="preserve">required to participate in the QMS audit of at least one other </w:t>
      </w:r>
      <w:r w:rsidR="004D3095">
        <w:t>support unit</w:t>
      </w:r>
      <w:r>
        <w:t xml:space="preserve"> in UL. The audit schedule will be compiled by the </w:t>
      </w:r>
      <w:r w:rsidR="005B2261">
        <w:t>QSU</w:t>
      </w:r>
      <w:r>
        <w:t xml:space="preserve"> and communicated to the panel of auditors. QMS audits will be conducted </w:t>
      </w:r>
      <w:r w:rsidR="76C6899C">
        <w:t>as required</w:t>
      </w:r>
      <w:r>
        <w:t xml:space="preserve"> </w:t>
      </w:r>
      <w:r w:rsidR="00F42788">
        <w:t>throughout the 7-year cycle</w:t>
      </w:r>
      <w:r>
        <w:t>. Typically</w:t>
      </w:r>
      <w:r w:rsidR="7A8BF85A">
        <w:t>,</w:t>
      </w:r>
      <w:r>
        <w:t xml:space="preserve"> auditors can expect to be involved in one </w:t>
      </w:r>
      <w:r w:rsidR="004F7730">
        <w:t>QMS audit</w:t>
      </w:r>
      <w:r>
        <w:t xml:space="preserve"> of another </w:t>
      </w:r>
      <w:r w:rsidR="004D3095">
        <w:t>unit</w:t>
      </w:r>
      <w:r>
        <w:t xml:space="preserve"> each year. </w:t>
      </w:r>
    </w:p>
    <w:p w14:paraId="36F99A5B" w14:textId="77777777" w:rsidR="00EF776D" w:rsidRDefault="00EF776D" w:rsidP="00F425D6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20A36383" w14:textId="77777777" w:rsidR="00210447" w:rsidRPr="00B57D64" w:rsidRDefault="00210447" w:rsidP="00F425D6">
      <w:pPr>
        <w:pStyle w:val="Heading2"/>
        <w:spacing w:before="0" w:line="240" w:lineRule="auto"/>
        <w:rPr>
          <w:color w:val="005335"/>
          <w:sz w:val="22"/>
          <w:szCs w:val="22"/>
        </w:rPr>
      </w:pPr>
      <w:r w:rsidRPr="00B57D64">
        <w:rPr>
          <w:color w:val="005335"/>
          <w:sz w:val="22"/>
          <w:szCs w:val="22"/>
        </w:rPr>
        <w:t>2.3</w:t>
      </w:r>
      <w:r w:rsidRPr="00B57D64">
        <w:rPr>
          <w:color w:val="005335"/>
          <w:sz w:val="22"/>
          <w:szCs w:val="22"/>
        </w:rPr>
        <w:tab/>
        <w:t>Confidentiality</w:t>
      </w:r>
    </w:p>
    <w:p w14:paraId="372D52E3" w14:textId="77777777" w:rsidR="0065590F" w:rsidRPr="00F719E6" w:rsidRDefault="0065590F" w:rsidP="00F425D6">
      <w:pPr>
        <w:shd w:val="clear" w:color="auto" w:fill="FFFFFF"/>
        <w:spacing w:after="0" w:line="240" w:lineRule="auto"/>
        <w:rPr>
          <w:rFonts w:cstheme="minorHAnsi"/>
        </w:rPr>
      </w:pPr>
      <w:r w:rsidRPr="00702C8A">
        <w:rPr>
          <w:rFonts w:eastAsia="Times New Roman" w:cstheme="minorHAnsi"/>
          <w:color w:val="000000"/>
          <w:spacing w:val="5"/>
          <w:lang w:val="en-US" w:eastAsia="en-IE"/>
        </w:rPr>
        <w:t xml:space="preserve">Auditors must exhibit the highest level of professional objectivity and discretion in gathering, evaluating, and communicating information about the activity or process being audited. </w:t>
      </w:r>
      <w:r w:rsidR="00F42788">
        <w:rPr>
          <w:rFonts w:eastAsia="Times New Roman" w:cstheme="minorHAnsi"/>
          <w:color w:val="000000"/>
          <w:spacing w:val="5"/>
          <w:lang w:val="en-US" w:eastAsia="en-IE"/>
        </w:rPr>
        <w:t>Complete</w:t>
      </w:r>
      <w:r>
        <w:rPr>
          <w:rFonts w:eastAsia="Times New Roman" w:cstheme="minorHAnsi"/>
          <w:color w:val="000000"/>
          <w:spacing w:val="5"/>
          <w:lang w:val="en-US" w:eastAsia="en-IE"/>
        </w:rPr>
        <w:t xml:space="preserve"> confidentiality must be maintained at all times. Auditors</w:t>
      </w:r>
      <w:r w:rsidRPr="00702C8A">
        <w:rPr>
          <w:rFonts w:eastAsia="Times New Roman" w:cstheme="minorHAnsi"/>
          <w:color w:val="000000"/>
          <w:spacing w:val="5"/>
          <w:lang w:val="en-US" w:eastAsia="en-IE"/>
        </w:rPr>
        <w:t xml:space="preserve"> must make a balanced assessment of all the relevant circumstances and not be unduly influenced by their own interests or by others when documenting the audit findings</w:t>
      </w:r>
      <w:r w:rsidR="00821809">
        <w:rPr>
          <w:rFonts w:eastAsia="Times New Roman" w:cstheme="minorHAnsi"/>
          <w:color w:val="000000"/>
          <w:spacing w:val="5"/>
          <w:lang w:val="en-US" w:eastAsia="en-IE"/>
        </w:rPr>
        <w:t xml:space="preserve"> and writing the audit report</w:t>
      </w:r>
      <w:r>
        <w:rPr>
          <w:rFonts w:eastAsia="Times New Roman" w:cstheme="minorHAnsi"/>
          <w:color w:val="000000"/>
          <w:spacing w:val="5"/>
          <w:lang w:val="en-US" w:eastAsia="en-IE"/>
        </w:rPr>
        <w:t>.</w:t>
      </w:r>
      <w:r w:rsidR="00F42788">
        <w:rPr>
          <w:rFonts w:eastAsia="Times New Roman" w:cstheme="minorHAnsi"/>
          <w:color w:val="000000"/>
          <w:spacing w:val="5"/>
          <w:lang w:val="en-US" w:eastAsia="en-IE"/>
        </w:rPr>
        <w:t xml:space="preserve">  </w:t>
      </w:r>
    </w:p>
    <w:p w14:paraId="60D18E14" w14:textId="77777777" w:rsidR="00B52751" w:rsidRDefault="00B52751" w:rsidP="00F425D6">
      <w:pPr>
        <w:pStyle w:val="Heading1"/>
        <w:spacing w:before="0" w:line="240" w:lineRule="auto"/>
        <w:rPr>
          <w:sz w:val="24"/>
          <w:szCs w:val="24"/>
        </w:rPr>
      </w:pPr>
    </w:p>
    <w:p w14:paraId="62447745" w14:textId="77777777" w:rsidR="0065590F" w:rsidRPr="00B57D64" w:rsidRDefault="0065590F" w:rsidP="00F425D6">
      <w:pPr>
        <w:pStyle w:val="Heading1"/>
        <w:spacing w:before="0" w:line="240" w:lineRule="auto"/>
        <w:rPr>
          <w:color w:val="005335"/>
          <w:sz w:val="24"/>
          <w:szCs w:val="24"/>
        </w:rPr>
      </w:pPr>
      <w:r w:rsidRPr="00B57D64">
        <w:rPr>
          <w:color w:val="005335"/>
          <w:sz w:val="24"/>
          <w:szCs w:val="24"/>
        </w:rPr>
        <w:t>3.</w:t>
      </w:r>
      <w:r w:rsidRPr="00B57D64">
        <w:rPr>
          <w:color w:val="005335"/>
          <w:sz w:val="24"/>
          <w:szCs w:val="24"/>
        </w:rPr>
        <w:tab/>
        <w:t>The Audit Schedule</w:t>
      </w:r>
    </w:p>
    <w:p w14:paraId="77A08261" w14:textId="77777777" w:rsidR="0065590F" w:rsidRDefault="0065590F" w:rsidP="00F425D6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3B6CE27" w14:textId="60C7D2B0" w:rsidR="0065590F" w:rsidRDefault="0065590F" w:rsidP="062807C1">
      <w:pPr>
        <w:autoSpaceDE w:val="0"/>
        <w:autoSpaceDN w:val="0"/>
        <w:adjustRightInd w:val="0"/>
        <w:spacing w:after="0" w:line="240" w:lineRule="auto"/>
      </w:pPr>
      <w:r>
        <w:t xml:space="preserve">Each </w:t>
      </w:r>
      <w:r w:rsidR="229ED036">
        <w:t xml:space="preserve">professional service </w:t>
      </w:r>
      <w:r w:rsidR="004D3095">
        <w:t>unit</w:t>
      </w:r>
      <w:r>
        <w:t xml:space="preserve"> </w:t>
      </w:r>
      <w:r w:rsidR="78D7AF49">
        <w:t xml:space="preserve">is encouraged to </w:t>
      </w:r>
      <w:r w:rsidR="00934ACC">
        <w:t>participate in the inter-department audit process prior to their quality review</w:t>
      </w:r>
      <w:r>
        <w:t xml:space="preserve">. The QSU </w:t>
      </w:r>
      <w:r w:rsidR="00E704B7">
        <w:t xml:space="preserve">will </w:t>
      </w:r>
      <w:r>
        <w:t xml:space="preserve">assist in arranging </w:t>
      </w:r>
      <w:r w:rsidRPr="6C1B10B4">
        <w:rPr>
          <w:strike/>
        </w:rPr>
        <w:t>for</w:t>
      </w:r>
      <w:r>
        <w:t xml:space="preserve"> these audits and will liaise with the panel of auditors to </w:t>
      </w:r>
      <w:r w:rsidR="00C008C0">
        <w:t xml:space="preserve">schedule </w:t>
      </w:r>
      <w:r>
        <w:t xml:space="preserve">dates/times to suit the </w:t>
      </w:r>
      <w:r w:rsidR="004D3095">
        <w:t>unit</w:t>
      </w:r>
      <w:r w:rsidR="00E704B7">
        <w:t xml:space="preserve">. </w:t>
      </w:r>
      <w:r w:rsidR="004F7730">
        <w:t xml:space="preserve">A full schedule of QMS audits will be maintained by the QSU. </w:t>
      </w:r>
      <w:r>
        <w:t xml:space="preserve">Self-audits </w:t>
      </w:r>
      <w:r w:rsidR="00E3410F">
        <w:t xml:space="preserve">are conducted by the </w:t>
      </w:r>
      <w:r w:rsidR="004D3095">
        <w:t>unit</w:t>
      </w:r>
      <w:r w:rsidR="00E3410F">
        <w:t xml:space="preserve"> themselves</w:t>
      </w:r>
      <w:r w:rsidR="00E704B7">
        <w:t xml:space="preserve"> </w:t>
      </w:r>
      <w:r w:rsidR="005B2261">
        <w:t>and would typically cover operational procedures and working guidelines.</w:t>
      </w:r>
    </w:p>
    <w:p w14:paraId="770FA560" w14:textId="77777777" w:rsidR="0065590F" w:rsidRDefault="0065590F" w:rsidP="00F425D6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27BFF5BC" w14:textId="3D4B1FEA" w:rsidR="0065590F" w:rsidRPr="00F719E6" w:rsidRDefault="0065590F" w:rsidP="6C1B10B4">
      <w:pPr>
        <w:autoSpaceDE w:val="0"/>
        <w:autoSpaceDN w:val="0"/>
        <w:adjustRightInd w:val="0"/>
        <w:spacing w:after="0" w:line="240" w:lineRule="auto"/>
      </w:pPr>
      <w:r>
        <w:t xml:space="preserve"> A gap analysis audit  (using the QMS benchmark document) will normally be </w:t>
      </w:r>
      <w:r w:rsidR="35959252">
        <w:t xml:space="preserve">conducted by the unit </w:t>
      </w:r>
      <w:r w:rsidR="0097373C">
        <w:t>about</w:t>
      </w:r>
      <w:r>
        <w:t xml:space="preserve"> 12 months prior to their </w:t>
      </w:r>
      <w:r w:rsidR="11E1E8CF">
        <w:t>quality</w:t>
      </w:r>
      <w:r w:rsidR="0FABF76D">
        <w:t xml:space="preserve"> </w:t>
      </w:r>
      <w:r>
        <w:t>review</w:t>
      </w:r>
      <w:r w:rsidR="00E3410F">
        <w:t xml:space="preserve"> </w:t>
      </w:r>
      <w:r>
        <w:t>.</w:t>
      </w:r>
      <w:r w:rsidR="00F425D6">
        <w:t xml:space="preserve"> </w:t>
      </w:r>
    </w:p>
    <w:p w14:paraId="32817F08" w14:textId="19AC933E" w:rsidR="6C1B10B4" w:rsidRDefault="6C1B10B4" w:rsidP="6C1B10B4">
      <w:pPr>
        <w:spacing w:after="0" w:line="240" w:lineRule="auto"/>
      </w:pPr>
    </w:p>
    <w:p w14:paraId="0A4302DE" w14:textId="30D75639" w:rsidR="0013296A" w:rsidRDefault="0013296A" w:rsidP="0013296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 site has been created on </w:t>
      </w:r>
      <w:hyperlink r:id="rId12" w:history="1">
        <w:r w:rsidRPr="0013296A">
          <w:rPr>
            <w:rStyle w:val="Hyperlink"/>
            <w:sz w:val="24"/>
            <w:szCs w:val="24"/>
          </w:rPr>
          <w:t>SharePoint Portal</w:t>
        </w:r>
      </w:hyperlink>
      <w:r>
        <w:rPr>
          <w:sz w:val="24"/>
          <w:szCs w:val="24"/>
        </w:rPr>
        <w:t xml:space="preserve"> to act as a central repository of information for QMS inter-department auditing.</w:t>
      </w:r>
    </w:p>
    <w:p w14:paraId="47D1C2C2" w14:textId="77777777" w:rsidR="0013296A" w:rsidRDefault="0013296A" w:rsidP="0013296A">
      <w:pPr>
        <w:spacing w:after="0" w:line="240" w:lineRule="auto"/>
        <w:rPr>
          <w:sz w:val="24"/>
          <w:szCs w:val="24"/>
        </w:rPr>
      </w:pPr>
    </w:p>
    <w:p w14:paraId="55296A96" w14:textId="77777777" w:rsidR="000B7B9F" w:rsidRPr="00B57D64" w:rsidRDefault="0065590F" w:rsidP="00F425D6">
      <w:pPr>
        <w:pStyle w:val="Heading1"/>
        <w:spacing w:before="0" w:line="240" w:lineRule="auto"/>
        <w:rPr>
          <w:color w:val="005335"/>
          <w:sz w:val="24"/>
          <w:szCs w:val="24"/>
        </w:rPr>
      </w:pPr>
      <w:r w:rsidRPr="00B57D64">
        <w:rPr>
          <w:color w:val="005335"/>
          <w:sz w:val="24"/>
          <w:szCs w:val="24"/>
        </w:rPr>
        <w:t>4</w:t>
      </w:r>
      <w:r w:rsidR="000B7B9F" w:rsidRPr="00B57D64">
        <w:rPr>
          <w:color w:val="005335"/>
          <w:sz w:val="24"/>
          <w:szCs w:val="24"/>
        </w:rPr>
        <w:t>.</w:t>
      </w:r>
      <w:r w:rsidR="000B7B9F" w:rsidRPr="00B57D64">
        <w:rPr>
          <w:color w:val="005335"/>
          <w:sz w:val="24"/>
          <w:szCs w:val="24"/>
        </w:rPr>
        <w:tab/>
      </w:r>
      <w:r w:rsidR="00E3410F" w:rsidRPr="00B57D64">
        <w:rPr>
          <w:color w:val="005335"/>
          <w:sz w:val="24"/>
          <w:szCs w:val="24"/>
        </w:rPr>
        <w:t>The QMS Audit Procedure</w:t>
      </w:r>
    </w:p>
    <w:p w14:paraId="30EADBBA" w14:textId="77777777" w:rsidR="00E3410F" w:rsidRDefault="00E3410F" w:rsidP="00F425D6">
      <w:pPr>
        <w:pStyle w:val="Heading1"/>
        <w:spacing w:before="0" w:line="240" w:lineRule="auto"/>
        <w:rPr>
          <w:rFonts w:asciiTheme="minorHAnsi" w:hAnsiTheme="minorHAnsi" w:cstheme="minorHAnsi"/>
          <w:sz w:val="22"/>
          <w:szCs w:val="22"/>
        </w:rPr>
      </w:pPr>
    </w:p>
    <w:p w14:paraId="3CFC433D" w14:textId="77777777" w:rsidR="00E3410F" w:rsidRPr="00B57D64" w:rsidRDefault="00E3410F" w:rsidP="00F425D6">
      <w:pPr>
        <w:pStyle w:val="Heading1"/>
        <w:spacing w:before="100" w:after="60" w:line="240" w:lineRule="auto"/>
        <w:rPr>
          <w:rFonts w:asciiTheme="minorHAnsi" w:hAnsiTheme="minorHAnsi" w:cstheme="minorHAnsi"/>
          <w:color w:val="005335"/>
          <w:sz w:val="22"/>
          <w:szCs w:val="22"/>
        </w:rPr>
      </w:pPr>
      <w:r w:rsidRPr="00B57D64">
        <w:rPr>
          <w:rFonts w:asciiTheme="minorHAnsi" w:hAnsiTheme="minorHAnsi" w:cstheme="minorHAnsi"/>
          <w:color w:val="005335"/>
          <w:sz w:val="22"/>
          <w:szCs w:val="22"/>
        </w:rPr>
        <w:t>4.1</w:t>
      </w:r>
      <w:r w:rsidRPr="00B57D64">
        <w:rPr>
          <w:rFonts w:asciiTheme="minorHAnsi" w:hAnsiTheme="minorHAnsi" w:cstheme="minorHAnsi"/>
          <w:color w:val="005335"/>
          <w:sz w:val="22"/>
          <w:szCs w:val="22"/>
        </w:rPr>
        <w:tab/>
      </w:r>
      <w:r w:rsidR="00D8440B" w:rsidRPr="00B57D64">
        <w:rPr>
          <w:rFonts w:asciiTheme="minorHAnsi" w:hAnsiTheme="minorHAnsi" w:cstheme="minorHAnsi"/>
          <w:color w:val="005335"/>
          <w:sz w:val="22"/>
          <w:szCs w:val="22"/>
        </w:rPr>
        <w:t>Preparing for the</w:t>
      </w:r>
      <w:r w:rsidRPr="00B57D64">
        <w:rPr>
          <w:rFonts w:asciiTheme="minorHAnsi" w:hAnsiTheme="minorHAnsi" w:cstheme="minorHAnsi"/>
          <w:color w:val="005335"/>
          <w:sz w:val="22"/>
          <w:szCs w:val="22"/>
        </w:rPr>
        <w:t xml:space="preserve"> Audit</w:t>
      </w:r>
    </w:p>
    <w:p w14:paraId="34AC5EBE" w14:textId="77777777" w:rsidR="00403A12" w:rsidRDefault="00403A12" w:rsidP="00403A12">
      <w:pPr>
        <w:pStyle w:val="ListParagraph"/>
        <w:numPr>
          <w:ilvl w:val="0"/>
          <w:numId w:val="19"/>
        </w:numPr>
        <w:spacing w:after="0" w:line="240" w:lineRule="auto"/>
        <w:rPr>
          <w:rFonts w:cstheme="minorHAnsi"/>
        </w:rPr>
      </w:pPr>
      <w:r w:rsidRPr="00C17B96">
        <w:rPr>
          <w:rFonts w:cstheme="minorHAnsi"/>
        </w:rPr>
        <w:t xml:space="preserve">The </w:t>
      </w:r>
      <w:r w:rsidR="003F2581">
        <w:rPr>
          <w:rFonts w:cstheme="minorHAnsi"/>
        </w:rPr>
        <w:t>Quality Officer</w:t>
      </w:r>
      <w:r w:rsidRPr="00C17B96">
        <w:rPr>
          <w:rFonts w:cstheme="minorHAnsi"/>
        </w:rPr>
        <w:t xml:space="preserve"> will meet with the </w:t>
      </w:r>
      <w:r w:rsidR="00564B18">
        <w:rPr>
          <w:rFonts w:cstheme="minorHAnsi"/>
        </w:rPr>
        <w:t>department</w:t>
      </w:r>
      <w:r w:rsidRPr="00C17B96">
        <w:rPr>
          <w:rFonts w:cstheme="minorHAnsi"/>
        </w:rPr>
        <w:t xml:space="preserve">al quality team leader approximately one month before the audit, for planning purposes. </w:t>
      </w:r>
      <w:r>
        <w:rPr>
          <w:rFonts w:cstheme="minorHAnsi"/>
        </w:rPr>
        <w:t xml:space="preserve">In consultation with the quality team leader, the </w:t>
      </w:r>
      <w:r w:rsidR="003F2581">
        <w:rPr>
          <w:rFonts w:cstheme="minorHAnsi"/>
        </w:rPr>
        <w:t>Quality Officer</w:t>
      </w:r>
      <w:r>
        <w:rPr>
          <w:rFonts w:cstheme="minorHAnsi"/>
        </w:rPr>
        <w:t xml:space="preserve"> will select a minimum of 2 auditors from the panel to assist in the audit. A minimum of two auditors from the </w:t>
      </w:r>
      <w:r w:rsidR="004D3095">
        <w:rPr>
          <w:rFonts w:cstheme="minorHAnsi"/>
        </w:rPr>
        <w:t>unit</w:t>
      </w:r>
      <w:r>
        <w:rPr>
          <w:rFonts w:cstheme="minorHAnsi"/>
        </w:rPr>
        <w:t xml:space="preserve"> will also be used. </w:t>
      </w:r>
    </w:p>
    <w:p w14:paraId="53BB61DC" w14:textId="77777777" w:rsidR="00403A12" w:rsidRDefault="00403A12" w:rsidP="00403A12">
      <w:pPr>
        <w:pStyle w:val="ListParagraph"/>
        <w:numPr>
          <w:ilvl w:val="0"/>
          <w:numId w:val="19"/>
        </w:numPr>
        <w:spacing w:after="0" w:line="240" w:lineRule="auto"/>
        <w:rPr>
          <w:rFonts w:cstheme="minorHAnsi"/>
        </w:rPr>
      </w:pPr>
      <w:r w:rsidRPr="00C17B96">
        <w:rPr>
          <w:rFonts w:cstheme="minorHAnsi"/>
        </w:rPr>
        <w:t>The quality team leader will provide all relevant documentation</w:t>
      </w:r>
      <w:r>
        <w:rPr>
          <w:rFonts w:cstheme="minorHAnsi"/>
        </w:rPr>
        <w:t xml:space="preserve"> to the </w:t>
      </w:r>
      <w:r w:rsidR="003F2581">
        <w:rPr>
          <w:rFonts w:cstheme="minorHAnsi"/>
        </w:rPr>
        <w:t>Quality Officer</w:t>
      </w:r>
      <w:r w:rsidRPr="00C17B96">
        <w:rPr>
          <w:rFonts w:cstheme="minorHAnsi"/>
        </w:rPr>
        <w:t xml:space="preserve"> (Quality Manual, procedures &amp; supporting documentation) approximately 3 weeks before the audit.  </w:t>
      </w:r>
    </w:p>
    <w:p w14:paraId="56A60FA9" w14:textId="77777777" w:rsidR="00403A12" w:rsidRDefault="00403A12" w:rsidP="00403A12">
      <w:pPr>
        <w:pStyle w:val="ListParagraph"/>
        <w:numPr>
          <w:ilvl w:val="0"/>
          <w:numId w:val="19"/>
        </w:numPr>
        <w:spacing w:after="0" w:line="240" w:lineRule="auto"/>
        <w:rPr>
          <w:rFonts w:cstheme="minorHAnsi"/>
        </w:rPr>
      </w:pPr>
      <w:r w:rsidRPr="00C17B96">
        <w:rPr>
          <w:rFonts w:cstheme="minorHAnsi"/>
        </w:rPr>
        <w:t xml:space="preserve">The </w:t>
      </w:r>
      <w:r w:rsidR="003F2581">
        <w:rPr>
          <w:rFonts w:cstheme="minorHAnsi"/>
        </w:rPr>
        <w:t>Quality Officer</w:t>
      </w:r>
      <w:r>
        <w:rPr>
          <w:rFonts w:cstheme="minorHAnsi"/>
        </w:rPr>
        <w:t xml:space="preserve"> will</w:t>
      </w:r>
      <w:r w:rsidRPr="00C17B96">
        <w:rPr>
          <w:rFonts w:cstheme="minorHAnsi"/>
        </w:rPr>
        <w:t xml:space="preserve"> </w:t>
      </w:r>
      <w:r>
        <w:rPr>
          <w:rFonts w:cstheme="minorHAnsi"/>
        </w:rPr>
        <w:t>meet with the nominated auditors to</w:t>
      </w:r>
      <w:r w:rsidRPr="00C17B96">
        <w:rPr>
          <w:rFonts w:cstheme="minorHAnsi"/>
        </w:rPr>
        <w:t xml:space="preserve"> pass </w:t>
      </w:r>
      <w:r>
        <w:rPr>
          <w:rFonts w:cstheme="minorHAnsi"/>
        </w:rPr>
        <w:t xml:space="preserve">on </w:t>
      </w:r>
      <w:r w:rsidRPr="00C17B96">
        <w:rPr>
          <w:rFonts w:cstheme="minorHAnsi"/>
        </w:rPr>
        <w:t xml:space="preserve">the documentation </w:t>
      </w:r>
      <w:r>
        <w:rPr>
          <w:rFonts w:cstheme="minorHAnsi"/>
        </w:rPr>
        <w:t>and discuss roles</w:t>
      </w:r>
      <w:r w:rsidR="0030324E">
        <w:rPr>
          <w:rFonts w:cstheme="minorHAnsi"/>
        </w:rPr>
        <w:t xml:space="preserve"> </w:t>
      </w:r>
      <w:r>
        <w:rPr>
          <w:rFonts w:cstheme="minorHAnsi"/>
        </w:rPr>
        <w:t>to be performed during the audit</w:t>
      </w:r>
      <w:r w:rsidRPr="00C17B96">
        <w:rPr>
          <w:rFonts w:cstheme="minorHAnsi"/>
        </w:rPr>
        <w:t xml:space="preserve"> (at least 2 weeks before the audit). </w:t>
      </w:r>
    </w:p>
    <w:p w14:paraId="3BB39EF6" w14:textId="77777777" w:rsidR="00403A12" w:rsidRPr="009B4FBF" w:rsidRDefault="00403A12" w:rsidP="00403A12">
      <w:pPr>
        <w:pStyle w:val="ListParagraph"/>
        <w:numPr>
          <w:ilvl w:val="0"/>
          <w:numId w:val="19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The lead auditor</w:t>
      </w:r>
      <w:r w:rsidRPr="009B4FBF">
        <w:rPr>
          <w:rFonts w:cstheme="minorHAnsi"/>
        </w:rPr>
        <w:t xml:space="preserve"> will then liaise with the relevant </w:t>
      </w:r>
      <w:r w:rsidR="004D3095">
        <w:rPr>
          <w:rFonts w:cstheme="minorHAnsi"/>
        </w:rPr>
        <w:t>units</w:t>
      </w:r>
      <w:r w:rsidRPr="009B4FBF">
        <w:rPr>
          <w:rFonts w:cstheme="minorHAnsi"/>
        </w:rPr>
        <w:t xml:space="preserve"> to schedule preferred dates/times for the audit. Auditors should also familiarise themselves with the Auditing Process and the UL ‘</w:t>
      </w:r>
      <w:hyperlink r:id="rId13" w:history="1">
        <w:r w:rsidR="003F2581" w:rsidRPr="003F2581">
          <w:rPr>
            <w:rStyle w:val="Hyperlink"/>
            <w:rFonts w:cstheme="minorHAnsi"/>
            <w:iCs/>
          </w:rPr>
          <w:t>QMS</w:t>
        </w:r>
        <w:r w:rsidRPr="003F2581">
          <w:rPr>
            <w:rStyle w:val="Hyperlink"/>
            <w:rFonts w:cstheme="minorHAnsi"/>
            <w:iCs/>
          </w:rPr>
          <w:t xml:space="preserve"> </w:t>
        </w:r>
        <w:r w:rsidR="004D3095" w:rsidRPr="003F2581">
          <w:rPr>
            <w:rStyle w:val="Hyperlink"/>
            <w:rFonts w:cstheme="minorHAnsi"/>
            <w:iCs/>
          </w:rPr>
          <w:t>Framework.</w:t>
        </w:r>
      </w:hyperlink>
      <w:r w:rsidRPr="009B4FBF">
        <w:rPr>
          <w:rFonts w:cstheme="minorHAnsi"/>
        </w:rPr>
        <w:t xml:space="preserve">’  </w:t>
      </w:r>
    </w:p>
    <w:p w14:paraId="74E611AA" w14:textId="77777777" w:rsidR="00403A12" w:rsidRDefault="00403A12" w:rsidP="00403A12">
      <w:pPr>
        <w:pStyle w:val="ListParagraph"/>
        <w:numPr>
          <w:ilvl w:val="0"/>
          <w:numId w:val="19"/>
        </w:numPr>
        <w:spacing w:after="0" w:line="240" w:lineRule="auto"/>
        <w:rPr>
          <w:rFonts w:cstheme="minorHAnsi"/>
        </w:rPr>
      </w:pPr>
      <w:r>
        <w:t xml:space="preserve">Auditor(s) will use the documented procedures provided by the </w:t>
      </w:r>
      <w:r w:rsidR="00564B18">
        <w:t>department</w:t>
      </w:r>
      <w:r>
        <w:t xml:space="preserve"> to prepare a list of questions to be used during the audit.</w:t>
      </w:r>
      <w:r>
        <w:rPr>
          <w:rFonts w:cstheme="minorHAnsi"/>
        </w:rPr>
        <w:t xml:space="preserve"> It is important that all elements of the quality management system as well as the individual </w:t>
      </w:r>
      <w:r w:rsidR="00564B18">
        <w:rPr>
          <w:rFonts w:cstheme="minorHAnsi"/>
        </w:rPr>
        <w:t>department</w:t>
      </w:r>
      <w:r w:rsidR="00DF3DBD">
        <w:rPr>
          <w:rFonts w:cstheme="minorHAnsi"/>
        </w:rPr>
        <w:t>al</w:t>
      </w:r>
      <w:r>
        <w:rPr>
          <w:rFonts w:cstheme="minorHAnsi"/>
        </w:rPr>
        <w:t xml:space="preserve"> procedures are included in the list. Auditors should ensure that the QMS principles are evident throughout the key business processes (e.g. leadership, customer focus, </w:t>
      </w:r>
      <w:r w:rsidR="00EF776D">
        <w:rPr>
          <w:rFonts w:cstheme="minorHAnsi"/>
        </w:rPr>
        <w:t>engagement of people</w:t>
      </w:r>
      <w:r>
        <w:rPr>
          <w:rFonts w:cstheme="minorHAnsi"/>
        </w:rPr>
        <w:t>, continual improvement</w:t>
      </w:r>
      <w:r w:rsidR="00CD20B0">
        <w:rPr>
          <w:rFonts w:cstheme="minorHAnsi"/>
        </w:rPr>
        <w:t xml:space="preserve">, </w:t>
      </w:r>
      <w:r w:rsidR="00EF776D">
        <w:rPr>
          <w:rFonts w:cstheme="minorHAnsi"/>
        </w:rPr>
        <w:t xml:space="preserve">evidence-based decision making, </w:t>
      </w:r>
      <w:r w:rsidR="00CD20B0">
        <w:rPr>
          <w:rFonts w:cstheme="minorHAnsi"/>
        </w:rPr>
        <w:t>etc.</w:t>
      </w:r>
      <w:r>
        <w:rPr>
          <w:rFonts w:cstheme="minorHAnsi"/>
        </w:rPr>
        <w:t xml:space="preserve">). </w:t>
      </w:r>
    </w:p>
    <w:p w14:paraId="39409FD8" w14:textId="77777777" w:rsidR="00403A12" w:rsidRDefault="00403A12" w:rsidP="004864AB">
      <w:pPr>
        <w:pStyle w:val="ListParagraph"/>
        <w:numPr>
          <w:ilvl w:val="0"/>
          <w:numId w:val="19"/>
        </w:numPr>
        <w:spacing w:after="0" w:line="240" w:lineRule="auto"/>
      </w:pPr>
      <w:r w:rsidRPr="0066791C">
        <w:rPr>
          <w:rFonts w:cstheme="minorHAnsi"/>
        </w:rPr>
        <w:t xml:space="preserve">A template for the audit </w:t>
      </w:r>
      <w:r w:rsidR="00406494">
        <w:rPr>
          <w:rFonts w:cstheme="minorHAnsi"/>
        </w:rPr>
        <w:t xml:space="preserve">checklist is available </w:t>
      </w:r>
      <w:r w:rsidR="005D4AC9">
        <w:rPr>
          <w:rFonts w:cstheme="minorHAnsi"/>
        </w:rPr>
        <w:t>from</w:t>
      </w:r>
      <w:r w:rsidR="00406494">
        <w:rPr>
          <w:rFonts w:cstheme="minorHAnsi"/>
        </w:rPr>
        <w:t xml:space="preserve"> the Quality Support Unit</w:t>
      </w:r>
      <w:r w:rsidRPr="0066791C">
        <w:rPr>
          <w:rStyle w:val="Hyperlink"/>
          <w:rFonts w:cstheme="minorHAnsi"/>
        </w:rPr>
        <w:t>.</w:t>
      </w:r>
      <w:r w:rsidRPr="0066791C">
        <w:rPr>
          <w:rFonts w:cstheme="minorHAnsi"/>
        </w:rPr>
        <w:t xml:space="preserve"> </w:t>
      </w:r>
      <w:r w:rsidR="0066791C" w:rsidRPr="0066791C">
        <w:rPr>
          <w:rFonts w:cstheme="minorHAnsi"/>
        </w:rPr>
        <w:t xml:space="preserve"> </w:t>
      </w:r>
    </w:p>
    <w:p w14:paraId="7F40E952" w14:textId="77777777" w:rsidR="00E3410F" w:rsidRPr="0039324D" w:rsidRDefault="0066791C" w:rsidP="00F425D6">
      <w:pPr>
        <w:spacing w:after="0" w:line="240" w:lineRule="auto"/>
        <w:rPr>
          <w:rFonts w:cstheme="minorHAnsi"/>
        </w:rPr>
      </w:pPr>
      <w:r>
        <w:rPr>
          <w:rFonts w:cstheme="minorHAnsi"/>
        </w:rPr>
        <w:lastRenderedPageBreak/>
        <w:tab/>
      </w:r>
      <w:r w:rsidR="00E3410F" w:rsidRPr="0039324D">
        <w:rPr>
          <w:rFonts w:cstheme="minorHAnsi"/>
        </w:rPr>
        <w:t>The following inform</w:t>
      </w:r>
      <w:r w:rsidR="00E3410F">
        <w:rPr>
          <w:rFonts w:cstheme="minorHAnsi"/>
        </w:rPr>
        <w:t xml:space="preserve">ation should be </w:t>
      </w:r>
      <w:r w:rsidR="004F567D">
        <w:rPr>
          <w:rFonts w:cstheme="minorHAnsi"/>
        </w:rPr>
        <w:t xml:space="preserve">included </w:t>
      </w:r>
      <w:r w:rsidR="00E3410F">
        <w:rPr>
          <w:rFonts w:cstheme="minorHAnsi"/>
        </w:rPr>
        <w:t>on all a</w:t>
      </w:r>
      <w:r w:rsidR="00E3410F" w:rsidRPr="0039324D">
        <w:rPr>
          <w:rFonts w:cstheme="minorHAnsi"/>
        </w:rPr>
        <w:t>udit checklists:</w:t>
      </w:r>
    </w:p>
    <w:p w14:paraId="7843F668" w14:textId="77777777" w:rsidR="00E3410F" w:rsidRPr="0039324D" w:rsidRDefault="004F567D" w:rsidP="004864AB">
      <w:pPr>
        <w:numPr>
          <w:ilvl w:val="0"/>
          <w:numId w:val="20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Date of audit</w:t>
      </w:r>
    </w:p>
    <w:p w14:paraId="6250EB4A" w14:textId="77777777" w:rsidR="00E3410F" w:rsidRPr="0039324D" w:rsidRDefault="00E3410F" w:rsidP="004864AB">
      <w:pPr>
        <w:numPr>
          <w:ilvl w:val="0"/>
          <w:numId w:val="20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Name of the a</w:t>
      </w:r>
      <w:r w:rsidRPr="0039324D">
        <w:rPr>
          <w:rFonts w:cstheme="minorHAnsi"/>
        </w:rPr>
        <w:t>uditor</w:t>
      </w:r>
      <w:r>
        <w:rPr>
          <w:rFonts w:cstheme="minorHAnsi"/>
        </w:rPr>
        <w:t>s</w:t>
      </w:r>
    </w:p>
    <w:p w14:paraId="555F6B4B" w14:textId="77777777" w:rsidR="0030324E" w:rsidRDefault="00E3410F" w:rsidP="004864AB">
      <w:pPr>
        <w:numPr>
          <w:ilvl w:val="0"/>
          <w:numId w:val="20"/>
        </w:numPr>
        <w:spacing w:after="0" w:line="240" w:lineRule="auto"/>
        <w:rPr>
          <w:rFonts w:cstheme="minorHAnsi"/>
        </w:rPr>
      </w:pPr>
      <w:r w:rsidRPr="0030324E">
        <w:rPr>
          <w:rFonts w:cstheme="minorHAnsi"/>
        </w:rPr>
        <w:t xml:space="preserve">Name of the </w:t>
      </w:r>
      <w:r w:rsidR="004D3095">
        <w:rPr>
          <w:rFonts w:cstheme="minorHAnsi"/>
        </w:rPr>
        <w:t>unit</w:t>
      </w:r>
      <w:r w:rsidR="004F567D" w:rsidRPr="0030324E">
        <w:rPr>
          <w:rFonts w:cstheme="minorHAnsi"/>
        </w:rPr>
        <w:t xml:space="preserve"> </w:t>
      </w:r>
      <w:r w:rsidRPr="0030324E">
        <w:rPr>
          <w:rFonts w:cstheme="minorHAnsi"/>
        </w:rPr>
        <w:t>being audited and the auditee(s</w:t>
      </w:r>
      <w:r w:rsidR="0030324E">
        <w:rPr>
          <w:rFonts w:cstheme="minorHAnsi"/>
        </w:rPr>
        <w:t xml:space="preserve">) </w:t>
      </w:r>
    </w:p>
    <w:p w14:paraId="48A40E49" w14:textId="77777777" w:rsidR="00E3410F" w:rsidRPr="00B57D64" w:rsidRDefault="00D32CE6" w:rsidP="00F425D6">
      <w:pPr>
        <w:pStyle w:val="Heading1"/>
        <w:spacing w:before="220" w:after="60" w:line="240" w:lineRule="auto"/>
        <w:rPr>
          <w:rFonts w:asciiTheme="minorHAnsi" w:hAnsiTheme="minorHAnsi" w:cstheme="minorHAnsi"/>
          <w:color w:val="005335"/>
          <w:sz w:val="22"/>
          <w:szCs w:val="22"/>
        </w:rPr>
      </w:pPr>
      <w:r w:rsidRPr="00B57D64">
        <w:rPr>
          <w:rFonts w:asciiTheme="minorHAnsi" w:hAnsiTheme="minorHAnsi" w:cstheme="minorHAnsi"/>
          <w:color w:val="005335"/>
          <w:sz w:val="22"/>
          <w:szCs w:val="22"/>
        </w:rPr>
        <w:t>4.2</w:t>
      </w:r>
      <w:r w:rsidRPr="00B57D64">
        <w:rPr>
          <w:rFonts w:asciiTheme="minorHAnsi" w:hAnsiTheme="minorHAnsi" w:cstheme="minorHAnsi"/>
          <w:color w:val="005335"/>
          <w:sz w:val="22"/>
          <w:szCs w:val="22"/>
        </w:rPr>
        <w:tab/>
      </w:r>
      <w:r w:rsidR="00E3410F" w:rsidRPr="00B57D64">
        <w:rPr>
          <w:rFonts w:asciiTheme="minorHAnsi" w:hAnsiTheme="minorHAnsi" w:cstheme="minorHAnsi"/>
          <w:color w:val="005335"/>
          <w:sz w:val="22"/>
          <w:szCs w:val="22"/>
        </w:rPr>
        <w:t>The Actual Audit</w:t>
      </w:r>
    </w:p>
    <w:p w14:paraId="58C4F1E4" w14:textId="7ED20012" w:rsidR="00E3410F" w:rsidRDefault="00F8631C" w:rsidP="062807C1">
      <w:pPr>
        <w:spacing w:after="0" w:line="240" w:lineRule="auto"/>
      </w:pPr>
      <w:r>
        <w:t xml:space="preserve">Auditors </w:t>
      </w:r>
      <w:r w:rsidR="00EF776D">
        <w:t>should</w:t>
      </w:r>
      <w:r>
        <w:t xml:space="preserve"> ensure that all elements of the QMS are reviewed during the audit, as well as the key business processes of the </w:t>
      </w:r>
      <w:r w:rsidR="004D3095">
        <w:t>unit</w:t>
      </w:r>
      <w:r>
        <w:t xml:space="preserve">. </w:t>
      </w:r>
      <w:r w:rsidR="00E3410F">
        <w:t>Typically</w:t>
      </w:r>
      <w:r w:rsidR="170C54D2">
        <w:t>,</w:t>
      </w:r>
      <w:r w:rsidR="00E3410F">
        <w:t xml:space="preserve"> a QMS audit </w:t>
      </w:r>
      <w:r w:rsidR="004F567D">
        <w:t>will</w:t>
      </w:r>
      <w:r w:rsidR="00E3410F">
        <w:t xml:space="preserve"> take </w:t>
      </w:r>
      <w:r w:rsidR="00EF776D">
        <w:t>approximately one hour</w:t>
      </w:r>
      <w:r w:rsidR="00E3410F">
        <w:t>.</w:t>
      </w:r>
      <w:r w:rsidR="00FE6DB9">
        <w:t xml:space="preserve"> The objective of the audit is to help </w:t>
      </w:r>
      <w:r w:rsidR="004D3095">
        <w:t>units</w:t>
      </w:r>
      <w:r w:rsidR="00FE6DB9">
        <w:t xml:space="preserve"> help themselves. </w:t>
      </w:r>
      <w:r w:rsidR="00E3410F">
        <w:t xml:space="preserve"> The audit is a facilitative process which assists </w:t>
      </w:r>
      <w:r w:rsidR="004D3095">
        <w:t>units</w:t>
      </w:r>
      <w:r w:rsidR="00E3410F">
        <w:t xml:space="preserve"> in taking full advantage of the benefits of their QMS. </w:t>
      </w:r>
    </w:p>
    <w:p w14:paraId="16809CD6" w14:textId="77777777" w:rsidR="00E3410F" w:rsidRDefault="00E3410F" w:rsidP="00F425D6">
      <w:pPr>
        <w:spacing w:after="0" w:line="240" w:lineRule="auto"/>
        <w:rPr>
          <w:rFonts w:cstheme="minorHAnsi"/>
        </w:rPr>
      </w:pPr>
    </w:p>
    <w:p w14:paraId="5F0D6B86" w14:textId="77777777" w:rsidR="00F8631C" w:rsidRDefault="00E3410F" w:rsidP="00F425D6">
      <w:pPr>
        <w:spacing w:after="0" w:line="240" w:lineRule="auto"/>
        <w:rPr>
          <w:rFonts w:cstheme="minorHAnsi"/>
        </w:rPr>
      </w:pPr>
      <w:r>
        <w:rPr>
          <w:rFonts w:cstheme="minorHAnsi"/>
          <w:b/>
        </w:rPr>
        <w:t xml:space="preserve">Opening Meeting: </w:t>
      </w:r>
      <w:r>
        <w:rPr>
          <w:rFonts w:cstheme="minorHAnsi"/>
        </w:rPr>
        <w:t>Introductions should be made during the opening meeting and the auditor(s) should outline the structure and scope of the audit</w:t>
      </w:r>
      <w:r w:rsidR="007C2E33">
        <w:rPr>
          <w:rFonts w:cstheme="minorHAnsi"/>
        </w:rPr>
        <w:t xml:space="preserve"> and emphasise that it is the </w:t>
      </w:r>
      <w:r w:rsidR="004D3095">
        <w:rPr>
          <w:rFonts w:cstheme="minorHAnsi"/>
        </w:rPr>
        <w:t>unit’s</w:t>
      </w:r>
      <w:r w:rsidR="00077903">
        <w:rPr>
          <w:rFonts w:cstheme="minorHAnsi"/>
        </w:rPr>
        <w:t xml:space="preserve"> </w:t>
      </w:r>
      <w:r w:rsidR="007C2E33">
        <w:rPr>
          <w:rFonts w:cstheme="minorHAnsi"/>
        </w:rPr>
        <w:t>process and not the person that is being audited</w:t>
      </w:r>
      <w:r>
        <w:rPr>
          <w:rFonts w:cstheme="minorHAnsi"/>
        </w:rPr>
        <w:t xml:space="preserve">. </w:t>
      </w:r>
    </w:p>
    <w:p w14:paraId="20E2CCD9" w14:textId="77777777" w:rsidR="00F8631C" w:rsidRDefault="00F8631C" w:rsidP="00F425D6">
      <w:pPr>
        <w:spacing w:after="0" w:line="240" w:lineRule="auto"/>
        <w:rPr>
          <w:rFonts w:cstheme="minorHAnsi"/>
        </w:rPr>
      </w:pPr>
    </w:p>
    <w:p w14:paraId="37D95A27" w14:textId="77777777" w:rsidR="00E3410F" w:rsidRPr="0039324D" w:rsidRDefault="00F8631C" w:rsidP="00F425D6">
      <w:pPr>
        <w:spacing w:after="0" w:line="240" w:lineRule="auto"/>
        <w:rPr>
          <w:rFonts w:cstheme="minorHAnsi"/>
        </w:rPr>
      </w:pPr>
      <w:r>
        <w:rPr>
          <w:rFonts w:cstheme="minorHAnsi"/>
          <w:b/>
        </w:rPr>
        <w:t xml:space="preserve">The Audit Trail: </w:t>
      </w:r>
      <w:r w:rsidR="00E3410F">
        <w:rPr>
          <w:rFonts w:cstheme="minorHAnsi"/>
        </w:rPr>
        <w:t>Auditors should bring a copy of the procedures they are auditing along with the prepared questions on the</w:t>
      </w:r>
      <w:r>
        <w:rPr>
          <w:rFonts w:cstheme="minorHAnsi"/>
        </w:rPr>
        <w:t>ir</w:t>
      </w:r>
      <w:r w:rsidR="00E3410F">
        <w:rPr>
          <w:rFonts w:cstheme="minorHAnsi"/>
        </w:rPr>
        <w:t xml:space="preserve"> checklist.</w:t>
      </w:r>
      <w:r>
        <w:rPr>
          <w:rFonts w:cstheme="minorHAnsi"/>
        </w:rPr>
        <w:t xml:space="preserve"> </w:t>
      </w:r>
      <w:r w:rsidR="00E3410F" w:rsidRPr="0039324D">
        <w:rPr>
          <w:rFonts w:cstheme="minorHAnsi"/>
        </w:rPr>
        <w:t xml:space="preserve">The following should be discussed during </w:t>
      </w:r>
      <w:r w:rsidR="00E3410F">
        <w:rPr>
          <w:rFonts w:cstheme="minorHAnsi"/>
        </w:rPr>
        <w:t>the</w:t>
      </w:r>
      <w:r w:rsidR="00E3410F" w:rsidRPr="0039324D">
        <w:rPr>
          <w:rFonts w:cstheme="minorHAnsi"/>
        </w:rPr>
        <w:t xml:space="preserve"> audit:</w:t>
      </w:r>
    </w:p>
    <w:p w14:paraId="28646249" w14:textId="77777777" w:rsidR="00E3410F" w:rsidRPr="00245F22" w:rsidRDefault="00E3410F" w:rsidP="00F425D6">
      <w:pPr>
        <w:spacing w:after="0" w:line="240" w:lineRule="auto"/>
        <w:rPr>
          <w:rFonts w:cstheme="minorHAnsi"/>
          <w:sz w:val="6"/>
          <w:szCs w:val="6"/>
        </w:rPr>
      </w:pPr>
    </w:p>
    <w:p w14:paraId="2E1B5560" w14:textId="77777777" w:rsidR="00E3410F" w:rsidRPr="0039324D" w:rsidRDefault="00E3410F" w:rsidP="00F425D6">
      <w:pPr>
        <w:numPr>
          <w:ilvl w:val="0"/>
          <w:numId w:val="7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Show me how….(objective evidence)</w:t>
      </w:r>
      <w:r w:rsidR="00827154">
        <w:rPr>
          <w:rFonts w:cstheme="minorHAnsi"/>
        </w:rPr>
        <w:t>;</w:t>
      </w:r>
    </w:p>
    <w:p w14:paraId="69A708F5" w14:textId="77777777" w:rsidR="00E3410F" w:rsidRPr="0039324D" w:rsidRDefault="00E3410F" w:rsidP="00F425D6">
      <w:pPr>
        <w:numPr>
          <w:ilvl w:val="0"/>
          <w:numId w:val="7"/>
        </w:numPr>
        <w:spacing w:after="0" w:line="240" w:lineRule="auto"/>
        <w:rPr>
          <w:rFonts w:cstheme="minorHAnsi"/>
        </w:rPr>
      </w:pPr>
      <w:r w:rsidRPr="0039324D">
        <w:rPr>
          <w:rFonts w:cstheme="minorHAnsi"/>
        </w:rPr>
        <w:t>Ascertain whether the procedure is effective</w:t>
      </w:r>
      <w:r w:rsidR="00421631">
        <w:rPr>
          <w:rFonts w:cstheme="minorHAnsi"/>
        </w:rPr>
        <w:t>, reliable</w:t>
      </w:r>
      <w:r w:rsidRPr="0039324D">
        <w:rPr>
          <w:rFonts w:cstheme="minorHAnsi"/>
        </w:rPr>
        <w:t xml:space="preserve"> and efficient</w:t>
      </w:r>
      <w:r w:rsidR="00827154">
        <w:rPr>
          <w:rFonts w:cstheme="minorHAnsi"/>
        </w:rPr>
        <w:t>;</w:t>
      </w:r>
    </w:p>
    <w:p w14:paraId="480F8AFA" w14:textId="77777777" w:rsidR="00E3410F" w:rsidRDefault="00E3410F" w:rsidP="00F425D6">
      <w:pPr>
        <w:numPr>
          <w:ilvl w:val="0"/>
          <w:numId w:val="7"/>
        </w:numPr>
        <w:spacing w:after="0" w:line="240" w:lineRule="auto"/>
        <w:rPr>
          <w:rFonts w:cstheme="minorHAnsi"/>
        </w:rPr>
      </w:pPr>
      <w:r w:rsidRPr="0039324D">
        <w:rPr>
          <w:rFonts w:cstheme="minorHAnsi"/>
        </w:rPr>
        <w:t>Invite auditees to make suggestions for improvement</w:t>
      </w:r>
      <w:r w:rsidR="00827154">
        <w:rPr>
          <w:rFonts w:cstheme="minorHAnsi"/>
        </w:rPr>
        <w:t>;</w:t>
      </w:r>
    </w:p>
    <w:p w14:paraId="175368D9" w14:textId="77777777" w:rsidR="00421631" w:rsidRPr="0039324D" w:rsidRDefault="00827154" w:rsidP="00F425D6">
      <w:pPr>
        <w:numPr>
          <w:ilvl w:val="0"/>
          <w:numId w:val="7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Ensure QMS principles are evident throughout all business processes.</w:t>
      </w:r>
      <w:r w:rsidR="008A7269">
        <w:rPr>
          <w:rFonts w:cstheme="minorHAnsi"/>
        </w:rPr>
        <w:tab/>
      </w:r>
    </w:p>
    <w:p w14:paraId="75EA0001" w14:textId="77777777" w:rsidR="00421631" w:rsidRDefault="00421631" w:rsidP="00F425D6">
      <w:pPr>
        <w:spacing w:after="0" w:line="240" w:lineRule="auto"/>
        <w:rPr>
          <w:rFonts w:cstheme="minorHAnsi"/>
        </w:rPr>
      </w:pPr>
    </w:p>
    <w:p w14:paraId="2D0F28E4" w14:textId="77777777" w:rsidR="00E3410F" w:rsidRDefault="00E3410F" w:rsidP="00F425D6">
      <w:pPr>
        <w:spacing w:after="0" w:line="240" w:lineRule="auto"/>
        <w:rPr>
          <w:rFonts w:cstheme="minorHAnsi"/>
        </w:rPr>
      </w:pPr>
      <w:r>
        <w:rPr>
          <w:rFonts w:cstheme="minorHAnsi"/>
        </w:rPr>
        <w:t>The auditor must ensure that every element of the QMS is reviewed during the audit</w:t>
      </w:r>
      <w:r w:rsidR="00421631">
        <w:rPr>
          <w:rFonts w:cstheme="minorHAnsi"/>
        </w:rPr>
        <w:t xml:space="preserve"> and particular attention will be paid to the </w:t>
      </w:r>
      <w:r w:rsidR="004D3095">
        <w:rPr>
          <w:rFonts w:cstheme="minorHAnsi"/>
        </w:rPr>
        <w:t>unit’s</w:t>
      </w:r>
      <w:r w:rsidR="00FE6DB9">
        <w:rPr>
          <w:rFonts w:cstheme="minorHAnsi"/>
        </w:rPr>
        <w:t xml:space="preserve"> </w:t>
      </w:r>
      <w:r w:rsidR="00421631">
        <w:rPr>
          <w:rFonts w:cstheme="minorHAnsi"/>
        </w:rPr>
        <w:t>Quality Manual</w:t>
      </w:r>
      <w:r>
        <w:rPr>
          <w:rFonts w:cstheme="minorHAnsi"/>
        </w:rPr>
        <w:t>.</w:t>
      </w:r>
    </w:p>
    <w:p w14:paraId="39A0767D" w14:textId="77777777" w:rsidR="0030324E" w:rsidRDefault="0030324E" w:rsidP="00F425D6">
      <w:pPr>
        <w:spacing w:after="0" w:line="240" w:lineRule="auto"/>
        <w:rPr>
          <w:rFonts w:cstheme="minorHAnsi"/>
          <w:b/>
        </w:rPr>
      </w:pPr>
    </w:p>
    <w:p w14:paraId="5BEE7412" w14:textId="77777777" w:rsidR="00E3410F" w:rsidRPr="000138D7" w:rsidRDefault="00E3410F" w:rsidP="00F425D6">
      <w:pPr>
        <w:spacing w:after="0" w:line="240" w:lineRule="auto"/>
        <w:rPr>
          <w:rFonts w:cstheme="minorHAnsi"/>
        </w:rPr>
      </w:pPr>
      <w:r>
        <w:rPr>
          <w:rFonts w:cstheme="minorHAnsi"/>
          <w:b/>
        </w:rPr>
        <w:t>Closing Meeting:</w:t>
      </w:r>
      <w:r>
        <w:rPr>
          <w:rFonts w:cstheme="minorHAnsi"/>
        </w:rPr>
        <w:t xml:space="preserve"> Before the audit concludes, review the main issues arising from the au</w:t>
      </w:r>
      <w:r w:rsidR="00EF776D">
        <w:rPr>
          <w:rFonts w:cstheme="minorHAnsi"/>
        </w:rPr>
        <w:t>dit. Reach consensus of opinion</w:t>
      </w:r>
      <w:r w:rsidR="00421631">
        <w:rPr>
          <w:rFonts w:cstheme="minorHAnsi"/>
        </w:rPr>
        <w:t xml:space="preserve"> </w:t>
      </w:r>
      <w:r>
        <w:rPr>
          <w:rFonts w:cstheme="minorHAnsi"/>
        </w:rPr>
        <w:t>regarding what is and is not an issue.</w:t>
      </w:r>
      <w:r w:rsidR="007C2E33">
        <w:rPr>
          <w:rFonts w:cstheme="minorHAnsi"/>
        </w:rPr>
        <w:t xml:space="preserve"> Only audit findings that have been agreed should be included in the audit report. </w:t>
      </w:r>
      <w:r>
        <w:rPr>
          <w:rFonts w:cstheme="minorHAnsi"/>
        </w:rPr>
        <w:t xml:space="preserve"> Auditors should acknowledge the time given by the </w:t>
      </w:r>
      <w:r w:rsidR="004D3095">
        <w:rPr>
          <w:rFonts w:cstheme="minorHAnsi"/>
        </w:rPr>
        <w:t>unit</w:t>
      </w:r>
      <w:r>
        <w:rPr>
          <w:rFonts w:cstheme="minorHAnsi"/>
        </w:rPr>
        <w:t xml:space="preserve"> and the support and assistance given during the audit.</w:t>
      </w:r>
    </w:p>
    <w:p w14:paraId="65E7CE7F" w14:textId="77777777" w:rsidR="00E3410F" w:rsidRPr="00B57D64" w:rsidRDefault="007C2E33" w:rsidP="00F425D6">
      <w:pPr>
        <w:pStyle w:val="Heading1"/>
        <w:spacing w:before="220" w:after="60" w:line="240" w:lineRule="auto"/>
        <w:rPr>
          <w:rFonts w:asciiTheme="minorHAnsi" w:hAnsiTheme="minorHAnsi" w:cstheme="minorHAnsi"/>
          <w:color w:val="005335"/>
          <w:sz w:val="22"/>
          <w:szCs w:val="22"/>
        </w:rPr>
      </w:pPr>
      <w:r w:rsidRPr="00B57D64">
        <w:rPr>
          <w:rFonts w:asciiTheme="minorHAnsi" w:hAnsiTheme="minorHAnsi" w:cstheme="minorHAnsi"/>
          <w:color w:val="005335"/>
          <w:sz w:val="22"/>
          <w:szCs w:val="22"/>
        </w:rPr>
        <w:t>4.3</w:t>
      </w:r>
      <w:r w:rsidRPr="00B57D64">
        <w:rPr>
          <w:rFonts w:asciiTheme="minorHAnsi" w:hAnsiTheme="minorHAnsi" w:cstheme="minorHAnsi"/>
          <w:color w:val="005335"/>
          <w:sz w:val="22"/>
          <w:szCs w:val="22"/>
        </w:rPr>
        <w:tab/>
      </w:r>
      <w:r w:rsidR="00E3410F" w:rsidRPr="00B57D64">
        <w:rPr>
          <w:rFonts w:asciiTheme="minorHAnsi" w:hAnsiTheme="minorHAnsi" w:cstheme="minorHAnsi"/>
          <w:color w:val="005335"/>
          <w:sz w:val="22"/>
          <w:szCs w:val="22"/>
        </w:rPr>
        <w:t>Following an Audit</w:t>
      </w:r>
    </w:p>
    <w:p w14:paraId="08E9D6ED" w14:textId="77777777" w:rsidR="00E3410F" w:rsidRDefault="00E3410F" w:rsidP="00F425D6">
      <w:pPr>
        <w:spacing w:after="0" w:line="240" w:lineRule="auto"/>
        <w:rPr>
          <w:rFonts w:cstheme="minorHAnsi"/>
        </w:rPr>
      </w:pPr>
      <w:r w:rsidRPr="0039324D">
        <w:rPr>
          <w:rFonts w:cstheme="minorHAnsi"/>
        </w:rPr>
        <w:t xml:space="preserve">On completion of the audit, </w:t>
      </w:r>
      <w:r w:rsidR="00EA6BEA">
        <w:rPr>
          <w:rFonts w:cstheme="minorHAnsi"/>
        </w:rPr>
        <w:t xml:space="preserve">the </w:t>
      </w:r>
      <w:r w:rsidR="00EF776D">
        <w:rPr>
          <w:rFonts w:cstheme="minorHAnsi"/>
        </w:rPr>
        <w:t>Quality Officer</w:t>
      </w:r>
      <w:r w:rsidR="00EA6BEA">
        <w:rPr>
          <w:rFonts w:cstheme="minorHAnsi"/>
        </w:rPr>
        <w:t xml:space="preserve"> will take responsibility to ensure completion of</w:t>
      </w:r>
      <w:r w:rsidR="00FE6DB9">
        <w:rPr>
          <w:rFonts w:cstheme="minorHAnsi"/>
        </w:rPr>
        <w:t xml:space="preserve"> the audit r</w:t>
      </w:r>
      <w:r w:rsidRPr="0039324D">
        <w:rPr>
          <w:rFonts w:cstheme="minorHAnsi"/>
        </w:rPr>
        <w:t xml:space="preserve">eport. </w:t>
      </w:r>
      <w:r>
        <w:rPr>
          <w:rFonts w:cstheme="minorHAnsi"/>
        </w:rPr>
        <w:t>The audit report should clearly outline any recommendations for improvement resulting from the audit</w:t>
      </w:r>
      <w:r w:rsidR="007C2E33">
        <w:rPr>
          <w:rFonts w:cstheme="minorHAnsi"/>
        </w:rPr>
        <w:t>, as well as commendations</w:t>
      </w:r>
      <w:r>
        <w:rPr>
          <w:rFonts w:cstheme="minorHAnsi"/>
        </w:rPr>
        <w:t xml:space="preserve">. These will have previously been discussed at the closing meeting. </w:t>
      </w:r>
      <w:r w:rsidRPr="0039324D">
        <w:rPr>
          <w:rFonts w:cstheme="minorHAnsi"/>
        </w:rPr>
        <w:t xml:space="preserve">A template for the Audit Report is available as a form on </w:t>
      </w:r>
      <w:r>
        <w:rPr>
          <w:rFonts w:cstheme="minorHAnsi"/>
        </w:rPr>
        <w:t xml:space="preserve">the </w:t>
      </w:r>
      <w:hyperlink r:id="rId14" w:history="1">
        <w:r w:rsidR="005B2261">
          <w:rPr>
            <w:rStyle w:val="Hyperlink"/>
            <w:rFonts w:cstheme="minorHAnsi"/>
          </w:rPr>
          <w:t xml:space="preserve">QSU </w:t>
        </w:r>
        <w:r w:rsidRPr="008D2AAF">
          <w:rPr>
            <w:rStyle w:val="Hyperlink"/>
            <w:rFonts w:cstheme="minorHAnsi"/>
          </w:rPr>
          <w:t>website</w:t>
        </w:r>
      </w:hyperlink>
      <w:r w:rsidR="007C2E33">
        <w:rPr>
          <w:rFonts w:cstheme="minorHAnsi"/>
        </w:rPr>
        <w:t>.</w:t>
      </w:r>
    </w:p>
    <w:p w14:paraId="0DE6EE15" w14:textId="77777777" w:rsidR="007C2E33" w:rsidRDefault="007C2E33" w:rsidP="00F425D6">
      <w:pPr>
        <w:spacing w:after="0" w:line="240" w:lineRule="auto"/>
        <w:rPr>
          <w:rFonts w:cstheme="minorHAnsi"/>
        </w:rPr>
      </w:pPr>
    </w:p>
    <w:p w14:paraId="6F486701" w14:textId="4B1931F9" w:rsidR="00E3410F" w:rsidRDefault="00E3410F" w:rsidP="062807C1">
      <w:pPr>
        <w:spacing w:after="0" w:line="240" w:lineRule="auto"/>
      </w:pPr>
      <w:r>
        <w:t xml:space="preserve">This report is sent electronically to the </w:t>
      </w:r>
      <w:r w:rsidR="007C2E33">
        <w:t xml:space="preserve">Director of the </w:t>
      </w:r>
      <w:r w:rsidR="00EF776D">
        <w:t>unit and the quality team leader</w:t>
      </w:r>
      <w:r w:rsidR="008A7269">
        <w:t xml:space="preserve">, normally within </w:t>
      </w:r>
      <w:r w:rsidR="113F8DD8">
        <w:t xml:space="preserve">3-4 days </w:t>
      </w:r>
      <w:r w:rsidR="00EA6BEA">
        <w:t>of the audit,</w:t>
      </w:r>
      <w:r w:rsidR="007C2E33">
        <w:t xml:space="preserve"> and a copy is sent to the </w:t>
      </w:r>
      <w:r w:rsidR="005B2261">
        <w:t>QSU. A copy of individual audit reports should also be given to the auditee</w:t>
      </w:r>
      <w:r>
        <w:t xml:space="preserve">. All other documentation, including the paper trail, is given </w:t>
      </w:r>
      <w:r w:rsidR="004745B7">
        <w:t xml:space="preserve">back to the </w:t>
      </w:r>
      <w:r w:rsidR="004D3095">
        <w:t>unit</w:t>
      </w:r>
      <w:r>
        <w:t xml:space="preserve"> for </w:t>
      </w:r>
      <w:r w:rsidR="553006D0">
        <w:t>shredding</w:t>
      </w:r>
      <w:r>
        <w:t xml:space="preserve">. Action items arising from the audit are recorded </w:t>
      </w:r>
      <w:r w:rsidR="007C2E33">
        <w:t xml:space="preserve">by the </w:t>
      </w:r>
      <w:r w:rsidR="004D3095">
        <w:t>unit</w:t>
      </w:r>
      <w:r w:rsidR="007C2E33">
        <w:t xml:space="preserve"> and included in their quality improvement action plan</w:t>
      </w:r>
      <w:r>
        <w:t>.</w:t>
      </w:r>
      <w:r w:rsidR="007C2E33">
        <w:t xml:space="preserve"> </w:t>
      </w:r>
      <w:r>
        <w:t xml:space="preserve"> </w:t>
      </w:r>
    </w:p>
    <w:p w14:paraId="47A4873A" w14:textId="77777777" w:rsidR="007C2E33" w:rsidRPr="00E3410F" w:rsidRDefault="007C2E33" w:rsidP="00F425D6">
      <w:pPr>
        <w:spacing w:after="0" w:line="240" w:lineRule="auto"/>
      </w:pPr>
    </w:p>
    <w:p w14:paraId="0DE48B46" w14:textId="77777777" w:rsidR="000B7B9F" w:rsidRPr="00B57D64" w:rsidRDefault="0065590F" w:rsidP="00F425D6">
      <w:pPr>
        <w:pStyle w:val="Heading1"/>
        <w:spacing w:before="0" w:line="240" w:lineRule="auto"/>
        <w:rPr>
          <w:color w:val="005335"/>
          <w:sz w:val="24"/>
          <w:szCs w:val="24"/>
        </w:rPr>
      </w:pPr>
      <w:r w:rsidRPr="00B57D64">
        <w:rPr>
          <w:color w:val="005335"/>
          <w:sz w:val="24"/>
          <w:szCs w:val="24"/>
        </w:rPr>
        <w:t>5</w:t>
      </w:r>
      <w:r w:rsidR="000B7B9F" w:rsidRPr="00B57D64">
        <w:rPr>
          <w:color w:val="005335"/>
          <w:sz w:val="24"/>
          <w:szCs w:val="24"/>
        </w:rPr>
        <w:t>.</w:t>
      </w:r>
      <w:r w:rsidR="000B7B9F" w:rsidRPr="00B57D64">
        <w:rPr>
          <w:color w:val="005335"/>
          <w:sz w:val="24"/>
          <w:szCs w:val="24"/>
        </w:rPr>
        <w:tab/>
        <w:t xml:space="preserve">Gap Analysis </w:t>
      </w:r>
    </w:p>
    <w:p w14:paraId="13BFAFAF" w14:textId="77777777" w:rsidR="003365A0" w:rsidRDefault="003365A0" w:rsidP="00F425D6">
      <w:pPr>
        <w:spacing w:after="0" w:line="240" w:lineRule="auto"/>
        <w:rPr>
          <w:rFonts w:eastAsia="Times New Roman" w:cs="Times New Roman"/>
          <w:color w:val="000000"/>
          <w:lang w:eastAsia="en-IE"/>
        </w:rPr>
      </w:pPr>
    </w:p>
    <w:p w14:paraId="3BC38957" w14:textId="77C039B5" w:rsidR="00B01CB1" w:rsidRDefault="003365A0" w:rsidP="00F425D6">
      <w:pPr>
        <w:spacing w:after="0" w:line="240" w:lineRule="auto"/>
        <w:rPr>
          <w:rFonts w:eastAsia="Times New Roman" w:cs="Times New Roman"/>
          <w:color w:val="000000"/>
          <w:lang w:eastAsia="en-IE"/>
        </w:rPr>
      </w:pPr>
      <w:r w:rsidRPr="6C1B10B4">
        <w:rPr>
          <w:rFonts w:eastAsia="Times New Roman" w:cs="Times New Roman"/>
          <w:color w:val="000000" w:themeColor="text1"/>
          <w:lang w:eastAsia="en-IE"/>
        </w:rPr>
        <w:t xml:space="preserve">Approximately 12 months before their review date, the </w:t>
      </w:r>
      <w:r w:rsidR="00406494" w:rsidRPr="6C1B10B4">
        <w:rPr>
          <w:rFonts w:eastAsia="Times New Roman" w:cs="Times New Roman"/>
          <w:color w:val="000000" w:themeColor="text1"/>
          <w:lang w:eastAsia="en-IE"/>
        </w:rPr>
        <w:t>unit will conduct a gap analysis of their QMS</w:t>
      </w:r>
      <w:r w:rsidRPr="6C1B10B4">
        <w:rPr>
          <w:rFonts w:eastAsia="Times New Roman" w:cs="Times New Roman"/>
          <w:color w:val="000000" w:themeColor="text1"/>
          <w:lang w:eastAsia="en-IE"/>
        </w:rPr>
        <w:t xml:space="preserve">.  The </w:t>
      </w:r>
      <w:r w:rsidR="00406494" w:rsidRPr="6C1B10B4">
        <w:rPr>
          <w:rFonts w:eastAsia="Times New Roman" w:cs="Times New Roman"/>
          <w:color w:val="000000" w:themeColor="text1"/>
          <w:lang w:eastAsia="en-IE"/>
        </w:rPr>
        <w:t>self-evaluation questions outlined in the UL QMS Framework</w:t>
      </w:r>
      <w:r w:rsidRPr="6C1B10B4">
        <w:rPr>
          <w:rFonts w:eastAsia="Times New Roman" w:cs="Times New Roman"/>
          <w:color w:val="000000" w:themeColor="text1"/>
          <w:lang w:eastAsia="en-IE"/>
        </w:rPr>
        <w:t xml:space="preserve"> </w:t>
      </w:r>
      <w:r w:rsidR="00406494" w:rsidRPr="6C1B10B4">
        <w:rPr>
          <w:rFonts w:eastAsia="Times New Roman" w:cs="Times New Roman"/>
          <w:color w:val="000000" w:themeColor="text1"/>
          <w:lang w:eastAsia="en-IE"/>
        </w:rPr>
        <w:t>documents</w:t>
      </w:r>
      <w:r w:rsidRPr="6C1B10B4">
        <w:rPr>
          <w:rFonts w:eastAsia="Times New Roman" w:cs="Times New Roman"/>
          <w:color w:val="000000" w:themeColor="text1"/>
          <w:lang w:eastAsia="en-IE"/>
        </w:rPr>
        <w:t xml:space="preserve"> </w:t>
      </w:r>
      <w:r w:rsidR="00406494" w:rsidRPr="6C1B10B4">
        <w:rPr>
          <w:rFonts w:eastAsia="Times New Roman" w:cs="Times New Roman"/>
          <w:color w:val="000000" w:themeColor="text1"/>
          <w:lang w:eastAsia="en-IE"/>
        </w:rPr>
        <w:t>can be</w:t>
      </w:r>
      <w:r w:rsidRPr="6C1B10B4">
        <w:rPr>
          <w:rFonts w:eastAsia="Times New Roman" w:cs="Times New Roman"/>
          <w:color w:val="000000" w:themeColor="text1"/>
          <w:lang w:eastAsia="en-IE"/>
        </w:rPr>
        <w:t xml:space="preserve"> used to ascertain the </w:t>
      </w:r>
      <w:r w:rsidR="00564B18" w:rsidRPr="6C1B10B4">
        <w:rPr>
          <w:rFonts w:eastAsia="Times New Roman" w:cs="Times New Roman"/>
          <w:color w:val="000000" w:themeColor="text1"/>
          <w:lang w:eastAsia="en-IE"/>
        </w:rPr>
        <w:t>department</w:t>
      </w:r>
      <w:r w:rsidRPr="6C1B10B4">
        <w:rPr>
          <w:rFonts w:eastAsia="Times New Roman" w:cs="Times New Roman"/>
          <w:color w:val="000000" w:themeColor="text1"/>
          <w:lang w:eastAsia="en-IE"/>
        </w:rPr>
        <w:t>'s progress to date in implementing a</w:t>
      </w:r>
      <w:r w:rsidR="008A7269" w:rsidRPr="6C1B10B4">
        <w:rPr>
          <w:rFonts w:eastAsia="Times New Roman" w:cs="Times New Roman"/>
          <w:color w:val="000000" w:themeColor="text1"/>
          <w:lang w:eastAsia="en-IE"/>
        </w:rPr>
        <w:t>n effective</w:t>
      </w:r>
      <w:r w:rsidRPr="6C1B10B4">
        <w:rPr>
          <w:rFonts w:eastAsia="Times New Roman" w:cs="Times New Roman"/>
          <w:color w:val="000000" w:themeColor="text1"/>
          <w:lang w:eastAsia="en-IE"/>
        </w:rPr>
        <w:t xml:space="preserve"> quality management system and to outline areas which may need to be improved.</w:t>
      </w:r>
      <w:r w:rsidR="00B01CB1" w:rsidRPr="6C1B10B4">
        <w:rPr>
          <w:rFonts w:eastAsia="Times New Roman" w:cs="Times New Roman"/>
          <w:color w:val="000000" w:themeColor="text1"/>
          <w:lang w:eastAsia="en-IE"/>
        </w:rPr>
        <w:t xml:space="preserve">  </w:t>
      </w:r>
    </w:p>
    <w:p w14:paraId="5778B45B" w14:textId="77777777" w:rsidR="00B01CB1" w:rsidRDefault="00B01CB1" w:rsidP="00F425D6">
      <w:pPr>
        <w:spacing w:after="0" w:line="240" w:lineRule="auto"/>
        <w:rPr>
          <w:rFonts w:eastAsia="Times New Roman" w:cs="Times New Roman"/>
          <w:color w:val="000000"/>
          <w:lang w:eastAsia="en-IE"/>
        </w:rPr>
      </w:pPr>
    </w:p>
    <w:p w14:paraId="4CABFA86" w14:textId="3408DE5F" w:rsidR="003365A0" w:rsidRDefault="00B01CB1" w:rsidP="00F425D6">
      <w:pPr>
        <w:spacing w:line="240" w:lineRule="auto"/>
        <w:rPr>
          <w:rFonts w:eastAsia="Times New Roman" w:cs="Times New Roman"/>
          <w:color w:val="000000"/>
          <w:lang w:eastAsia="en-IE"/>
        </w:rPr>
      </w:pPr>
      <w:r w:rsidRPr="6C1B10B4">
        <w:rPr>
          <w:rFonts w:eastAsia="Times New Roman" w:cs="Times New Roman"/>
          <w:color w:val="000000" w:themeColor="text1"/>
          <w:lang w:eastAsia="en-IE"/>
        </w:rPr>
        <w:lastRenderedPageBreak/>
        <w:t>Audit finding</w:t>
      </w:r>
      <w:r w:rsidR="25E90B46" w:rsidRPr="6C1B10B4">
        <w:rPr>
          <w:rFonts w:eastAsia="Times New Roman" w:cs="Times New Roman"/>
          <w:color w:val="000000" w:themeColor="text1"/>
          <w:lang w:eastAsia="en-IE"/>
        </w:rPr>
        <w:t>s from</w:t>
      </w:r>
      <w:r w:rsidR="59C299C7" w:rsidRPr="6C1B10B4">
        <w:rPr>
          <w:rFonts w:eastAsia="Times New Roman" w:cs="Times New Roman"/>
          <w:color w:val="000000" w:themeColor="text1"/>
          <w:lang w:eastAsia="en-IE"/>
        </w:rPr>
        <w:t xml:space="preserve"> the gap analysis</w:t>
      </w:r>
      <w:r w:rsidRPr="6C1B10B4">
        <w:rPr>
          <w:rFonts w:eastAsia="Times New Roman" w:cs="Times New Roman"/>
          <w:color w:val="000000" w:themeColor="text1"/>
          <w:lang w:eastAsia="en-IE"/>
        </w:rPr>
        <w:t xml:space="preserve"> should be incorporated into the </w:t>
      </w:r>
      <w:r w:rsidR="00564B18" w:rsidRPr="6C1B10B4">
        <w:rPr>
          <w:rFonts w:eastAsia="Times New Roman" w:cs="Times New Roman"/>
          <w:color w:val="000000" w:themeColor="text1"/>
          <w:lang w:eastAsia="en-IE"/>
        </w:rPr>
        <w:t>department</w:t>
      </w:r>
      <w:r w:rsidRPr="6C1B10B4">
        <w:rPr>
          <w:rFonts w:eastAsia="Times New Roman" w:cs="Times New Roman"/>
          <w:color w:val="000000" w:themeColor="text1"/>
          <w:lang w:eastAsia="en-IE"/>
        </w:rPr>
        <w:t>’s Quality Improvement Action Plan. The outcome of this audit can be used to serve as a gap analysis in preparation for the quality review</w:t>
      </w:r>
      <w:r w:rsidR="00C35F6C" w:rsidRPr="6C1B10B4">
        <w:rPr>
          <w:rFonts w:eastAsia="Times New Roman" w:cs="Times New Roman"/>
          <w:color w:val="000000" w:themeColor="text1"/>
          <w:lang w:eastAsia="en-IE"/>
        </w:rPr>
        <w:t xml:space="preserve"> and incorporated into the </w:t>
      </w:r>
      <w:r w:rsidR="5594424E" w:rsidRPr="6C1B10B4">
        <w:rPr>
          <w:rFonts w:eastAsia="Times New Roman" w:cs="Times New Roman"/>
          <w:color w:val="000000" w:themeColor="text1"/>
          <w:lang w:eastAsia="en-IE"/>
        </w:rPr>
        <w:t>self-assessment</w:t>
      </w:r>
      <w:r w:rsidR="00C35F6C" w:rsidRPr="6C1B10B4">
        <w:rPr>
          <w:rFonts w:eastAsia="Times New Roman" w:cs="Times New Roman"/>
          <w:color w:val="000000" w:themeColor="text1"/>
          <w:lang w:eastAsia="en-IE"/>
        </w:rPr>
        <w:t xml:space="preserve"> report required for quality review</w:t>
      </w:r>
    </w:p>
    <w:p w14:paraId="7CB6BCFE" w14:textId="77777777" w:rsidR="000B7B9F" w:rsidRPr="00B57D64" w:rsidRDefault="0065590F" w:rsidP="00F425D6">
      <w:pPr>
        <w:pStyle w:val="Heading1"/>
        <w:spacing w:before="0" w:line="240" w:lineRule="auto"/>
        <w:rPr>
          <w:rFonts w:eastAsia="Times New Roman"/>
          <w:color w:val="005335"/>
          <w:sz w:val="24"/>
          <w:szCs w:val="24"/>
          <w:lang w:eastAsia="en-IE"/>
        </w:rPr>
      </w:pPr>
      <w:r w:rsidRPr="00B57D64">
        <w:rPr>
          <w:rFonts w:eastAsia="Times New Roman"/>
          <w:color w:val="005335"/>
          <w:sz w:val="24"/>
          <w:szCs w:val="24"/>
          <w:lang w:eastAsia="en-IE"/>
        </w:rPr>
        <w:t>6</w:t>
      </w:r>
      <w:r w:rsidR="000B7B9F" w:rsidRPr="00B57D64">
        <w:rPr>
          <w:rFonts w:eastAsia="Times New Roman"/>
          <w:color w:val="005335"/>
          <w:sz w:val="24"/>
          <w:szCs w:val="24"/>
          <w:lang w:eastAsia="en-IE"/>
        </w:rPr>
        <w:t xml:space="preserve">. </w:t>
      </w:r>
      <w:r w:rsidR="000B7B9F" w:rsidRPr="00B57D64">
        <w:rPr>
          <w:rFonts w:eastAsia="Times New Roman"/>
          <w:color w:val="005335"/>
          <w:sz w:val="24"/>
          <w:szCs w:val="24"/>
          <w:lang w:eastAsia="en-IE"/>
        </w:rPr>
        <w:tab/>
        <w:t>The Quality Review Process</w:t>
      </w:r>
    </w:p>
    <w:p w14:paraId="097D6612" w14:textId="77777777" w:rsidR="000B7B9F" w:rsidRDefault="000B7B9F" w:rsidP="00F425D6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lang w:eastAsia="en-IE"/>
        </w:rPr>
      </w:pPr>
    </w:p>
    <w:p w14:paraId="2AC17584" w14:textId="1A69DF51" w:rsidR="000B7B9F" w:rsidRPr="00FA0D6B" w:rsidRDefault="000B7B9F" w:rsidP="6C1B10B4">
      <w:pPr>
        <w:shd w:val="clear" w:color="auto" w:fill="FFFFFF" w:themeFill="background1"/>
        <w:spacing w:after="0" w:line="240" w:lineRule="auto"/>
        <w:rPr>
          <w:rFonts w:eastAsia="Times New Roman" w:cs="Times New Roman"/>
          <w:lang w:eastAsia="en-IE"/>
        </w:rPr>
      </w:pPr>
      <w:r w:rsidRPr="6C1B10B4">
        <w:rPr>
          <w:rFonts w:eastAsia="Times New Roman" w:cs="Times New Roman"/>
          <w:lang w:eastAsia="en-IE"/>
        </w:rPr>
        <w:t xml:space="preserve">The </w:t>
      </w:r>
      <w:hyperlink r:id="rId15">
        <w:r w:rsidRPr="6C1B10B4">
          <w:rPr>
            <w:rStyle w:val="Hyperlink"/>
            <w:rFonts w:eastAsia="Times New Roman" w:cs="Times New Roman"/>
            <w:color w:val="auto"/>
            <w:lang w:eastAsia="en-IE"/>
          </w:rPr>
          <w:t>Quality Review Process</w:t>
        </w:r>
      </w:hyperlink>
      <w:r w:rsidRPr="6C1B10B4">
        <w:rPr>
          <w:rFonts w:eastAsia="Times New Roman" w:cs="Times New Roman"/>
          <w:lang w:eastAsia="en-IE"/>
        </w:rPr>
        <w:t xml:space="preserve"> for </w:t>
      </w:r>
      <w:r w:rsidR="005A761E" w:rsidRPr="6C1B10B4">
        <w:rPr>
          <w:rFonts w:eastAsia="Times New Roman" w:cs="Times New Roman"/>
          <w:lang w:eastAsia="en-IE"/>
        </w:rPr>
        <w:t xml:space="preserve">professional service </w:t>
      </w:r>
      <w:r w:rsidR="004D3095" w:rsidRPr="6C1B10B4">
        <w:rPr>
          <w:rFonts w:eastAsia="Times New Roman" w:cs="Times New Roman"/>
          <w:lang w:eastAsia="en-IE"/>
        </w:rPr>
        <w:t>units</w:t>
      </w:r>
      <w:r w:rsidRPr="6C1B10B4">
        <w:rPr>
          <w:rFonts w:eastAsia="Times New Roman" w:cs="Times New Roman"/>
          <w:lang w:eastAsia="en-IE"/>
        </w:rPr>
        <w:t xml:space="preserve"> comprises the following three </w:t>
      </w:r>
      <w:r w:rsidR="00FE6DB9" w:rsidRPr="6C1B10B4">
        <w:rPr>
          <w:rFonts w:eastAsia="Times New Roman" w:cs="Times New Roman"/>
          <w:lang w:eastAsia="en-IE"/>
        </w:rPr>
        <w:t>key</w:t>
      </w:r>
      <w:r w:rsidRPr="6C1B10B4">
        <w:rPr>
          <w:rFonts w:eastAsia="Times New Roman" w:cs="Times New Roman"/>
          <w:lang w:eastAsia="en-IE"/>
        </w:rPr>
        <w:t xml:space="preserve"> stages:</w:t>
      </w:r>
    </w:p>
    <w:p w14:paraId="5AC60C8A" w14:textId="77777777" w:rsidR="00FA0D6B" w:rsidRPr="00FA0D6B" w:rsidRDefault="00FA0D6B" w:rsidP="00FA0D6B">
      <w:pPr>
        <w:pStyle w:val="default0"/>
        <w:shd w:val="clear" w:color="auto" w:fill="FFFFFF"/>
        <w:rPr>
          <w:rFonts w:ascii="Verdana" w:hAnsi="Verdana"/>
          <w:color w:val="auto"/>
        </w:rPr>
      </w:pPr>
      <w:r w:rsidRPr="00FA0D6B">
        <w:rPr>
          <w:rFonts w:ascii="Verdana" w:hAnsi="Verdana"/>
          <w:color w:val="auto"/>
        </w:rPr>
        <w:t>The review process has three distinct phases:</w:t>
      </w:r>
    </w:p>
    <w:p w14:paraId="7ADBDDD3" w14:textId="77777777" w:rsidR="00FA0D6B" w:rsidRPr="00FA0D6B" w:rsidRDefault="00FA0D6B" w:rsidP="00FA0D6B">
      <w:pPr>
        <w:pStyle w:val="default0"/>
        <w:shd w:val="clear" w:color="auto" w:fill="FFFFFF"/>
        <w:spacing w:after="0"/>
        <w:rPr>
          <w:rFonts w:asciiTheme="minorHAnsi" w:hAnsiTheme="minorHAnsi"/>
          <w:color w:val="auto"/>
          <w:sz w:val="22"/>
          <w:szCs w:val="22"/>
        </w:rPr>
      </w:pPr>
      <w:r w:rsidRPr="00FA0D6B">
        <w:rPr>
          <w:rFonts w:asciiTheme="minorHAnsi" w:hAnsiTheme="minorHAnsi"/>
          <w:color w:val="auto"/>
          <w:sz w:val="22"/>
          <w:szCs w:val="22"/>
        </w:rPr>
        <w:t>1.   Pre-review phase, which includes:</w:t>
      </w:r>
    </w:p>
    <w:p w14:paraId="5FD9E3BB" w14:textId="77777777" w:rsidR="00FA0D6B" w:rsidRPr="00FA0D6B" w:rsidRDefault="00FA0D6B" w:rsidP="00FA0D6B">
      <w:pPr>
        <w:pStyle w:val="default0"/>
        <w:shd w:val="clear" w:color="auto" w:fill="FFFFFF"/>
        <w:spacing w:after="0"/>
        <w:ind w:left="720"/>
        <w:rPr>
          <w:rFonts w:asciiTheme="minorHAnsi" w:hAnsiTheme="minorHAnsi"/>
          <w:color w:val="auto"/>
          <w:sz w:val="22"/>
          <w:szCs w:val="22"/>
        </w:rPr>
      </w:pPr>
      <w:r w:rsidRPr="00FA0D6B">
        <w:rPr>
          <w:rFonts w:asciiTheme="minorHAnsi" w:hAnsiTheme="minorHAnsi"/>
          <w:color w:val="auto"/>
          <w:sz w:val="22"/>
          <w:szCs w:val="22"/>
        </w:rPr>
        <w:t xml:space="preserve">i. A gap analysis conducted by the </w:t>
      </w:r>
      <w:r w:rsidR="00406494">
        <w:rPr>
          <w:rFonts w:asciiTheme="minorHAnsi" w:hAnsiTheme="minorHAnsi"/>
          <w:color w:val="auto"/>
          <w:sz w:val="22"/>
          <w:szCs w:val="22"/>
        </w:rPr>
        <w:t>unit</w:t>
      </w:r>
    </w:p>
    <w:p w14:paraId="45027558" w14:textId="77777777" w:rsidR="00FA0D6B" w:rsidRPr="00FA0D6B" w:rsidRDefault="00FA0D6B" w:rsidP="00FA0D6B">
      <w:pPr>
        <w:pStyle w:val="default0"/>
        <w:shd w:val="clear" w:color="auto" w:fill="FFFFFF"/>
        <w:spacing w:after="0"/>
        <w:ind w:left="720"/>
        <w:rPr>
          <w:rFonts w:asciiTheme="minorHAnsi" w:hAnsiTheme="minorHAnsi"/>
          <w:color w:val="auto"/>
          <w:sz w:val="22"/>
          <w:szCs w:val="22"/>
        </w:rPr>
      </w:pPr>
      <w:r w:rsidRPr="00FA0D6B">
        <w:rPr>
          <w:rFonts w:asciiTheme="minorHAnsi" w:hAnsiTheme="minorHAnsi"/>
          <w:color w:val="auto"/>
          <w:sz w:val="22"/>
          <w:szCs w:val="22"/>
        </w:rPr>
        <w:t>ii. A self-evaluation exercise conducted by the unit</w:t>
      </w:r>
    </w:p>
    <w:p w14:paraId="0A5C86D7" w14:textId="77777777" w:rsidR="00FA0D6B" w:rsidRPr="00FA0D6B" w:rsidRDefault="00FA0D6B" w:rsidP="00FA0D6B">
      <w:pPr>
        <w:pStyle w:val="default0"/>
        <w:shd w:val="clear" w:color="auto" w:fill="FFFFFF"/>
        <w:spacing w:after="0"/>
        <w:ind w:left="720"/>
        <w:rPr>
          <w:rFonts w:asciiTheme="minorHAnsi" w:hAnsiTheme="minorHAnsi"/>
          <w:color w:val="auto"/>
          <w:sz w:val="22"/>
          <w:szCs w:val="22"/>
        </w:rPr>
      </w:pPr>
      <w:r w:rsidRPr="00FA0D6B">
        <w:rPr>
          <w:rFonts w:asciiTheme="minorHAnsi" w:hAnsiTheme="minorHAnsi"/>
          <w:color w:val="auto"/>
          <w:sz w:val="22"/>
          <w:szCs w:val="22"/>
        </w:rPr>
        <w:t>iii. The production of a self-assessment report (SAR) by the unit</w:t>
      </w:r>
    </w:p>
    <w:p w14:paraId="1AAD9FBA" w14:textId="77777777" w:rsidR="00FA0D6B" w:rsidRPr="00FA0D6B" w:rsidRDefault="00FA0D6B" w:rsidP="00FA0D6B">
      <w:pPr>
        <w:pStyle w:val="default0"/>
        <w:shd w:val="clear" w:color="auto" w:fill="FFFFFF"/>
        <w:spacing w:after="0"/>
        <w:ind w:left="720"/>
        <w:rPr>
          <w:rFonts w:asciiTheme="minorHAnsi" w:hAnsiTheme="minorHAnsi"/>
          <w:color w:val="auto"/>
          <w:sz w:val="22"/>
          <w:szCs w:val="22"/>
        </w:rPr>
      </w:pPr>
      <w:r w:rsidRPr="00FA0D6B">
        <w:rPr>
          <w:rFonts w:asciiTheme="minorHAnsi" w:hAnsiTheme="minorHAnsi"/>
          <w:color w:val="auto"/>
          <w:sz w:val="22"/>
          <w:szCs w:val="22"/>
        </w:rPr>
        <w:t>iv. Inter-department audits administered by the QSU.</w:t>
      </w:r>
    </w:p>
    <w:p w14:paraId="11D57033" w14:textId="48D2F47D" w:rsidR="00FA0D6B" w:rsidRPr="00FA0D6B" w:rsidRDefault="00FA0D6B" w:rsidP="6C1B10B4">
      <w:pPr>
        <w:pStyle w:val="default0"/>
        <w:shd w:val="clear" w:color="auto" w:fill="FFFFFF" w:themeFill="background1"/>
        <w:spacing w:after="0"/>
        <w:ind w:left="284" w:hanging="284"/>
        <w:rPr>
          <w:rFonts w:asciiTheme="minorHAnsi" w:hAnsiTheme="minorHAnsi"/>
          <w:color w:val="auto"/>
          <w:sz w:val="22"/>
          <w:szCs w:val="22"/>
        </w:rPr>
      </w:pPr>
      <w:r w:rsidRPr="6C1B10B4">
        <w:rPr>
          <w:rFonts w:asciiTheme="minorHAnsi" w:hAnsiTheme="minorHAnsi"/>
          <w:color w:val="auto"/>
          <w:sz w:val="22"/>
          <w:szCs w:val="22"/>
        </w:rPr>
        <w:t>2.   Review phase: An onsite, three-day review of the unit by the visiting QRG, culminating in the production  of a QRG report</w:t>
      </w:r>
    </w:p>
    <w:p w14:paraId="443E0EE6" w14:textId="77777777" w:rsidR="00FA0D6B" w:rsidRPr="00FA0D6B" w:rsidRDefault="00FA0D6B" w:rsidP="004C76FC">
      <w:pPr>
        <w:pStyle w:val="default0"/>
        <w:shd w:val="clear" w:color="auto" w:fill="FFFFFF"/>
        <w:spacing w:after="0"/>
        <w:ind w:left="284" w:hanging="284"/>
        <w:rPr>
          <w:rFonts w:asciiTheme="minorHAnsi" w:hAnsiTheme="minorHAnsi"/>
          <w:color w:val="auto"/>
          <w:sz w:val="22"/>
          <w:szCs w:val="22"/>
        </w:rPr>
      </w:pPr>
      <w:r w:rsidRPr="00FA0D6B">
        <w:rPr>
          <w:rFonts w:asciiTheme="minorHAnsi" w:hAnsiTheme="minorHAnsi"/>
          <w:color w:val="auto"/>
          <w:sz w:val="22"/>
          <w:szCs w:val="22"/>
        </w:rPr>
        <w:t>3.   Post-review phase, which is recorded in a quality improvement plan (QIP) template document. Stages in this phase include:</w:t>
      </w:r>
    </w:p>
    <w:p w14:paraId="1BCE5424" w14:textId="22EE2B1E" w:rsidR="00FA0D6B" w:rsidRPr="00FA0D6B" w:rsidRDefault="00FA0D6B" w:rsidP="6C1B10B4">
      <w:pPr>
        <w:pStyle w:val="default0"/>
        <w:shd w:val="clear" w:color="auto" w:fill="FFFFFF" w:themeFill="background1"/>
        <w:spacing w:after="0"/>
        <w:ind w:left="720"/>
        <w:rPr>
          <w:rFonts w:asciiTheme="minorHAnsi" w:hAnsiTheme="minorHAnsi"/>
          <w:color w:val="auto"/>
          <w:sz w:val="22"/>
          <w:szCs w:val="22"/>
        </w:rPr>
      </w:pPr>
      <w:r w:rsidRPr="6C1B10B4">
        <w:rPr>
          <w:rFonts w:asciiTheme="minorHAnsi" w:hAnsiTheme="minorHAnsi"/>
          <w:color w:val="auto"/>
          <w:sz w:val="22"/>
          <w:szCs w:val="22"/>
        </w:rPr>
        <w:t xml:space="preserve">i. Consideration of </w:t>
      </w:r>
      <w:r w:rsidR="634D26EB" w:rsidRPr="6C1B10B4">
        <w:rPr>
          <w:rFonts w:asciiTheme="minorHAnsi" w:hAnsiTheme="minorHAnsi"/>
          <w:color w:val="auto"/>
          <w:sz w:val="22"/>
          <w:szCs w:val="22"/>
        </w:rPr>
        <w:t>QRG report</w:t>
      </w:r>
      <w:r w:rsidR="0F77C542" w:rsidRPr="6C1B10B4">
        <w:rPr>
          <w:rFonts w:asciiTheme="minorHAnsi" w:hAnsiTheme="minorHAnsi"/>
          <w:color w:val="auto"/>
          <w:sz w:val="22"/>
          <w:szCs w:val="22"/>
        </w:rPr>
        <w:t xml:space="preserve"> </w:t>
      </w:r>
      <w:r w:rsidRPr="6C1B10B4">
        <w:rPr>
          <w:rFonts w:asciiTheme="minorHAnsi" w:hAnsiTheme="minorHAnsi"/>
          <w:color w:val="auto"/>
          <w:sz w:val="22"/>
          <w:szCs w:val="22"/>
        </w:rPr>
        <w:t xml:space="preserve">by unit and formulation </w:t>
      </w:r>
      <w:r w:rsidR="7231C4F8" w:rsidRPr="6C1B10B4">
        <w:rPr>
          <w:rFonts w:asciiTheme="minorHAnsi" w:hAnsiTheme="minorHAnsi"/>
          <w:color w:val="auto"/>
          <w:sz w:val="22"/>
          <w:szCs w:val="22"/>
        </w:rPr>
        <w:t>of a formal response</w:t>
      </w:r>
    </w:p>
    <w:p w14:paraId="63D21AEA" w14:textId="5365A434" w:rsidR="00FA0D6B" w:rsidRPr="00FA0D6B" w:rsidRDefault="00FA0D6B" w:rsidP="6C1B10B4">
      <w:pPr>
        <w:pStyle w:val="default0"/>
        <w:shd w:val="clear" w:color="auto" w:fill="FFFFFF" w:themeFill="background1"/>
        <w:spacing w:after="0"/>
        <w:ind w:left="720"/>
        <w:rPr>
          <w:rFonts w:asciiTheme="minorHAnsi" w:hAnsiTheme="minorHAnsi"/>
          <w:color w:val="auto"/>
          <w:sz w:val="22"/>
          <w:szCs w:val="22"/>
        </w:rPr>
      </w:pPr>
      <w:r w:rsidRPr="6C1B10B4">
        <w:rPr>
          <w:rFonts w:asciiTheme="minorHAnsi" w:hAnsiTheme="minorHAnsi"/>
          <w:color w:val="auto"/>
          <w:sz w:val="22"/>
          <w:szCs w:val="22"/>
        </w:rPr>
        <w:t xml:space="preserve">ii. </w:t>
      </w:r>
      <w:r w:rsidR="7982B622" w:rsidRPr="6C1B10B4">
        <w:rPr>
          <w:rFonts w:asciiTheme="minorHAnsi" w:hAnsiTheme="minorHAnsi"/>
          <w:color w:val="auto"/>
          <w:sz w:val="22"/>
          <w:szCs w:val="22"/>
        </w:rPr>
        <w:t>Approval by Quality Committee for publication of QRG report and consideration of unit response</w:t>
      </w:r>
    </w:p>
    <w:p w14:paraId="790CD352" w14:textId="4557C170" w:rsidR="00FA0D6B" w:rsidRPr="00FA0D6B" w:rsidRDefault="7982B622" w:rsidP="6C1B10B4">
      <w:pPr>
        <w:pStyle w:val="default0"/>
        <w:shd w:val="clear" w:color="auto" w:fill="FFFFFF" w:themeFill="background1"/>
        <w:spacing w:after="0"/>
        <w:ind w:left="720"/>
        <w:rPr>
          <w:rFonts w:asciiTheme="minorHAnsi" w:hAnsiTheme="minorHAnsi"/>
          <w:color w:val="auto"/>
          <w:sz w:val="22"/>
          <w:szCs w:val="22"/>
        </w:rPr>
      </w:pPr>
      <w:r w:rsidRPr="6C1B10B4">
        <w:rPr>
          <w:rFonts w:asciiTheme="minorHAnsi" w:hAnsiTheme="minorHAnsi"/>
          <w:color w:val="auto"/>
          <w:sz w:val="22"/>
          <w:szCs w:val="22"/>
        </w:rPr>
        <w:t xml:space="preserve">Iii. Circulation of quality improvement plan </w:t>
      </w:r>
      <w:r w:rsidR="38FABEA0" w:rsidRPr="6C1B10B4">
        <w:rPr>
          <w:rFonts w:asciiTheme="minorHAnsi" w:hAnsiTheme="minorHAnsi"/>
          <w:color w:val="auto"/>
          <w:sz w:val="22"/>
          <w:szCs w:val="22"/>
        </w:rPr>
        <w:t>by QSU to unit for implementation</w:t>
      </w:r>
    </w:p>
    <w:p w14:paraId="557EA099" w14:textId="3B383A3E" w:rsidR="00FA0D6B" w:rsidRPr="00FA0D6B" w:rsidRDefault="3A447E4F" w:rsidP="6C1B10B4">
      <w:pPr>
        <w:pStyle w:val="default0"/>
        <w:shd w:val="clear" w:color="auto" w:fill="FFFFFF" w:themeFill="background1"/>
        <w:spacing w:after="0"/>
        <w:ind w:left="720"/>
        <w:rPr>
          <w:rFonts w:asciiTheme="minorHAnsi" w:hAnsiTheme="minorHAnsi"/>
          <w:color w:val="auto"/>
          <w:sz w:val="22"/>
          <w:szCs w:val="22"/>
        </w:rPr>
      </w:pPr>
      <w:r w:rsidRPr="6C1B10B4">
        <w:rPr>
          <w:rFonts w:asciiTheme="minorHAnsi" w:hAnsiTheme="minorHAnsi"/>
          <w:color w:val="auto"/>
          <w:sz w:val="22"/>
          <w:szCs w:val="22"/>
        </w:rPr>
        <w:t>i</w:t>
      </w:r>
      <w:r w:rsidR="38FABEA0" w:rsidRPr="6C1B10B4">
        <w:rPr>
          <w:rFonts w:asciiTheme="minorHAnsi" w:hAnsiTheme="minorHAnsi"/>
          <w:color w:val="auto"/>
          <w:sz w:val="22"/>
          <w:szCs w:val="22"/>
        </w:rPr>
        <w:t xml:space="preserve">v. </w:t>
      </w:r>
      <w:r w:rsidR="00FA0D6B" w:rsidRPr="6C1B10B4">
        <w:rPr>
          <w:rFonts w:asciiTheme="minorHAnsi" w:hAnsiTheme="minorHAnsi"/>
          <w:color w:val="auto"/>
          <w:sz w:val="22"/>
          <w:szCs w:val="22"/>
        </w:rPr>
        <w:t>Ongoing implementation of recommendations</w:t>
      </w:r>
    </w:p>
    <w:p w14:paraId="75E3FE45" w14:textId="255E4DB7" w:rsidR="00FA0D6B" w:rsidRPr="00FA0D6B" w:rsidRDefault="0D594BD1" w:rsidP="6C1B10B4">
      <w:pPr>
        <w:pStyle w:val="default0"/>
        <w:shd w:val="clear" w:color="auto" w:fill="FFFFFF" w:themeFill="background1"/>
        <w:spacing w:after="0"/>
        <w:ind w:left="720"/>
        <w:rPr>
          <w:rFonts w:asciiTheme="minorHAnsi" w:hAnsiTheme="minorHAnsi"/>
          <w:color w:val="auto"/>
          <w:sz w:val="22"/>
          <w:szCs w:val="22"/>
        </w:rPr>
      </w:pPr>
      <w:r w:rsidRPr="6C1B10B4">
        <w:rPr>
          <w:rFonts w:asciiTheme="minorHAnsi" w:hAnsiTheme="minorHAnsi"/>
          <w:color w:val="auto"/>
          <w:sz w:val="22"/>
          <w:szCs w:val="22"/>
        </w:rPr>
        <w:t>v</w:t>
      </w:r>
      <w:r w:rsidR="00FA0D6B" w:rsidRPr="6C1B10B4">
        <w:rPr>
          <w:rFonts w:asciiTheme="minorHAnsi" w:hAnsiTheme="minorHAnsi"/>
          <w:color w:val="auto"/>
          <w:sz w:val="22"/>
          <w:szCs w:val="22"/>
        </w:rPr>
        <w:t xml:space="preserve">. Interim progress report to </w:t>
      </w:r>
      <w:r w:rsidR="6A786A67" w:rsidRPr="6C1B10B4">
        <w:rPr>
          <w:rFonts w:asciiTheme="minorHAnsi" w:hAnsiTheme="minorHAnsi"/>
          <w:color w:val="auto"/>
          <w:sz w:val="22"/>
          <w:szCs w:val="22"/>
        </w:rPr>
        <w:t>Quality Committee</w:t>
      </w:r>
    </w:p>
    <w:p w14:paraId="469EA476" w14:textId="68E61194" w:rsidR="00FA0D6B" w:rsidRPr="00FA0D6B" w:rsidRDefault="308C0179" w:rsidP="6C1B10B4">
      <w:pPr>
        <w:pStyle w:val="default0"/>
        <w:shd w:val="clear" w:color="auto" w:fill="FFFFFF" w:themeFill="background1"/>
        <w:spacing w:after="0"/>
        <w:ind w:left="720"/>
        <w:rPr>
          <w:rFonts w:asciiTheme="minorHAnsi" w:hAnsiTheme="minorHAnsi"/>
          <w:color w:val="auto"/>
          <w:sz w:val="22"/>
          <w:szCs w:val="22"/>
        </w:rPr>
      </w:pPr>
      <w:r w:rsidRPr="6C1B10B4">
        <w:rPr>
          <w:rFonts w:asciiTheme="minorHAnsi" w:hAnsiTheme="minorHAnsi"/>
          <w:color w:val="auto"/>
          <w:sz w:val="22"/>
          <w:szCs w:val="22"/>
        </w:rPr>
        <w:t>vi</w:t>
      </w:r>
      <w:r w:rsidR="00FA0D6B" w:rsidRPr="6C1B10B4">
        <w:rPr>
          <w:rFonts w:asciiTheme="minorHAnsi" w:hAnsiTheme="minorHAnsi"/>
          <w:color w:val="auto"/>
          <w:sz w:val="22"/>
          <w:szCs w:val="22"/>
        </w:rPr>
        <w:t>. Implementation review meeting</w:t>
      </w:r>
    </w:p>
    <w:p w14:paraId="461F788A" w14:textId="75041372" w:rsidR="31172842" w:rsidRDefault="31172842" w:rsidP="6C1B10B4">
      <w:pPr>
        <w:pStyle w:val="default0"/>
        <w:shd w:val="clear" w:color="auto" w:fill="FFFFFF" w:themeFill="background1"/>
        <w:spacing w:after="0"/>
        <w:ind w:left="720"/>
        <w:rPr>
          <w:rFonts w:asciiTheme="minorHAnsi" w:hAnsiTheme="minorHAnsi"/>
          <w:color w:val="auto"/>
          <w:sz w:val="22"/>
          <w:szCs w:val="22"/>
        </w:rPr>
      </w:pPr>
      <w:r w:rsidRPr="6C1B10B4">
        <w:rPr>
          <w:rFonts w:asciiTheme="minorHAnsi" w:hAnsiTheme="minorHAnsi"/>
          <w:color w:val="auto"/>
          <w:sz w:val="22"/>
          <w:szCs w:val="22"/>
        </w:rPr>
        <w:t>vii. Publication of progress report by QSU on website</w:t>
      </w:r>
    </w:p>
    <w:p w14:paraId="4F182566" w14:textId="77777777" w:rsidR="004C76FC" w:rsidRDefault="004C76FC" w:rsidP="00FA0D6B">
      <w:pPr>
        <w:pStyle w:val="NormalWeb"/>
        <w:shd w:val="clear" w:color="auto" w:fill="FFFFFF"/>
        <w:spacing w:after="0"/>
        <w:rPr>
          <w:rFonts w:asciiTheme="minorHAnsi" w:hAnsiTheme="minorHAnsi"/>
          <w:color w:val="auto"/>
          <w:sz w:val="22"/>
          <w:szCs w:val="22"/>
        </w:rPr>
      </w:pPr>
    </w:p>
    <w:p w14:paraId="6C5F8E6C" w14:textId="77777777" w:rsidR="00FA0D6B" w:rsidRPr="00FA0D6B" w:rsidRDefault="00FA0D6B" w:rsidP="00FA0D6B">
      <w:pPr>
        <w:pStyle w:val="NormalWeb"/>
        <w:shd w:val="clear" w:color="auto" w:fill="FFFFFF"/>
        <w:spacing w:after="0"/>
        <w:rPr>
          <w:rFonts w:asciiTheme="minorHAnsi" w:hAnsiTheme="minorHAnsi"/>
          <w:color w:val="auto"/>
          <w:sz w:val="22"/>
          <w:szCs w:val="22"/>
        </w:rPr>
      </w:pPr>
      <w:r w:rsidRPr="00FA0D6B">
        <w:rPr>
          <w:rFonts w:asciiTheme="minorHAnsi" w:hAnsiTheme="minorHAnsi"/>
          <w:color w:val="auto"/>
          <w:sz w:val="22"/>
          <w:szCs w:val="22"/>
        </w:rPr>
        <w:t xml:space="preserve">The review process is described in detail in the </w:t>
      </w:r>
      <w:hyperlink r:id="rId16" w:tooltip="Support Department Quality Review Guidelines" w:history="1">
        <w:r w:rsidRPr="00FA0D6B">
          <w:rPr>
            <w:rStyle w:val="Hyperlink"/>
            <w:rFonts w:asciiTheme="minorHAnsi" w:hAnsiTheme="minorHAnsi"/>
            <w:color w:val="auto"/>
            <w:sz w:val="22"/>
            <w:szCs w:val="22"/>
          </w:rPr>
          <w:t>Quality Review Process for Support Units: Guidelines and QMS Framework</w:t>
        </w:r>
      </w:hyperlink>
      <w:r w:rsidRPr="00FA0D6B">
        <w:rPr>
          <w:rFonts w:asciiTheme="minorHAnsi" w:hAnsiTheme="minorHAnsi"/>
          <w:color w:val="auto"/>
          <w:sz w:val="22"/>
          <w:szCs w:val="22"/>
        </w:rPr>
        <w:t xml:space="preserve"> document</w:t>
      </w:r>
      <w:r w:rsidR="004C76FC">
        <w:rPr>
          <w:rFonts w:asciiTheme="minorHAnsi" w:hAnsiTheme="minorHAnsi"/>
          <w:color w:val="auto"/>
          <w:sz w:val="22"/>
          <w:szCs w:val="22"/>
        </w:rPr>
        <w:t>.</w:t>
      </w:r>
    </w:p>
    <w:p w14:paraId="28E7B34E" w14:textId="77777777" w:rsidR="00F854DD" w:rsidRDefault="00F854DD" w:rsidP="00F425D6">
      <w:pPr>
        <w:spacing w:after="0" w:line="240" w:lineRule="auto"/>
      </w:pPr>
    </w:p>
    <w:p w14:paraId="5BD68ABB" w14:textId="77777777" w:rsidR="00F854DD" w:rsidRPr="00B57D64" w:rsidRDefault="005B2261" w:rsidP="00F425D6">
      <w:pPr>
        <w:pStyle w:val="Heading1"/>
        <w:spacing w:before="0" w:line="240" w:lineRule="auto"/>
        <w:rPr>
          <w:caps/>
          <w:color w:val="005335"/>
          <w:sz w:val="24"/>
          <w:szCs w:val="24"/>
        </w:rPr>
      </w:pPr>
      <w:r w:rsidRPr="00B57D64">
        <w:rPr>
          <w:caps/>
          <w:color w:val="005335"/>
          <w:sz w:val="24"/>
          <w:szCs w:val="24"/>
        </w:rPr>
        <w:t>documentation</w:t>
      </w:r>
    </w:p>
    <w:p w14:paraId="50950824" w14:textId="77777777" w:rsidR="004C2803" w:rsidRPr="004C2803" w:rsidRDefault="004C2803" w:rsidP="004C2803">
      <w:pPr>
        <w:spacing w:after="0"/>
      </w:pPr>
    </w:p>
    <w:p w14:paraId="00662F9D" w14:textId="77777777" w:rsidR="005B2261" w:rsidRDefault="005B2261" w:rsidP="005B2261">
      <w:r>
        <w:t>The following documents are relevant to this process:</w:t>
      </w:r>
    </w:p>
    <w:p w14:paraId="6B3D480A" w14:textId="77777777" w:rsidR="005B2261" w:rsidRDefault="005B2261" w:rsidP="005B2261">
      <w:pPr>
        <w:pStyle w:val="ListParagraph"/>
        <w:numPr>
          <w:ilvl w:val="0"/>
          <w:numId w:val="22"/>
        </w:numPr>
        <w:spacing w:after="0" w:line="240" w:lineRule="auto"/>
      </w:pPr>
      <w:r>
        <w:t>Register of auditors and quality team leaders;</w:t>
      </w:r>
    </w:p>
    <w:p w14:paraId="290195B5" w14:textId="77777777" w:rsidR="005B2261" w:rsidRDefault="005B2261" w:rsidP="005B2261">
      <w:pPr>
        <w:pStyle w:val="ListParagraph"/>
        <w:numPr>
          <w:ilvl w:val="0"/>
          <w:numId w:val="22"/>
        </w:numPr>
        <w:spacing w:after="0" w:line="240" w:lineRule="auto"/>
      </w:pPr>
      <w:r>
        <w:t>Audit Schedule</w:t>
      </w:r>
    </w:p>
    <w:p w14:paraId="3CD8FC2C" w14:textId="1FF2E46F" w:rsidR="005B2261" w:rsidRDefault="005B2261" w:rsidP="005B2261">
      <w:pPr>
        <w:pStyle w:val="ListParagraph"/>
        <w:numPr>
          <w:ilvl w:val="0"/>
          <w:numId w:val="22"/>
        </w:numPr>
        <w:spacing w:after="0" w:line="240" w:lineRule="auto"/>
      </w:pPr>
      <w:r>
        <w:t>Quality Management System –</w:t>
      </w:r>
      <w:r w:rsidR="19AF2387">
        <w:t xml:space="preserve"> </w:t>
      </w:r>
      <w:hyperlink r:id="rId17">
        <w:r w:rsidRPr="6C1B10B4">
          <w:rPr>
            <w:rStyle w:val="Hyperlink"/>
          </w:rPr>
          <w:t>Framework</w:t>
        </w:r>
        <w:r w:rsidR="00406494" w:rsidRPr="6C1B10B4">
          <w:rPr>
            <w:rStyle w:val="Hyperlink"/>
          </w:rPr>
          <w:t>s</w:t>
        </w:r>
      </w:hyperlink>
      <w:r>
        <w:t xml:space="preserve"> for </w:t>
      </w:r>
      <w:r w:rsidR="005A761E">
        <w:t xml:space="preserve">Professional service </w:t>
      </w:r>
      <w:r w:rsidR="004D3095">
        <w:t>units</w:t>
      </w:r>
      <w:r>
        <w:t>;</w:t>
      </w:r>
    </w:p>
    <w:p w14:paraId="6B4EFF65" w14:textId="77777777" w:rsidR="005B2261" w:rsidRDefault="005B2261" w:rsidP="005B2261">
      <w:pPr>
        <w:pStyle w:val="ListParagraph"/>
        <w:numPr>
          <w:ilvl w:val="0"/>
          <w:numId w:val="22"/>
        </w:numPr>
        <w:spacing w:after="0" w:line="240" w:lineRule="auto"/>
      </w:pPr>
      <w:r>
        <w:t>Audit Checklist Template;</w:t>
      </w:r>
    </w:p>
    <w:p w14:paraId="50A8B69C" w14:textId="77777777" w:rsidR="005B2261" w:rsidRDefault="005B2261" w:rsidP="005B2261">
      <w:pPr>
        <w:pStyle w:val="ListParagraph"/>
        <w:numPr>
          <w:ilvl w:val="0"/>
          <w:numId w:val="22"/>
        </w:numPr>
        <w:spacing w:after="0" w:line="240" w:lineRule="auto"/>
      </w:pPr>
      <w:r>
        <w:t>Audit Report Template;</w:t>
      </w:r>
    </w:p>
    <w:p w14:paraId="73724E51" w14:textId="495D7522" w:rsidR="005B2261" w:rsidRDefault="005B2261" w:rsidP="005B2261">
      <w:pPr>
        <w:pStyle w:val="ListParagraph"/>
        <w:numPr>
          <w:ilvl w:val="0"/>
          <w:numId w:val="22"/>
        </w:numPr>
        <w:spacing w:after="0" w:line="240" w:lineRule="auto"/>
      </w:pPr>
      <w:r>
        <w:t xml:space="preserve">Quality Review Process for </w:t>
      </w:r>
      <w:r w:rsidR="005A761E">
        <w:t xml:space="preserve">professional service </w:t>
      </w:r>
      <w:r w:rsidR="004D3095">
        <w:t>units</w:t>
      </w:r>
      <w:r>
        <w:t>;</w:t>
      </w:r>
    </w:p>
    <w:p w14:paraId="03337CDB" w14:textId="77777777" w:rsidR="005B2261" w:rsidRDefault="005B2261" w:rsidP="005B2261">
      <w:pPr>
        <w:spacing w:after="0" w:line="240" w:lineRule="auto"/>
      </w:pPr>
    </w:p>
    <w:p w14:paraId="694981BF" w14:textId="77777777" w:rsidR="005B2261" w:rsidRPr="00B57D64" w:rsidRDefault="005B2261" w:rsidP="005B2261">
      <w:pPr>
        <w:pStyle w:val="Heading1"/>
        <w:spacing w:before="0" w:line="240" w:lineRule="auto"/>
        <w:rPr>
          <w:caps/>
          <w:color w:val="005335"/>
          <w:sz w:val="22"/>
          <w:szCs w:val="24"/>
        </w:rPr>
      </w:pPr>
      <w:r w:rsidRPr="00B57D64">
        <w:rPr>
          <w:caps/>
          <w:color w:val="005335"/>
          <w:sz w:val="24"/>
          <w:szCs w:val="24"/>
        </w:rPr>
        <w:t>Records</w:t>
      </w:r>
    </w:p>
    <w:p w14:paraId="44037254" w14:textId="77777777" w:rsidR="00F854DD" w:rsidRPr="009A184D" w:rsidRDefault="00F854DD" w:rsidP="00F425D6">
      <w:pPr>
        <w:spacing w:after="0" w:line="240" w:lineRule="auto"/>
        <w:rPr>
          <w:sz w:val="20"/>
        </w:rPr>
      </w:pPr>
    </w:p>
    <w:p w14:paraId="5345C73F" w14:textId="77777777" w:rsidR="00F854DD" w:rsidRDefault="00746B4B" w:rsidP="00F425D6">
      <w:pPr>
        <w:spacing w:after="0" w:line="240" w:lineRule="auto"/>
      </w:pPr>
      <w:r>
        <w:t>The following audit records are held:</w:t>
      </w:r>
    </w:p>
    <w:p w14:paraId="36F9A7B6" w14:textId="77777777" w:rsidR="00746B4B" w:rsidRDefault="00746B4B" w:rsidP="00F425D6">
      <w:pPr>
        <w:pStyle w:val="ListParagraph"/>
        <w:numPr>
          <w:ilvl w:val="0"/>
          <w:numId w:val="5"/>
        </w:numPr>
        <w:spacing w:after="0" w:line="240" w:lineRule="auto"/>
      </w:pPr>
      <w:r>
        <w:t>Self-Audits: These record</w:t>
      </w:r>
      <w:r w:rsidR="004815E2">
        <w:t xml:space="preserve">s are held by the </w:t>
      </w:r>
      <w:r w:rsidR="00564B18">
        <w:t>department</w:t>
      </w:r>
      <w:r w:rsidR="00350461">
        <w:t xml:space="preserve"> for a minimum of three years</w:t>
      </w:r>
      <w:r w:rsidR="004815E2">
        <w:t>.</w:t>
      </w:r>
    </w:p>
    <w:p w14:paraId="22A3B335" w14:textId="77777777" w:rsidR="00746B4B" w:rsidRDefault="00746B4B" w:rsidP="00F425D6">
      <w:pPr>
        <w:pStyle w:val="ListParagraph"/>
        <w:numPr>
          <w:ilvl w:val="0"/>
          <w:numId w:val="5"/>
        </w:numPr>
        <w:spacing w:after="0" w:line="240" w:lineRule="auto"/>
      </w:pPr>
      <w:r>
        <w:t>QMS Audits: QMS audit records</w:t>
      </w:r>
      <w:r w:rsidR="004745B7">
        <w:t xml:space="preserve"> and audit paper trails</w:t>
      </w:r>
      <w:r>
        <w:t xml:space="preserve"> </w:t>
      </w:r>
      <w:r w:rsidR="004745B7">
        <w:t>a</w:t>
      </w:r>
      <w:r>
        <w:t xml:space="preserve">re held by the </w:t>
      </w:r>
      <w:r w:rsidR="00564B18">
        <w:t>department</w:t>
      </w:r>
      <w:r>
        <w:t xml:space="preserve"> for a period of </w:t>
      </w:r>
      <w:r w:rsidR="00350461">
        <w:t xml:space="preserve">at least </w:t>
      </w:r>
      <w:r>
        <w:t>3 years.</w:t>
      </w:r>
      <w:r w:rsidR="004815E2">
        <w:t xml:space="preserve"> Copy audit reports are also maintained by the Quality Support Unit.</w:t>
      </w:r>
    </w:p>
    <w:p w14:paraId="7D1EB3AB" w14:textId="1CC5813B" w:rsidR="00406494" w:rsidRDefault="00746B4B" w:rsidP="00F425D6">
      <w:pPr>
        <w:pStyle w:val="ListParagraph"/>
        <w:numPr>
          <w:ilvl w:val="0"/>
          <w:numId w:val="5"/>
        </w:numPr>
        <w:spacing w:after="0" w:line="240" w:lineRule="auto"/>
      </w:pPr>
      <w:r>
        <w:t xml:space="preserve">Quality Reviews: Records are held by the Quality Support Unit for a period of </w:t>
      </w:r>
      <w:r w:rsidR="00350461">
        <w:t xml:space="preserve">at least </w:t>
      </w:r>
      <w:r>
        <w:t>7 years (</w:t>
      </w:r>
      <w:r w:rsidR="00510C4C">
        <w:t xml:space="preserve">retain until superseded to comply with the University </w:t>
      </w:r>
      <w:hyperlink r:id="rId18" w:history="1">
        <w:r w:rsidR="00406494" w:rsidRPr="00B27C56">
          <w:rPr>
            <w:rStyle w:val="Hyperlink"/>
          </w:rPr>
          <w:t>Records Management Policy</w:t>
        </w:r>
      </w:hyperlink>
      <w:r w:rsidR="00406494">
        <w:rPr>
          <w:rStyle w:val="Hyperlink"/>
        </w:rPr>
        <w:t>.</w:t>
      </w:r>
    </w:p>
    <w:p w14:paraId="1DDFA8E6" w14:textId="77777777" w:rsidR="00B52751" w:rsidRDefault="00B52751" w:rsidP="00406494">
      <w:pPr>
        <w:spacing w:after="0" w:line="240" w:lineRule="auto"/>
      </w:pPr>
    </w:p>
    <w:p w14:paraId="285F4A1C" w14:textId="77777777" w:rsidR="00406494" w:rsidRDefault="00406494">
      <w:pPr>
        <w:spacing w:after="0" w:line="240" w:lineRule="auto"/>
        <w:rPr>
          <w:rFonts w:asciiTheme="majorHAnsi" w:eastAsiaTheme="majorEastAsia" w:hAnsiTheme="majorHAnsi" w:cstheme="majorBidi"/>
          <w:b/>
          <w:bCs/>
          <w:caps/>
          <w:color w:val="365F91" w:themeColor="accent1" w:themeShade="BF"/>
          <w:sz w:val="24"/>
          <w:szCs w:val="24"/>
        </w:rPr>
      </w:pPr>
      <w:r>
        <w:rPr>
          <w:caps/>
          <w:sz w:val="24"/>
          <w:szCs w:val="24"/>
        </w:rPr>
        <w:br w:type="page"/>
      </w:r>
    </w:p>
    <w:p w14:paraId="6AAAE3BE" w14:textId="77777777" w:rsidR="00BA7D3C" w:rsidRPr="00B57D64" w:rsidRDefault="00BA7D3C" w:rsidP="00BA7D3C">
      <w:pPr>
        <w:pStyle w:val="Heading1"/>
        <w:spacing w:before="0" w:line="240" w:lineRule="auto"/>
        <w:rPr>
          <w:caps/>
          <w:color w:val="005335"/>
          <w:sz w:val="24"/>
          <w:szCs w:val="24"/>
        </w:rPr>
      </w:pPr>
      <w:r w:rsidRPr="00B57D64">
        <w:rPr>
          <w:caps/>
          <w:color w:val="005335"/>
          <w:sz w:val="24"/>
          <w:szCs w:val="24"/>
        </w:rPr>
        <w:lastRenderedPageBreak/>
        <w:t>PROCESS VERIFICATION</w:t>
      </w:r>
    </w:p>
    <w:p w14:paraId="38EFEC7B" w14:textId="77777777" w:rsidR="00BA7D3C" w:rsidRDefault="00BA7D3C" w:rsidP="00BA7D3C">
      <w:pPr>
        <w:spacing w:after="0"/>
      </w:pPr>
    </w:p>
    <w:p w14:paraId="674FF935" w14:textId="77777777" w:rsidR="00BA7D3C" w:rsidRPr="00BA7D3C" w:rsidRDefault="00BA7D3C" w:rsidP="00BA7D3C">
      <w:pPr>
        <w:spacing w:after="0"/>
      </w:pPr>
      <w:r>
        <w:t xml:space="preserve">Evaluation of process effectiveness is carried out using feedback from the panel of trained auditors and also by the audit process itself. </w:t>
      </w:r>
    </w:p>
    <w:p w14:paraId="02184DE2" w14:textId="77777777" w:rsidR="00F854DD" w:rsidRDefault="00F854DD" w:rsidP="00F425D6">
      <w:pPr>
        <w:spacing w:after="0" w:line="240" w:lineRule="auto"/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42"/>
        <w:gridCol w:w="1134"/>
        <w:gridCol w:w="1560"/>
        <w:gridCol w:w="3685"/>
        <w:gridCol w:w="2126"/>
      </w:tblGrid>
      <w:tr w:rsidR="00711EAF" w:rsidRPr="00141577" w14:paraId="5A717F26" w14:textId="77777777" w:rsidTr="6C1B10B4">
        <w:tc>
          <w:tcPr>
            <w:tcW w:w="1242" w:type="dxa"/>
          </w:tcPr>
          <w:p w14:paraId="79709297" w14:textId="77777777" w:rsidR="00711EAF" w:rsidRPr="00141577" w:rsidRDefault="00711EAF" w:rsidP="00F425D6">
            <w:pPr>
              <w:spacing w:line="240" w:lineRule="auto"/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41577">
              <w:rPr>
                <w:rFonts w:ascii="Calibri" w:hAnsi="Calibri"/>
                <w:b/>
                <w:bCs/>
                <w:sz w:val="18"/>
                <w:szCs w:val="18"/>
              </w:rPr>
              <w:t>Revision No.</w:t>
            </w:r>
          </w:p>
        </w:tc>
        <w:tc>
          <w:tcPr>
            <w:tcW w:w="1134" w:type="dxa"/>
          </w:tcPr>
          <w:p w14:paraId="6EB4B399" w14:textId="77777777" w:rsidR="00711EAF" w:rsidRPr="00141577" w:rsidRDefault="00711EAF" w:rsidP="00F425D6">
            <w:pPr>
              <w:spacing w:line="240" w:lineRule="auto"/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41577">
              <w:rPr>
                <w:rFonts w:ascii="Calibri" w:hAnsi="Calibr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1560" w:type="dxa"/>
          </w:tcPr>
          <w:p w14:paraId="255AF862" w14:textId="77777777" w:rsidR="00711EAF" w:rsidRPr="00141577" w:rsidRDefault="00711EAF" w:rsidP="00F425D6">
            <w:pPr>
              <w:spacing w:line="240" w:lineRule="auto"/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41577">
              <w:rPr>
                <w:rFonts w:ascii="Calibri" w:hAnsi="Calibri"/>
                <w:b/>
                <w:bCs/>
                <w:sz w:val="18"/>
                <w:szCs w:val="18"/>
              </w:rPr>
              <w:t>Approved by:</w:t>
            </w:r>
          </w:p>
        </w:tc>
        <w:tc>
          <w:tcPr>
            <w:tcW w:w="3685" w:type="dxa"/>
          </w:tcPr>
          <w:p w14:paraId="2DF78E8F" w14:textId="77777777" w:rsidR="00711EAF" w:rsidRPr="00141577" w:rsidRDefault="00711EAF" w:rsidP="00F425D6">
            <w:pPr>
              <w:spacing w:line="240" w:lineRule="auto"/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41577">
              <w:rPr>
                <w:rFonts w:ascii="Calibri" w:hAnsi="Calibri"/>
                <w:b/>
                <w:bCs/>
                <w:sz w:val="18"/>
                <w:szCs w:val="18"/>
              </w:rPr>
              <w:t>Details of Change</w:t>
            </w:r>
          </w:p>
        </w:tc>
        <w:tc>
          <w:tcPr>
            <w:tcW w:w="2126" w:type="dxa"/>
          </w:tcPr>
          <w:p w14:paraId="0D24DE51" w14:textId="77777777" w:rsidR="00711EAF" w:rsidRPr="00141577" w:rsidRDefault="00711EAF" w:rsidP="00F425D6">
            <w:pPr>
              <w:spacing w:line="240" w:lineRule="auto"/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Process Owner</w:t>
            </w:r>
          </w:p>
        </w:tc>
      </w:tr>
      <w:tr w:rsidR="00711EAF" w:rsidRPr="00141577" w14:paraId="1AD84F50" w14:textId="77777777" w:rsidTr="6C1B10B4">
        <w:tc>
          <w:tcPr>
            <w:tcW w:w="1242" w:type="dxa"/>
          </w:tcPr>
          <w:p w14:paraId="4F27B7B6" w14:textId="77777777" w:rsidR="00711EAF" w:rsidRPr="00141577" w:rsidRDefault="00711EAF" w:rsidP="00AA4F49">
            <w:pPr>
              <w:spacing w:after="0" w:line="240" w:lineRule="auto"/>
              <w:jc w:val="center"/>
              <w:rPr>
                <w:rFonts w:ascii="Calibri" w:hAnsi="Calibri"/>
                <w:sz w:val="18"/>
                <w:szCs w:val="18"/>
              </w:rPr>
            </w:pPr>
            <w:r w:rsidRPr="00141577">
              <w:rPr>
                <w:rFonts w:ascii="Calibri" w:hAnsi="Calibri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14:paraId="41BF91F7" w14:textId="77777777" w:rsidR="00711EAF" w:rsidRPr="00141577" w:rsidRDefault="00815D34" w:rsidP="00AA4F49">
            <w:pPr>
              <w:spacing w:after="0" w:line="240" w:lineRule="auto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Nov ‘12</w:t>
            </w:r>
          </w:p>
        </w:tc>
        <w:tc>
          <w:tcPr>
            <w:tcW w:w="1560" w:type="dxa"/>
          </w:tcPr>
          <w:p w14:paraId="6D4F8A31" w14:textId="77777777" w:rsidR="00711EAF" w:rsidRPr="00141577" w:rsidRDefault="00815D34" w:rsidP="00AA4F49">
            <w:pPr>
              <w:spacing w:after="0" w:line="240" w:lineRule="auto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ART / KOM</w:t>
            </w:r>
          </w:p>
        </w:tc>
        <w:tc>
          <w:tcPr>
            <w:tcW w:w="3685" w:type="dxa"/>
          </w:tcPr>
          <w:p w14:paraId="1F75755C" w14:textId="77777777" w:rsidR="00711EAF" w:rsidRPr="00141577" w:rsidRDefault="00711EAF" w:rsidP="00AA4F49">
            <w:pPr>
              <w:spacing w:after="0" w:line="240" w:lineRule="auto"/>
              <w:jc w:val="both"/>
              <w:rPr>
                <w:rFonts w:ascii="Calibri" w:hAnsi="Calibri"/>
                <w:sz w:val="18"/>
                <w:szCs w:val="18"/>
              </w:rPr>
            </w:pPr>
            <w:r w:rsidRPr="00141577">
              <w:rPr>
                <w:rFonts w:ascii="Calibri" w:hAnsi="Calibri"/>
                <w:sz w:val="18"/>
                <w:szCs w:val="18"/>
              </w:rPr>
              <w:t>Initial Release</w:t>
            </w:r>
          </w:p>
        </w:tc>
        <w:tc>
          <w:tcPr>
            <w:tcW w:w="2126" w:type="dxa"/>
          </w:tcPr>
          <w:p w14:paraId="78241220" w14:textId="77777777" w:rsidR="00711EAF" w:rsidRPr="00141577" w:rsidRDefault="00746B4B" w:rsidP="00AA4F49">
            <w:pPr>
              <w:spacing w:after="0" w:line="240" w:lineRule="auto"/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Quality Support Unit</w:t>
            </w:r>
          </w:p>
        </w:tc>
      </w:tr>
      <w:tr w:rsidR="00711EAF" w:rsidRPr="00141577" w14:paraId="4A64BCA8" w14:textId="77777777" w:rsidTr="6C1B10B4">
        <w:tc>
          <w:tcPr>
            <w:tcW w:w="1242" w:type="dxa"/>
          </w:tcPr>
          <w:p w14:paraId="776762F0" w14:textId="77777777" w:rsidR="00711EAF" w:rsidRPr="00141577" w:rsidRDefault="00815D34" w:rsidP="00AA4F49">
            <w:pPr>
              <w:spacing w:after="0" w:line="240" w:lineRule="auto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14:paraId="544B77D7" w14:textId="77777777" w:rsidR="00711EAF" w:rsidRPr="00141577" w:rsidRDefault="00815D34" w:rsidP="00AA4F49">
            <w:pPr>
              <w:spacing w:after="0" w:line="240" w:lineRule="auto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Jan ‘13</w:t>
            </w:r>
          </w:p>
        </w:tc>
        <w:tc>
          <w:tcPr>
            <w:tcW w:w="1560" w:type="dxa"/>
          </w:tcPr>
          <w:p w14:paraId="6E41473F" w14:textId="77777777" w:rsidR="00711EAF" w:rsidRPr="00141577" w:rsidRDefault="00815D34" w:rsidP="00AA4F49">
            <w:pPr>
              <w:spacing w:after="0" w:line="240" w:lineRule="auto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ART / KOM</w:t>
            </w:r>
          </w:p>
        </w:tc>
        <w:tc>
          <w:tcPr>
            <w:tcW w:w="3685" w:type="dxa"/>
          </w:tcPr>
          <w:p w14:paraId="59573B6A" w14:textId="77777777" w:rsidR="00711EAF" w:rsidRPr="00141577" w:rsidRDefault="00815D34" w:rsidP="00AA4F49">
            <w:pPr>
              <w:spacing w:after="0" w:line="240" w:lineRule="auto"/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Minor edits</w:t>
            </w:r>
          </w:p>
        </w:tc>
        <w:tc>
          <w:tcPr>
            <w:tcW w:w="2126" w:type="dxa"/>
          </w:tcPr>
          <w:p w14:paraId="028F3158" w14:textId="77777777" w:rsidR="00711EAF" w:rsidRPr="00141577" w:rsidRDefault="00815D34" w:rsidP="00AA4F49">
            <w:pPr>
              <w:spacing w:after="0" w:line="240" w:lineRule="auto"/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QSU</w:t>
            </w:r>
          </w:p>
        </w:tc>
      </w:tr>
      <w:tr w:rsidR="00815D34" w:rsidRPr="00141577" w14:paraId="135782D7" w14:textId="77777777" w:rsidTr="6C1B10B4">
        <w:tc>
          <w:tcPr>
            <w:tcW w:w="1242" w:type="dxa"/>
          </w:tcPr>
          <w:p w14:paraId="15A66203" w14:textId="77777777" w:rsidR="00815D34" w:rsidRDefault="00815D34" w:rsidP="00AA4F49">
            <w:pPr>
              <w:spacing w:after="0" w:line="240" w:lineRule="auto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3</w:t>
            </w:r>
          </w:p>
        </w:tc>
        <w:tc>
          <w:tcPr>
            <w:tcW w:w="1134" w:type="dxa"/>
          </w:tcPr>
          <w:p w14:paraId="2B0AC390" w14:textId="77777777" w:rsidR="00815D34" w:rsidRDefault="00815D34" w:rsidP="00AA4F49">
            <w:pPr>
              <w:spacing w:after="0" w:line="240" w:lineRule="auto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Mar ‘13</w:t>
            </w:r>
          </w:p>
        </w:tc>
        <w:tc>
          <w:tcPr>
            <w:tcW w:w="1560" w:type="dxa"/>
          </w:tcPr>
          <w:p w14:paraId="56FD472C" w14:textId="77777777" w:rsidR="00815D34" w:rsidRDefault="00815D34" w:rsidP="00AA4F49">
            <w:pPr>
              <w:spacing w:after="0" w:line="240" w:lineRule="auto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ART / KOM</w:t>
            </w:r>
          </w:p>
        </w:tc>
        <w:tc>
          <w:tcPr>
            <w:tcW w:w="3685" w:type="dxa"/>
          </w:tcPr>
          <w:p w14:paraId="4DA05759" w14:textId="77777777" w:rsidR="00815D34" w:rsidRDefault="00815D34" w:rsidP="00AA4F49">
            <w:pP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Major review to differentiate between different types of audits</w:t>
            </w:r>
          </w:p>
        </w:tc>
        <w:tc>
          <w:tcPr>
            <w:tcW w:w="2126" w:type="dxa"/>
          </w:tcPr>
          <w:p w14:paraId="1B43CE8C" w14:textId="77777777" w:rsidR="00815D34" w:rsidRDefault="00815D34" w:rsidP="00AA4F49">
            <w:pPr>
              <w:spacing w:after="0" w:line="240" w:lineRule="auto"/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QSU</w:t>
            </w:r>
          </w:p>
        </w:tc>
      </w:tr>
      <w:tr w:rsidR="00B52751" w:rsidRPr="00141577" w14:paraId="55F6B16D" w14:textId="77777777" w:rsidTr="6C1B10B4">
        <w:tc>
          <w:tcPr>
            <w:tcW w:w="1242" w:type="dxa"/>
          </w:tcPr>
          <w:p w14:paraId="1F432B81" w14:textId="77777777" w:rsidR="00B52751" w:rsidRDefault="00B52751" w:rsidP="00AA4F49">
            <w:pPr>
              <w:spacing w:after="0" w:line="240" w:lineRule="auto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14:paraId="6EE8AC95" w14:textId="77777777" w:rsidR="00B52751" w:rsidRDefault="00B52751" w:rsidP="00AA4F49">
            <w:pPr>
              <w:spacing w:after="0" w:line="240" w:lineRule="auto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Oct ‘13</w:t>
            </w:r>
          </w:p>
        </w:tc>
        <w:tc>
          <w:tcPr>
            <w:tcW w:w="1560" w:type="dxa"/>
          </w:tcPr>
          <w:p w14:paraId="6F31BD39" w14:textId="77777777" w:rsidR="00B52751" w:rsidRDefault="00B52751" w:rsidP="00AA4F49">
            <w:pPr>
              <w:spacing w:after="0" w:line="240" w:lineRule="auto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ART / KOM</w:t>
            </w:r>
          </w:p>
        </w:tc>
        <w:tc>
          <w:tcPr>
            <w:tcW w:w="3685" w:type="dxa"/>
          </w:tcPr>
          <w:p w14:paraId="62351F87" w14:textId="77777777" w:rsidR="00B52751" w:rsidRDefault="00B52751" w:rsidP="00AA4F49">
            <w:pP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Slight modification to procedure layout to conform to standard template</w:t>
            </w:r>
          </w:p>
        </w:tc>
        <w:tc>
          <w:tcPr>
            <w:tcW w:w="2126" w:type="dxa"/>
          </w:tcPr>
          <w:p w14:paraId="2B076692" w14:textId="77777777" w:rsidR="00B52751" w:rsidRDefault="00B52751" w:rsidP="00AA4F49">
            <w:pPr>
              <w:spacing w:after="0" w:line="240" w:lineRule="auto"/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QSU</w:t>
            </w:r>
          </w:p>
        </w:tc>
      </w:tr>
      <w:tr w:rsidR="00AA4F49" w:rsidRPr="00141577" w14:paraId="2EEFEFC4" w14:textId="77777777" w:rsidTr="6C1B10B4">
        <w:tc>
          <w:tcPr>
            <w:tcW w:w="1242" w:type="dxa"/>
          </w:tcPr>
          <w:p w14:paraId="740179E3" w14:textId="77777777" w:rsidR="00AA4F49" w:rsidRDefault="00AA4F49" w:rsidP="00AA4F49">
            <w:pPr>
              <w:spacing w:after="0" w:line="240" w:lineRule="auto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14:paraId="77ADEAC1" w14:textId="77777777" w:rsidR="00AA4F49" w:rsidRDefault="004C2803" w:rsidP="00AA4F49">
            <w:pPr>
              <w:spacing w:after="0" w:line="240" w:lineRule="auto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Nov ‘13</w:t>
            </w:r>
          </w:p>
        </w:tc>
        <w:tc>
          <w:tcPr>
            <w:tcW w:w="1560" w:type="dxa"/>
          </w:tcPr>
          <w:p w14:paraId="6613E087" w14:textId="77777777" w:rsidR="00AA4F49" w:rsidRDefault="004C2803" w:rsidP="00AA4F49">
            <w:pPr>
              <w:spacing w:after="0" w:line="240" w:lineRule="auto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ART / KOM</w:t>
            </w:r>
          </w:p>
        </w:tc>
        <w:tc>
          <w:tcPr>
            <w:tcW w:w="3685" w:type="dxa"/>
          </w:tcPr>
          <w:p w14:paraId="239982F8" w14:textId="77777777" w:rsidR="00AA4F49" w:rsidRDefault="004C2803" w:rsidP="004C2803">
            <w:pP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Modified following feedback from QMS auditor training session and Library audits.</w:t>
            </w:r>
          </w:p>
        </w:tc>
        <w:tc>
          <w:tcPr>
            <w:tcW w:w="2126" w:type="dxa"/>
          </w:tcPr>
          <w:p w14:paraId="53423B76" w14:textId="77777777" w:rsidR="00AA4F49" w:rsidRDefault="004C2803" w:rsidP="00AA4F49">
            <w:pPr>
              <w:spacing w:after="0" w:line="240" w:lineRule="auto"/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QSU</w:t>
            </w:r>
          </w:p>
        </w:tc>
      </w:tr>
      <w:tr w:rsidR="002E3289" w:rsidRPr="00141577" w14:paraId="30F6CF8B" w14:textId="77777777" w:rsidTr="6C1B10B4">
        <w:tc>
          <w:tcPr>
            <w:tcW w:w="1242" w:type="dxa"/>
          </w:tcPr>
          <w:p w14:paraId="45CDFA22" w14:textId="77777777" w:rsidR="002E3289" w:rsidRDefault="002E3289" w:rsidP="00AA4F49">
            <w:pPr>
              <w:spacing w:after="0" w:line="240" w:lineRule="auto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6</w:t>
            </w:r>
          </w:p>
        </w:tc>
        <w:tc>
          <w:tcPr>
            <w:tcW w:w="1134" w:type="dxa"/>
          </w:tcPr>
          <w:p w14:paraId="0A01D295" w14:textId="77777777" w:rsidR="002E3289" w:rsidRDefault="002E3289" w:rsidP="00AA4F49">
            <w:pPr>
              <w:spacing w:after="0" w:line="240" w:lineRule="auto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Aug ‘14</w:t>
            </w:r>
          </w:p>
        </w:tc>
        <w:tc>
          <w:tcPr>
            <w:tcW w:w="1560" w:type="dxa"/>
          </w:tcPr>
          <w:p w14:paraId="02F844A5" w14:textId="77777777" w:rsidR="002E3289" w:rsidRDefault="002E3289" w:rsidP="00AA4F49">
            <w:pPr>
              <w:spacing w:after="0" w:line="240" w:lineRule="auto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ART / KOM</w:t>
            </w:r>
          </w:p>
        </w:tc>
        <w:tc>
          <w:tcPr>
            <w:tcW w:w="3685" w:type="dxa"/>
          </w:tcPr>
          <w:p w14:paraId="096E2F5C" w14:textId="77777777" w:rsidR="002E3289" w:rsidRDefault="002E3289" w:rsidP="004C2803">
            <w:pP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Modified to include UL logo – requirement for UL web policy</w:t>
            </w:r>
          </w:p>
        </w:tc>
        <w:tc>
          <w:tcPr>
            <w:tcW w:w="2126" w:type="dxa"/>
          </w:tcPr>
          <w:p w14:paraId="631B7F7D" w14:textId="77777777" w:rsidR="002E3289" w:rsidRDefault="002E3289" w:rsidP="00AA4F49">
            <w:pPr>
              <w:spacing w:after="0" w:line="240" w:lineRule="auto"/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QSU</w:t>
            </w:r>
          </w:p>
        </w:tc>
      </w:tr>
      <w:tr w:rsidR="00EF776D" w:rsidRPr="00141577" w14:paraId="5E91452A" w14:textId="77777777" w:rsidTr="6C1B10B4">
        <w:tc>
          <w:tcPr>
            <w:tcW w:w="1242" w:type="dxa"/>
          </w:tcPr>
          <w:p w14:paraId="0784DCB1" w14:textId="77777777" w:rsidR="00EF776D" w:rsidRDefault="00EF776D" w:rsidP="00AA4F49">
            <w:pPr>
              <w:spacing w:after="0" w:line="240" w:lineRule="auto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7</w:t>
            </w:r>
          </w:p>
        </w:tc>
        <w:tc>
          <w:tcPr>
            <w:tcW w:w="1134" w:type="dxa"/>
          </w:tcPr>
          <w:p w14:paraId="0F1339EF" w14:textId="77777777" w:rsidR="00EF776D" w:rsidRDefault="00EF776D" w:rsidP="00AA4F49">
            <w:pPr>
              <w:spacing w:after="0" w:line="240" w:lineRule="auto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Apr ‘16</w:t>
            </w:r>
          </w:p>
        </w:tc>
        <w:tc>
          <w:tcPr>
            <w:tcW w:w="1560" w:type="dxa"/>
          </w:tcPr>
          <w:p w14:paraId="6FA2522C" w14:textId="77777777" w:rsidR="00EF776D" w:rsidRDefault="006F69EE" w:rsidP="00AA4F49">
            <w:pPr>
              <w:spacing w:after="0" w:line="240" w:lineRule="auto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Gary Walsh</w:t>
            </w:r>
          </w:p>
        </w:tc>
        <w:tc>
          <w:tcPr>
            <w:tcW w:w="3685" w:type="dxa"/>
          </w:tcPr>
          <w:p w14:paraId="413765B5" w14:textId="77777777" w:rsidR="00EF776D" w:rsidRDefault="00EF776D" w:rsidP="00EF776D">
            <w:pP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Modified to coincide with revised guidelines. Recommendations from internal audit (22 Mar) also included.</w:t>
            </w:r>
          </w:p>
        </w:tc>
        <w:tc>
          <w:tcPr>
            <w:tcW w:w="2126" w:type="dxa"/>
          </w:tcPr>
          <w:p w14:paraId="0545B72F" w14:textId="77777777" w:rsidR="00EF776D" w:rsidRDefault="00EF776D" w:rsidP="00AA4F49">
            <w:pPr>
              <w:spacing w:after="0" w:line="240" w:lineRule="auto"/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Kim O’Mahony</w:t>
            </w:r>
          </w:p>
        </w:tc>
      </w:tr>
      <w:tr w:rsidR="00FA0D6B" w:rsidRPr="00141577" w14:paraId="2E958F08" w14:textId="77777777" w:rsidTr="6C1B10B4">
        <w:tc>
          <w:tcPr>
            <w:tcW w:w="1242" w:type="dxa"/>
          </w:tcPr>
          <w:p w14:paraId="061733DA" w14:textId="77777777" w:rsidR="00FA0D6B" w:rsidRDefault="00FA0D6B" w:rsidP="00AA4F49">
            <w:pPr>
              <w:spacing w:after="0" w:line="240" w:lineRule="auto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8</w:t>
            </w:r>
          </w:p>
        </w:tc>
        <w:tc>
          <w:tcPr>
            <w:tcW w:w="1134" w:type="dxa"/>
          </w:tcPr>
          <w:p w14:paraId="432CF2A2" w14:textId="77777777" w:rsidR="00FA0D6B" w:rsidRDefault="00FA0D6B" w:rsidP="00AA4F49">
            <w:pPr>
              <w:spacing w:after="0" w:line="240" w:lineRule="auto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Mar ‘17</w:t>
            </w:r>
          </w:p>
        </w:tc>
        <w:tc>
          <w:tcPr>
            <w:tcW w:w="1560" w:type="dxa"/>
          </w:tcPr>
          <w:p w14:paraId="2E6512C9" w14:textId="77777777" w:rsidR="00FA0D6B" w:rsidRDefault="00406494" w:rsidP="00AA4F49">
            <w:pPr>
              <w:spacing w:after="0" w:line="240" w:lineRule="auto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Gary Walsh</w:t>
            </w:r>
          </w:p>
        </w:tc>
        <w:tc>
          <w:tcPr>
            <w:tcW w:w="3685" w:type="dxa"/>
          </w:tcPr>
          <w:p w14:paraId="768E6C01" w14:textId="77777777" w:rsidR="00FA0D6B" w:rsidRDefault="00FA0D6B" w:rsidP="00EF776D">
            <w:pP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Minor modifications following audit recommendations. Also updated hyperlinks</w:t>
            </w:r>
          </w:p>
        </w:tc>
        <w:tc>
          <w:tcPr>
            <w:tcW w:w="2126" w:type="dxa"/>
          </w:tcPr>
          <w:p w14:paraId="50D24B0A" w14:textId="77777777" w:rsidR="00FA0D6B" w:rsidRPr="00406494" w:rsidRDefault="00FA0D6B" w:rsidP="00406494">
            <w:pPr>
              <w:spacing w:after="0" w:line="240" w:lineRule="auto"/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Kim O’Mahony</w:t>
            </w:r>
          </w:p>
        </w:tc>
      </w:tr>
      <w:tr w:rsidR="00406494" w:rsidRPr="00141577" w14:paraId="52F7A899" w14:textId="77777777" w:rsidTr="6C1B10B4">
        <w:tc>
          <w:tcPr>
            <w:tcW w:w="1242" w:type="dxa"/>
          </w:tcPr>
          <w:p w14:paraId="3A9CFBED" w14:textId="77777777" w:rsidR="00406494" w:rsidRDefault="00406494" w:rsidP="00AA4F49">
            <w:pPr>
              <w:spacing w:after="0" w:line="240" w:lineRule="auto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9</w:t>
            </w:r>
          </w:p>
        </w:tc>
        <w:tc>
          <w:tcPr>
            <w:tcW w:w="1134" w:type="dxa"/>
          </w:tcPr>
          <w:p w14:paraId="33797AA8" w14:textId="77777777" w:rsidR="00406494" w:rsidRDefault="00406494" w:rsidP="00AA4F49">
            <w:pPr>
              <w:spacing w:after="0" w:line="240" w:lineRule="auto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Mar ‘18</w:t>
            </w:r>
          </w:p>
        </w:tc>
        <w:tc>
          <w:tcPr>
            <w:tcW w:w="1560" w:type="dxa"/>
          </w:tcPr>
          <w:p w14:paraId="5663446A" w14:textId="77777777" w:rsidR="00406494" w:rsidRDefault="00406494" w:rsidP="00AA4F49">
            <w:pPr>
              <w:spacing w:after="0" w:line="240" w:lineRule="auto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Gary Walsh</w:t>
            </w:r>
          </w:p>
        </w:tc>
        <w:tc>
          <w:tcPr>
            <w:tcW w:w="3685" w:type="dxa"/>
          </w:tcPr>
          <w:p w14:paraId="394477FE" w14:textId="77777777" w:rsidR="00406494" w:rsidRDefault="00406494" w:rsidP="00EF776D">
            <w:pP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Changes to Gap Analysis section, which is now completed by the Unit. Minor modifications.</w:t>
            </w:r>
          </w:p>
        </w:tc>
        <w:tc>
          <w:tcPr>
            <w:tcW w:w="2126" w:type="dxa"/>
          </w:tcPr>
          <w:p w14:paraId="12BC0AD1" w14:textId="77777777" w:rsidR="00406494" w:rsidRDefault="00406494" w:rsidP="00406494">
            <w:pPr>
              <w:spacing w:after="0" w:line="240" w:lineRule="auto"/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Kim O’Mahony</w:t>
            </w:r>
          </w:p>
        </w:tc>
      </w:tr>
      <w:tr w:rsidR="062807C1" w14:paraId="5CED3323" w14:textId="77777777" w:rsidTr="6C1B10B4">
        <w:tc>
          <w:tcPr>
            <w:tcW w:w="1242" w:type="dxa"/>
          </w:tcPr>
          <w:p w14:paraId="721E0E43" w14:textId="18119B00" w:rsidR="0C9725E6" w:rsidRDefault="7BC53FA8" w:rsidP="062807C1">
            <w:pPr>
              <w:spacing w:line="240" w:lineRule="auto"/>
              <w:jc w:val="center"/>
              <w:rPr>
                <w:rFonts w:ascii="Calibri" w:hAnsi="Calibri"/>
                <w:sz w:val="18"/>
                <w:szCs w:val="18"/>
              </w:rPr>
            </w:pPr>
            <w:r w:rsidRPr="6C1B10B4">
              <w:rPr>
                <w:rFonts w:ascii="Calibri" w:hAnsi="Calibri"/>
                <w:sz w:val="18"/>
                <w:szCs w:val="18"/>
              </w:rPr>
              <w:t>10</w:t>
            </w:r>
          </w:p>
        </w:tc>
        <w:tc>
          <w:tcPr>
            <w:tcW w:w="1134" w:type="dxa"/>
          </w:tcPr>
          <w:p w14:paraId="3CFA6D4E" w14:textId="083555F6" w:rsidR="0C9725E6" w:rsidRDefault="7BC53FA8" w:rsidP="062807C1">
            <w:pPr>
              <w:spacing w:line="240" w:lineRule="auto"/>
              <w:jc w:val="center"/>
              <w:rPr>
                <w:rFonts w:ascii="Calibri" w:hAnsi="Calibri"/>
                <w:sz w:val="18"/>
                <w:szCs w:val="18"/>
              </w:rPr>
            </w:pPr>
            <w:r w:rsidRPr="6C1B10B4">
              <w:rPr>
                <w:rFonts w:ascii="Calibri" w:hAnsi="Calibri"/>
                <w:sz w:val="18"/>
                <w:szCs w:val="18"/>
              </w:rPr>
              <w:t>Apr ‘20</w:t>
            </w:r>
          </w:p>
        </w:tc>
        <w:tc>
          <w:tcPr>
            <w:tcW w:w="1560" w:type="dxa"/>
          </w:tcPr>
          <w:p w14:paraId="093940BF" w14:textId="609F779F" w:rsidR="0C9725E6" w:rsidRDefault="7BC53FA8" w:rsidP="062807C1">
            <w:pPr>
              <w:spacing w:line="240" w:lineRule="auto"/>
              <w:jc w:val="center"/>
              <w:rPr>
                <w:rFonts w:ascii="Calibri" w:hAnsi="Calibri"/>
                <w:sz w:val="18"/>
                <w:szCs w:val="18"/>
              </w:rPr>
            </w:pPr>
            <w:r w:rsidRPr="6C1B10B4">
              <w:rPr>
                <w:rFonts w:ascii="Calibri" w:hAnsi="Calibri"/>
                <w:sz w:val="18"/>
                <w:szCs w:val="18"/>
              </w:rPr>
              <w:t>Director of Quality</w:t>
            </w:r>
          </w:p>
        </w:tc>
        <w:tc>
          <w:tcPr>
            <w:tcW w:w="3685" w:type="dxa"/>
          </w:tcPr>
          <w:p w14:paraId="11CECD75" w14:textId="38F38825" w:rsidR="0C9725E6" w:rsidRDefault="7BC53FA8" w:rsidP="062807C1">
            <w:pPr>
              <w:spacing w:line="240" w:lineRule="auto"/>
              <w:rPr>
                <w:rFonts w:ascii="Calibri" w:hAnsi="Calibri"/>
                <w:sz w:val="18"/>
                <w:szCs w:val="18"/>
              </w:rPr>
            </w:pPr>
            <w:r w:rsidRPr="6C1B10B4">
              <w:rPr>
                <w:rFonts w:ascii="Calibri" w:hAnsi="Calibri"/>
                <w:sz w:val="18"/>
                <w:szCs w:val="18"/>
              </w:rPr>
              <w:t>Minor updates following process review by QSU</w:t>
            </w:r>
          </w:p>
        </w:tc>
        <w:tc>
          <w:tcPr>
            <w:tcW w:w="2126" w:type="dxa"/>
          </w:tcPr>
          <w:p w14:paraId="4BA9904A" w14:textId="4D9BBE0B" w:rsidR="0C9725E6" w:rsidRDefault="7BC53FA8" w:rsidP="062807C1">
            <w:pPr>
              <w:spacing w:line="240" w:lineRule="auto"/>
              <w:jc w:val="both"/>
              <w:rPr>
                <w:rFonts w:ascii="Calibri" w:hAnsi="Calibri"/>
                <w:sz w:val="18"/>
                <w:szCs w:val="18"/>
              </w:rPr>
            </w:pPr>
            <w:r w:rsidRPr="6C1B10B4">
              <w:rPr>
                <w:rFonts w:ascii="Calibri" w:hAnsi="Calibri"/>
                <w:sz w:val="18"/>
                <w:szCs w:val="18"/>
              </w:rPr>
              <w:t>Quality Officer</w:t>
            </w:r>
          </w:p>
        </w:tc>
      </w:tr>
    </w:tbl>
    <w:p w14:paraId="497582A8" w14:textId="77777777" w:rsidR="00C85A2D" w:rsidRDefault="00C85A2D" w:rsidP="00F425D6">
      <w:pPr>
        <w:spacing w:line="240" w:lineRule="auto"/>
        <w:rPr>
          <w:rFonts w:cs="Arial"/>
        </w:rPr>
        <w:sectPr w:rsidR="00C85A2D" w:rsidSect="00647C46">
          <w:headerReference w:type="default" r:id="rId19"/>
          <w:footerReference w:type="default" r:id="rId20"/>
          <w:pgSz w:w="11906" w:h="16838" w:code="9"/>
          <w:pgMar w:top="1440" w:right="1080" w:bottom="1440" w:left="1080" w:header="709" w:footer="709" w:gutter="0"/>
          <w:cols w:space="708"/>
          <w:docGrid w:linePitch="360"/>
        </w:sectPr>
      </w:pPr>
    </w:p>
    <w:p w14:paraId="3C2237BB" w14:textId="77777777" w:rsidR="004F7730" w:rsidRDefault="004C522D" w:rsidP="00F425D6">
      <w:pPr>
        <w:spacing w:after="0" w:line="240" w:lineRule="auto"/>
        <w:rPr>
          <w:b/>
        </w:rPr>
      </w:pPr>
      <w:r>
        <w:rPr>
          <w:noProof/>
          <w:lang w:eastAsia="en-IE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49EAB9E" wp14:editId="349EAB9F">
                <wp:simplePos x="0" y="0"/>
                <wp:positionH relativeFrom="column">
                  <wp:posOffset>2994660</wp:posOffset>
                </wp:positionH>
                <wp:positionV relativeFrom="paragraph">
                  <wp:posOffset>-274320</wp:posOffset>
                </wp:positionV>
                <wp:extent cx="1773555" cy="8093710"/>
                <wp:effectExtent l="0" t="283527" r="0" b="19368"/>
                <wp:wrapNone/>
                <wp:docPr id="9" name="Curved Left Arrow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172805">
                          <a:off x="0" y="0"/>
                          <a:ext cx="1773555" cy="8093710"/>
                        </a:xfrm>
                        <a:prstGeom prst="curvedLeftArrow">
                          <a:avLst>
                            <a:gd name="adj1" fmla="val 25000"/>
                            <a:gd name="adj2" fmla="val 112693"/>
                            <a:gd name="adj3" fmla="val 25000"/>
                          </a:avLst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F5FB07" id="_x0000_t103" coordsize="21600,21600" o:spt="103" adj="12960,19440,7200" path="wr@22,0@21@3,,0@21@4@22@14@21@1@21@7@2@12l@2@13,0@8@2@11at@22,0@21@3@2@10@24@16@22@14@21@1@24@16,0@14xear@22@14@21@1@21@7@24@16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ellipse #2 height @4"/>
                  <v:f eqn="sum @4 @9 0"/>
                  <v:f eqn="sum @10 #1 width"/>
                  <v:f eqn="sum @7 @9 0"/>
                  <v:f eqn="sum @11 width #0"/>
                  <v:f eqn="sum @5 0 #0"/>
                  <v:f eqn="prod @14 1 2"/>
                  <v:f eqn="mid @4 @7"/>
                  <v:f eqn="sum #0 #1 width"/>
                  <v:f eqn="prod @17 1 2"/>
                  <v:f eqn="sum @16 0 @18"/>
                  <v:f eqn="val width"/>
                  <v:f eqn="val height"/>
                  <v:f eqn="sum 0 0 height"/>
                  <v:f eqn="sum @16 0 @4"/>
                  <v:f eqn="ellipse @23 @4 height"/>
                  <v:f eqn="sum @8 128 0"/>
                  <v:f eqn="prod @5 1 2"/>
                  <v:f eqn="sum @5 0 128"/>
                  <v:f eqn="sum #0 @16 @11"/>
                  <v:f eqn="sum width 0 #0"/>
                  <v:f eqn="prod @29 1 2"/>
                  <v:f eqn="prod height height 1"/>
                  <v:f eqn="prod #2 #2 1"/>
                  <v:f eqn="sum @31 0 @32"/>
                  <v:f eqn="sqrt @33"/>
                  <v:f eqn="sum @34 height 0"/>
                  <v:f eqn="prod width height @35"/>
                  <v:f eqn="sum @36 64 0"/>
                  <v:f eqn="prod #0 1 2"/>
                  <v:f eqn="ellipse @30 @38 height"/>
                  <v:f eqn="sum @39 0 64"/>
                  <v:f eqn="prod @4 1 2"/>
                  <v:f eqn="sum #1 0 @41"/>
                  <v:f eqn="prod height 4390 32768"/>
                  <v:f eqn="prod height 28378 32768"/>
                </v:formulas>
                <v:path o:extrusionok="f" o:connecttype="custom" o:connectlocs="0,@15;@2,@11;0,@8;@2,@13;@21,@16" o:connectangles="180,180,180,90,0" textboxrect="@43,@41,@44,@42"/>
                <v:handles>
                  <v:h position="topLeft,#0" yrange="@37,@27"/>
                  <v:h position="topLeft,#1" yrange="@25,@20"/>
                  <v:h position="#2,bottomRight" xrange="0,@40"/>
                </v:handles>
                <o:complex v:ext="view"/>
              </v:shapetype>
              <v:shape id="Curved Left Arrow 9" o:spid="_x0000_s1026" type="#_x0000_t103" style="position:absolute;margin-left:235.8pt;margin-top:-21.6pt;width:139.65pt;height:637.3pt;rotation:5650082fd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" adj="16266,19525,5400" fillcolor="#dbe5f1 [660]" stroked="f" strokeweight="2pt"/>
            </w:pict>
          </mc:Fallback>
        </mc:AlternateContent>
      </w:r>
      <w:r w:rsidR="00994B16">
        <w:rPr>
          <w:b/>
        </w:rPr>
        <w:t xml:space="preserve">Figure 1: Overview of Quality Audit Process </w:t>
      </w:r>
    </w:p>
    <w:p w14:paraId="07C0CC77" w14:textId="77777777" w:rsidR="00994B16" w:rsidRDefault="00994B16" w:rsidP="00F425D6">
      <w:pPr>
        <w:spacing w:after="0" w:line="240" w:lineRule="auto"/>
        <w:rPr>
          <w:b/>
        </w:rPr>
      </w:pPr>
    </w:p>
    <w:p w14:paraId="0A70A84E" w14:textId="77777777" w:rsidR="004F7730" w:rsidRDefault="00D76D1B">
      <w:pPr>
        <w:spacing w:after="0" w:line="240" w:lineRule="auto"/>
        <w:rPr>
          <w:b/>
        </w:rPr>
      </w:pPr>
      <w:r>
        <w:rPr>
          <w:b/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9EABA0" wp14:editId="349EABA1">
                <wp:simplePos x="0" y="0"/>
                <wp:positionH relativeFrom="column">
                  <wp:posOffset>3182173</wp:posOffset>
                </wp:positionH>
                <wp:positionV relativeFrom="paragraph">
                  <wp:posOffset>2951220</wp:posOffset>
                </wp:positionV>
                <wp:extent cx="2594610" cy="779171"/>
                <wp:effectExtent l="0" t="0" r="15240" b="20955"/>
                <wp:wrapNone/>
                <wp:docPr id="5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4610" cy="779171"/>
                        </a:xfrm>
                        <a:prstGeom prst="roundRect">
                          <a:avLst/>
                        </a:prstGeom>
                        <a:ln>
                          <a:prstDash val="sysDash"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D7FB2E" w14:textId="77777777" w:rsidR="00C008C0" w:rsidRPr="004864AB" w:rsidRDefault="00C008C0" w:rsidP="00D76D1B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4864AB">
                              <w:rPr>
                                <w:b/>
                                <w:sz w:val="24"/>
                                <w:szCs w:val="24"/>
                              </w:rPr>
                              <w:t>Quality Improvement Plan</w:t>
                            </w:r>
                          </w:p>
                          <w:p w14:paraId="3BCBE815" w14:textId="77777777" w:rsidR="00D76D1B" w:rsidRPr="004864AB" w:rsidRDefault="00D76D1B" w:rsidP="004864AB">
                            <w:pPr>
                              <w:pStyle w:val="ListParagraph"/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- </w:t>
                            </w:r>
                            <w:r w:rsidRPr="004864AB">
                              <w:rPr>
                                <w:sz w:val="20"/>
                                <w:szCs w:val="20"/>
                              </w:rPr>
                              <w:t>Continually updated</w:t>
                            </w:r>
                          </w:p>
                          <w:p w14:paraId="18933557" w14:textId="77777777" w:rsidR="00D76D1B" w:rsidRPr="004864AB" w:rsidRDefault="00D76D1B" w:rsidP="004864AB">
                            <w:pPr>
                              <w:pStyle w:val="ListParagraph"/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- </w:t>
                            </w:r>
                            <w:r w:rsidRPr="004864AB">
                              <w:rPr>
                                <w:sz w:val="20"/>
                                <w:szCs w:val="20"/>
                              </w:rPr>
                              <w:t>Reviewed during QMS audits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49EABA0" id="Rounded Rectangle 5" o:spid="_x0000_s1026" style="position:absolute;margin-left:250.55pt;margin-top:232.4pt;width:204.3pt;height:61.3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" fillcolor="white [3201]" strokecolor="#4f81bd [3204]" strokeweight="2pt">
                <v:stroke dashstyle="3 1"/>
                <v:textbox>
                  <w:txbxContent>
                    <w:p w14:paraId="1FD7FB2E" w14:textId="77777777" w:rsidR="00C008C0" w:rsidRPr="004864AB" w:rsidRDefault="00C008C0" w:rsidP="00D76D1B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4864AB">
                        <w:rPr>
                          <w:b/>
                          <w:sz w:val="24"/>
                          <w:szCs w:val="24"/>
                        </w:rPr>
                        <w:t>Quality Improvement Plan</w:t>
                      </w:r>
                    </w:p>
                    <w:p w14:paraId="3BCBE815" w14:textId="77777777" w:rsidR="00D76D1B" w:rsidRPr="004864AB" w:rsidRDefault="00D76D1B" w:rsidP="004864AB">
                      <w:pPr>
                        <w:pStyle w:val="ListParagraph"/>
                        <w:spacing w:after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- </w:t>
                      </w:r>
                      <w:r w:rsidRPr="004864AB">
                        <w:rPr>
                          <w:sz w:val="20"/>
                          <w:szCs w:val="20"/>
                        </w:rPr>
                        <w:t>Continually updated</w:t>
                      </w:r>
                    </w:p>
                    <w:p w14:paraId="18933557" w14:textId="77777777" w:rsidR="00D76D1B" w:rsidRPr="004864AB" w:rsidRDefault="00D76D1B" w:rsidP="004864AB">
                      <w:pPr>
                        <w:pStyle w:val="ListParagraph"/>
                        <w:spacing w:after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- </w:t>
                      </w:r>
                      <w:r w:rsidRPr="004864AB">
                        <w:rPr>
                          <w:sz w:val="20"/>
                          <w:szCs w:val="20"/>
                        </w:rPr>
                        <w:t>Reviewed during QMS audits</w:t>
                      </w:r>
                    </w:p>
                  </w:txbxContent>
                </v:textbox>
              </v:roundrect>
            </w:pict>
          </mc:Fallback>
        </mc:AlternateContent>
      </w:r>
      <w:r w:rsidR="00770FC2">
        <w:rPr>
          <w:b/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49EABA2" wp14:editId="349EABA3">
                <wp:simplePos x="0" y="0"/>
                <wp:positionH relativeFrom="column">
                  <wp:posOffset>2039994</wp:posOffset>
                </wp:positionH>
                <wp:positionV relativeFrom="paragraph">
                  <wp:posOffset>2406015</wp:posOffset>
                </wp:positionV>
                <wp:extent cx="1147482" cy="546847"/>
                <wp:effectExtent l="19050" t="19050" r="52705" b="62865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7482" cy="546847"/>
                        </a:xfrm>
                        <a:prstGeom prst="straightConnector1">
                          <a:avLst/>
                        </a:prstGeom>
                        <a:ln w="28575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3D2BDA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6" o:spid="_x0000_s1026" type="#_x0000_t32" style="position:absolute;margin-left:160.65pt;margin-top:189.45pt;width:90.35pt;height:43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" strokecolor="#4579b8 [3044]" strokeweight="2.25pt">
                <v:stroke endarrow="open"/>
              </v:shape>
            </w:pict>
          </mc:Fallback>
        </mc:AlternateContent>
      </w:r>
      <w:r w:rsidR="00770FC2">
        <w:rPr>
          <w:b/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49EABA4" wp14:editId="349EABA5">
                <wp:simplePos x="0" y="0"/>
                <wp:positionH relativeFrom="column">
                  <wp:posOffset>4433570</wp:posOffset>
                </wp:positionH>
                <wp:positionV relativeFrom="paragraph">
                  <wp:posOffset>2450839</wp:posOffset>
                </wp:positionV>
                <wp:extent cx="0" cy="502023"/>
                <wp:effectExtent l="133350" t="0" r="76200" b="50800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02023"/>
                        </a:xfrm>
                        <a:prstGeom prst="straightConnector1">
                          <a:avLst/>
                        </a:prstGeom>
                        <a:ln w="28575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99E767" id="Straight Arrow Connector 7" o:spid="_x0000_s1026" type="#_x0000_t32" style="position:absolute;margin-left:349.1pt;margin-top:193pt;width:0;height:39.5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" strokecolor="#4579b8 [3044]" strokeweight="2.25pt">
                <v:stroke endarrow="open"/>
              </v:shape>
            </w:pict>
          </mc:Fallback>
        </mc:AlternateContent>
      </w:r>
      <w:r w:rsidR="00770FC2">
        <w:rPr>
          <w:b/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49EABA6" wp14:editId="349EABA7">
                <wp:simplePos x="0" y="0"/>
                <wp:positionH relativeFrom="column">
                  <wp:posOffset>5781675</wp:posOffset>
                </wp:positionH>
                <wp:positionV relativeFrom="paragraph">
                  <wp:posOffset>2452370</wp:posOffset>
                </wp:positionV>
                <wp:extent cx="798195" cy="591820"/>
                <wp:effectExtent l="38100" t="19050" r="20955" b="55880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98195" cy="591820"/>
                        </a:xfrm>
                        <a:prstGeom prst="straightConnector1">
                          <a:avLst/>
                        </a:prstGeom>
                        <a:ln w="28575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AABCA3" id="Straight Arrow Connector 8" o:spid="_x0000_s1026" type="#_x0000_t32" style="position:absolute;margin-left:455.25pt;margin-top:193.1pt;width:62.85pt;height:46.6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" strokecolor="#4579b8 [3044]" strokeweight="2.25pt">
                <v:stroke endarrow="open"/>
              </v:shape>
            </w:pict>
          </mc:Fallback>
        </mc:AlternateContent>
      </w:r>
      <w:r w:rsidR="004F7730">
        <w:rPr>
          <w:b/>
          <w:noProof/>
          <w:lang w:eastAsia="en-IE"/>
        </w:rPr>
        <w:drawing>
          <wp:inline distT="0" distB="0" distL="0" distR="0" wp14:anchorId="349EABAC" wp14:editId="349EABAD">
            <wp:extent cx="8364070" cy="3442447"/>
            <wp:effectExtent l="0" t="0" r="18415" b="5715"/>
            <wp:docPr id="2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1" r:lo="rId22" r:qs="rId23" r:cs="rId24"/>
              </a:graphicData>
            </a:graphic>
          </wp:inline>
        </w:drawing>
      </w:r>
    </w:p>
    <w:p w14:paraId="6271F790" w14:textId="77777777" w:rsidR="004F7730" w:rsidRDefault="004F7730" w:rsidP="00F425D6">
      <w:pPr>
        <w:spacing w:after="0" w:line="240" w:lineRule="auto"/>
        <w:rPr>
          <w:b/>
        </w:rPr>
      </w:pPr>
    </w:p>
    <w:p w14:paraId="4933288D" w14:textId="77777777" w:rsidR="004F7730" w:rsidRDefault="004F7730" w:rsidP="00F425D6">
      <w:pPr>
        <w:spacing w:after="0" w:line="240" w:lineRule="auto"/>
        <w:rPr>
          <w:b/>
        </w:rPr>
      </w:pPr>
    </w:p>
    <w:p w14:paraId="4AA78FE0" w14:textId="77777777" w:rsidR="004F7730" w:rsidRDefault="004F7730" w:rsidP="00F425D6">
      <w:pPr>
        <w:spacing w:after="0" w:line="240" w:lineRule="auto"/>
        <w:rPr>
          <w:b/>
        </w:rPr>
      </w:pPr>
    </w:p>
    <w:p w14:paraId="1947585F" w14:textId="77777777" w:rsidR="004F7730" w:rsidRDefault="004F7730" w:rsidP="00F425D6">
      <w:pPr>
        <w:spacing w:after="0" w:line="240" w:lineRule="auto"/>
        <w:rPr>
          <w:b/>
        </w:rPr>
      </w:pPr>
    </w:p>
    <w:p w14:paraId="6115FFBD" w14:textId="77777777" w:rsidR="004F7730" w:rsidRDefault="004F7730" w:rsidP="00F425D6">
      <w:pPr>
        <w:spacing w:after="0" w:line="240" w:lineRule="auto"/>
        <w:rPr>
          <w:b/>
        </w:rPr>
      </w:pPr>
    </w:p>
    <w:p w14:paraId="2400DD96" w14:textId="77777777" w:rsidR="004F7730" w:rsidRDefault="004F7730" w:rsidP="00F425D6">
      <w:pPr>
        <w:spacing w:after="0" w:line="240" w:lineRule="auto"/>
        <w:rPr>
          <w:b/>
        </w:rPr>
      </w:pPr>
    </w:p>
    <w:p w14:paraId="50419ADC" w14:textId="77777777" w:rsidR="004F7730" w:rsidRDefault="004F7730" w:rsidP="00F425D6">
      <w:pPr>
        <w:spacing w:after="0" w:line="240" w:lineRule="auto"/>
        <w:rPr>
          <w:b/>
        </w:rPr>
      </w:pPr>
    </w:p>
    <w:p w14:paraId="7FDEBBD1" w14:textId="77777777" w:rsidR="004F7730" w:rsidRDefault="004F7730" w:rsidP="00F425D6">
      <w:pPr>
        <w:spacing w:after="0" w:line="240" w:lineRule="auto"/>
        <w:rPr>
          <w:b/>
        </w:rPr>
      </w:pPr>
    </w:p>
    <w:p w14:paraId="66985F91" w14:textId="08BC8053" w:rsidR="004F7730" w:rsidRDefault="004F7730" w:rsidP="00F425D6">
      <w:pPr>
        <w:spacing w:after="0" w:line="240" w:lineRule="auto"/>
        <w:rPr>
          <w:b/>
        </w:rPr>
      </w:pPr>
    </w:p>
    <w:p w14:paraId="7E9730E9" w14:textId="77777777" w:rsidR="00C85A2D" w:rsidRDefault="00C85A2D">
      <w:pPr>
        <w:spacing w:after="0" w:line="240" w:lineRule="auto"/>
        <w:rPr>
          <w:rFonts w:cs="Arial"/>
        </w:rPr>
      </w:pPr>
    </w:p>
    <w:sectPr w:rsidR="00C85A2D" w:rsidSect="004864AB">
      <w:footerReference w:type="default" r:id="rId26"/>
      <w:pgSz w:w="16838" w:h="11906" w:orient="landscape" w:code="9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2F8CF4" w14:textId="77777777" w:rsidR="00AA3850" w:rsidRDefault="00AA3850" w:rsidP="0039292F">
      <w:pPr>
        <w:spacing w:after="0" w:line="240" w:lineRule="auto"/>
      </w:pPr>
      <w:r>
        <w:separator/>
      </w:r>
    </w:p>
  </w:endnote>
  <w:endnote w:type="continuationSeparator" w:id="0">
    <w:p w14:paraId="0ED66D02" w14:textId="77777777" w:rsidR="00AA3850" w:rsidRDefault="00AA3850" w:rsidP="003929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6A3A50" w14:textId="39A8616C" w:rsidR="00C008C0" w:rsidRPr="002F7DAC" w:rsidRDefault="00E92B67" w:rsidP="002F7DAC">
    <w:pPr>
      <w:pStyle w:val="Footer"/>
      <w:tabs>
        <w:tab w:val="clear" w:pos="9026"/>
        <w:tab w:val="right" w:pos="8505"/>
      </w:tabs>
      <w:rPr>
        <w:rFonts w:asciiTheme="majorHAnsi" w:eastAsiaTheme="majorEastAsia" w:hAnsiTheme="majorHAnsi" w:cstheme="majorBidi"/>
        <w:color w:val="00B050"/>
      </w:rPr>
    </w:pPr>
    <w:r w:rsidRPr="002F7DAC">
      <w:rPr>
        <w:rFonts w:asciiTheme="majorHAnsi" w:eastAsiaTheme="majorEastAsia" w:hAnsiTheme="majorHAnsi" w:cstheme="majorBidi"/>
        <w:color w:val="00B050"/>
      </w:rPr>
      <w:t>Quality Support Unit</w:t>
    </w:r>
    <w:r w:rsidR="00C008C0" w:rsidRPr="002F7DAC">
      <w:rPr>
        <w:rFonts w:asciiTheme="majorHAnsi" w:eastAsiaTheme="majorEastAsia" w:hAnsiTheme="majorHAnsi" w:cstheme="majorBidi"/>
        <w:color w:val="00B050"/>
      </w:rPr>
      <w:tab/>
      <w:t xml:space="preserve">Page </w:t>
    </w:r>
    <w:r w:rsidR="00C008C0" w:rsidRPr="002F7DAC">
      <w:rPr>
        <w:rFonts w:eastAsiaTheme="minorEastAsia"/>
        <w:color w:val="00B050"/>
      </w:rPr>
      <w:fldChar w:fldCharType="begin"/>
    </w:r>
    <w:r w:rsidR="00C008C0" w:rsidRPr="002F7DAC">
      <w:rPr>
        <w:color w:val="00B050"/>
      </w:rPr>
      <w:instrText xml:space="preserve"> PAGE   \* MERGEFORMAT </w:instrText>
    </w:r>
    <w:r w:rsidR="00C008C0" w:rsidRPr="002F7DAC">
      <w:rPr>
        <w:rFonts w:eastAsiaTheme="minorEastAsia"/>
        <w:color w:val="00B050"/>
      </w:rPr>
      <w:fldChar w:fldCharType="separate"/>
    </w:r>
    <w:r w:rsidR="00C35F6C" w:rsidRPr="00C35F6C">
      <w:rPr>
        <w:rFonts w:asciiTheme="majorHAnsi" w:eastAsiaTheme="majorEastAsia" w:hAnsiTheme="majorHAnsi" w:cstheme="majorBidi"/>
        <w:noProof/>
        <w:color w:val="00B050"/>
      </w:rPr>
      <w:t>6</w:t>
    </w:r>
    <w:r w:rsidR="00C008C0" w:rsidRPr="002F7DAC">
      <w:rPr>
        <w:rFonts w:asciiTheme="majorHAnsi" w:eastAsiaTheme="majorEastAsia" w:hAnsiTheme="majorHAnsi" w:cstheme="majorBidi"/>
        <w:noProof/>
        <w:color w:val="00B050"/>
      </w:rPr>
      <w:fldChar w:fldCharType="end"/>
    </w:r>
    <w:r w:rsidR="00B57D64" w:rsidRPr="002F7DAC">
      <w:rPr>
        <w:rFonts w:asciiTheme="majorHAnsi" w:eastAsiaTheme="majorEastAsia" w:hAnsiTheme="majorHAnsi" w:cstheme="majorBidi"/>
        <w:noProof/>
        <w:color w:val="00B050"/>
      </w:rPr>
      <w:tab/>
      <w:t>Rev. 10</w:t>
    </w:r>
  </w:p>
  <w:p w14:paraId="7A4BCFF2" w14:textId="77777777" w:rsidR="00C008C0" w:rsidRDefault="00C008C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967133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D8CB086" w14:textId="0081B541" w:rsidR="00C008C0" w:rsidRDefault="00C008C0" w:rsidP="004F7730">
        <w:pPr>
          <w:pStyle w:val="Footer"/>
          <w:pBdr>
            <w:top w:val="single" w:sz="4" w:space="1" w:color="auto"/>
          </w:pBdr>
          <w:jc w:val="center"/>
        </w:pPr>
        <w:r>
          <w:tab/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35F6C">
          <w:rPr>
            <w:noProof/>
          </w:rPr>
          <w:t>7</w:t>
        </w:r>
        <w:r>
          <w:rPr>
            <w:noProof/>
          </w:rPr>
          <w:fldChar w:fldCharType="end"/>
        </w:r>
        <w:r>
          <w:rPr>
            <w:noProof/>
          </w:rPr>
          <w:tab/>
          <w:t xml:space="preserve">Rev </w:t>
        </w:r>
        <w:r w:rsidR="00B57D64">
          <w:rPr>
            <w:noProof/>
          </w:rPr>
          <w:t>10</w:t>
        </w:r>
      </w:p>
    </w:sdtContent>
  </w:sdt>
  <w:p w14:paraId="495CE5C9" w14:textId="77777777" w:rsidR="00C008C0" w:rsidRDefault="00C008C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522533" w14:textId="77777777" w:rsidR="00AA3850" w:rsidRDefault="00AA3850" w:rsidP="0039292F">
      <w:pPr>
        <w:spacing w:after="0" w:line="240" w:lineRule="auto"/>
      </w:pPr>
      <w:r>
        <w:separator/>
      </w:r>
    </w:p>
  </w:footnote>
  <w:footnote w:type="continuationSeparator" w:id="0">
    <w:p w14:paraId="733A2994" w14:textId="77777777" w:rsidR="00AA3850" w:rsidRDefault="00AA3850" w:rsidP="0039292F">
      <w:pPr>
        <w:spacing w:after="0" w:line="240" w:lineRule="auto"/>
      </w:pPr>
      <w:r>
        <w:continuationSeparator/>
      </w:r>
    </w:p>
  </w:footnote>
  <w:footnote w:id="1">
    <w:p w14:paraId="365EDFDE" w14:textId="77777777" w:rsidR="00564B18" w:rsidRPr="00564B18" w:rsidRDefault="00564B18">
      <w:pPr>
        <w:pStyle w:val="FootnoteText"/>
        <w:rPr>
          <w:sz w:val="16"/>
          <w:szCs w:val="16"/>
        </w:rPr>
      </w:pPr>
      <w:r w:rsidRPr="00564B18">
        <w:rPr>
          <w:rStyle w:val="FootnoteReference"/>
          <w:sz w:val="16"/>
          <w:szCs w:val="16"/>
        </w:rPr>
        <w:footnoteRef/>
      </w:r>
      <w:r w:rsidRPr="00564B18">
        <w:rPr>
          <w:sz w:val="16"/>
          <w:szCs w:val="16"/>
        </w:rPr>
        <w:t xml:space="preserve"> </w:t>
      </w:r>
      <w:r w:rsidR="004D3095">
        <w:rPr>
          <w:sz w:val="16"/>
          <w:szCs w:val="16"/>
        </w:rPr>
        <w:t>Units</w:t>
      </w:r>
      <w:r w:rsidRPr="00564B18">
        <w:rPr>
          <w:sz w:val="16"/>
          <w:szCs w:val="16"/>
        </w:rPr>
        <w:t xml:space="preserve"> can mean</w:t>
      </w:r>
      <w:r w:rsidR="004D3095">
        <w:rPr>
          <w:sz w:val="16"/>
          <w:szCs w:val="16"/>
        </w:rPr>
        <w:t xml:space="preserve"> division,</w:t>
      </w:r>
      <w:r w:rsidRPr="00564B18">
        <w:rPr>
          <w:sz w:val="16"/>
          <w:szCs w:val="16"/>
        </w:rPr>
        <w:t xml:space="preserve"> </w:t>
      </w:r>
      <w:r>
        <w:rPr>
          <w:sz w:val="16"/>
          <w:szCs w:val="16"/>
        </w:rPr>
        <w:t>department</w:t>
      </w:r>
      <w:r w:rsidRPr="00564B18">
        <w:rPr>
          <w:sz w:val="16"/>
          <w:szCs w:val="16"/>
        </w:rPr>
        <w:t>, unit or section.</w:t>
      </w:r>
    </w:p>
  </w:footnote>
  <w:footnote w:id="2">
    <w:p w14:paraId="70BF1712" w14:textId="5FFB7E50" w:rsidR="00C008C0" w:rsidRDefault="00C008C0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4864AB">
        <w:rPr>
          <w:rFonts w:eastAsia="Times New Roman" w:cs="Times New Roman"/>
          <w:color w:val="000000"/>
          <w:sz w:val="16"/>
          <w:szCs w:val="16"/>
          <w:lang w:eastAsia="en-IE"/>
        </w:rPr>
        <w:t>Self-audits are sometimes called a “</w:t>
      </w:r>
      <w:r w:rsidR="00FE6DB9">
        <w:rPr>
          <w:rFonts w:eastAsia="Times New Roman" w:cs="Times New Roman"/>
          <w:color w:val="000000"/>
          <w:sz w:val="16"/>
          <w:szCs w:val="16"/>
          <w:lang w:eastAsia="en-IE"/>
        </w:rPr>
        <w:t xml:space="preserve"> an internal audit</w:t>
      </w:r>
      <w:r w:rsidRPr="004864AB">
        <w:rPr>
          <w:rFonts w:eastAsia="Times New Roman" w:cs="Times New Roman"/>
          <w:color w:val="000000"/>
          <w:sz w:val="16"/>
          <w:szCs w:val="16"/>
          <w:lang w:eastAsia="en-IE"/>
        </w:rPr>
        <w:t xml:space="preserve">” but that name can cause confusion with the mandatory Internal Audit process </w:t>
      </w:r>
      <w:r w:rsidR="00FE6DB9">
        <w:rPr>
          <w:rFonts w:eastAsia="Times New Roman" w:cs="Times New Roman"/>
          <w:color w:val="000000"/>
          <w:sz w:val="16"/>
          <w:szCs w:val="16"/>
          <w:lang w:eastAsia="en-IE"/>
        </w:rPr>
        <w:t>performed by UL Internal Auditor and scheduled</w:t>
      </w:r>
      <w:r w:rsidRPr="004864AB">
        <w:rPr>
          <w:rFonts w:eastAsia="Times New Roman" w:cs="Times New Roman"/>
          <w:color w:val="000000"/>
          <w:sz w:val="16"/>
          <w:szCs w:val="16"/>
          <w:lang w:eastAsia="en-IE"/>
        </w:rPr>
        <w:t xml:space="preserve"> by the Corporate Secretary </w:t>
      </w:r>
      <w:r w:rsidR="00FE6DB9">
        <w:rPr>
          <w:rFonts w:eastAsia="Times New Roman" w:cs="Times New Roman"/>
          <w:color w:val="000000"/>
          <w:sz w:val="16"/>
          <w:szCs w:val="16"/>
          <w:lang w:eastAsia="en-IE"/>
        </w:rPr>
        <w:t>to meet with regulatory requirements</w:t>
      </w:r>
      <w:r w:rsidRPr="004864AB">
        <w:rPr>
          <w:rFonts w:eastAsia="Times New Roman" w:cs="Times New Roman"/>
          <w:color w:val="000000"/>
          <w:sz w:val="16"/>
          <w:szCs w:val="16"/>
          <w:lang w:eastAsia="en-IE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C5B9AE" w14:textId="0E007F27" w:rsidR="00B57D64" w:rsidRDefault="00B57D64" w:rsidP="00B57D64">
    <w:r>
      <w:rPr>
        <w:noProof/>
        <w:lang w:eastAsia="en-IE"/>
      </w:rPr>
      <w:drawing>
        <wp:inline distT="0" distB="0" distL="0" distR="0" wp14:anchorId="6A7B1464" wp14:editId="0ECA3705">
          <wp:extent cx="1152525" cy="515322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/>
                  <a:srcRect t="1291" b="2825"/>
                  <a:stretch/>
                </pic:blipFill>
                <pic:spPr bwMode="auto">
                  <a:xfrm>
                    <a:off x="0" y="0"/>
                    <a:ext cx="1173589" cy="5247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</w:rPr>
      <w:tab/>
    </w:r>
    <w:r>
      <w:rPr>
        <w:noProof/>
      </w:rPr>
      <w:tab/>
    </w:r>
    <w:r>
      <w:rPr>
        <w:noProof/>
      </w:rPr>
      <w:tab/>
    </w:r>
    <w:r>
      <w:rPr>
        <w:noProof/>
      </w:rPr>
      <w:tab/>
    </w:r>
    <w:r>
      <w:rPr>
        <w:noProof/>
      </w:rPr>
      <w:tab/>
    </w:r>
    <w:r>
      <w:rPr>
        <w:noProof/>
      </w:rPr>
      <w:tab/>
    </w:r>
    <w:r>
      <w:rPr>
        <w:noProof/>
      </w:rPr>
      <w:tab/>
    </w:r>
    <w:r>
      <w:rPr>
        <w:noProof/>
      </w:rPr>
      <w:tab/>
    </w:r>
    <w:r>
      <w:rPr>
        <w:noProof/>
      </w:rPr>
      <w:tab/>
    </w:r>
    <w:r>
      <w:rPr>
        <w:noProof/>
        <w:lang w:eastAsia="en-IE"/>
      </w:rPr>
      <w:drawing>
        <wp:inline distT="0" distB="0" distL="0" distR="0" wp14:anchorId="7EAD6380" wp14:editId="5CCF178A">
          <wp:extent cx="438150" cy="438150"/>
          <wp:effectExtent l="0" t="0" r="0" b="0"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438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abstractNum w:abstractNumId="0" w15:restartNumberingAfterBreak="0">
    <w:nsid w:val="04B5529A"/>
    <w:multiLevelType w:val="hybridMultilevel"/>
    <w:tmpl w:val="F7A8760A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D5359"/>
    <w:multiLevelType w:val="hybridMultilevel"/>
    <w:tmpl w:val="7652BEC2"/>
    <w:lvl w:ilvl="0" w:tplc="04E2C0BA">
      <w:start w:val="1"/>
      <w:numFmt w:val="bullet"/>
      <w:lvlText w:val=""/>
      <w:lvlJc w:val="left"/>
      <w:pPr>
        <w:tabs>
          <w:tab w:val="num" w:pos="576"/>
        </w:tabs>
        <w:ind w:left="576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815DF7"/>
    <w:multiLevelType w:val="hybridMultilevel"/>
    <w:tmpl w:val="4DD8B98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F575D6"/>
    <w:multiLevelType w:val="hybridMultilevel"/>
    <w:tmpl w:val="C3866BAC"/>
    <w:lvl w:ilvl="0" w:tplc="1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944"/>
        </w:tabs>
        <w:ind w:left="1944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664"/>
        </w:tabs>
        <w:ind w:left="266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384"/>
        </w:tabs>
        <w:ind w:left="338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104"/>
        </w:tabs>
        <w:ind w:left="4104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824"/>
        </w:tabs>
        <w:ind w:left="482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544"/>
        </w:tabs>
        <w:ind w:left="554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264"/>
        </w:tabs>
        <w:ind w:left="6264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984"/>
        </w:tabs>
        <w:ind w:left="6984" w:hanging="360"/>
      </w:pPr>
      <w:rPr>
        <w:rFonts w:ascii="Wingdings" w:hAnsi="Wingdings" w:hint="default"/>
      </w:rPr>
    </w:lvl>
  </w:abstractNum>
  <w:abstractNum w:abstractNumId="4" w15:restartNumberingAfterBreak="0">
    <w:nsid w:val="1A0A1FCB"/>
    <w:multiLevelType w:val="hybridMultilevel"/>
    <w:tmpl w:val="ADDEB8D0"/>
    <w:lvl w:ilvl="0" w:tplc="8D6047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101616"/>
    <w:multiLevelType w:val="hybridMultilevel"/>
    <w:tmpl w:val="1074983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A44405"/>
    <w:multiLevelType w:val="multilevel"/>
    <w:tmpl w:val="535A2086"/>
    <w:lvl w:ilvl="0">
      <w:start w:val="1"/>
      <w:numFmt w:val="bullet"/>
      <w:lvlText w:val=""/>
      <w:lvlJc w:val="left"/>
      <w:pPr>
        <w:ind w:left="2006" w:hanging="72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2006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0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6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66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2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2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26" w:hanging="1440"/>
      </w:pPr>
      <w:rPr>
        <w:rFonts w:hint="default"/>
      </w:rPr>
    </w:lvl>
  </w:abstractNum>
  <w:abstractNum w:abstractNumId="7" w15:restartNumberingAfterBreak="0">
    <w:nsid w:val="39F4035A"/>
    <w:multiLevelType w:val="hybridMultilevel"/>
    <w:tmpl w:val="62F0092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E9143F"/>
    <w:multiLevelType w:val="hybridMultilevel"/>
    <w:tmpl w:val="9670BE0E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5054A9"/>
    <w:multiLevelType w:val="multilevel"/>
    <w:tmpl w:val="33B65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73A4A97"/>
    <w:multiLevelType w:val="hybridMultilevel"/>
    <w:tmpl w:val="6A0E1C9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E25637"/>
    <w:multiLevelType w:val="hybridMultilevel"/>
    <w:tmpl w:val="ADDEB8D0"/>
    <w:lvl w:ilvl="0" w:tplc="8D6047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EE066F"/>
    <w:multiLevelType w:val="multilevel"/>
    <w:tmpl w:val="D74874EE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4CD72A0D"/>
    <w:multiLevelType w:val="hybridMultilevel"/>
    <w:tmpl w:val="E648F326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E2775D"/>
    <w:multiLevelType w:val="multilevel"/>
    <w:tmpl w:val="D74874EE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571C15B0"/>
    <w:multiLevelType w:val="hybridMultilevel"/>
    <w:tmpl w:val="906E62FE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4767EE"/>
    <w:multiLevelType w:val="hybridMultilevel"/>
    <w:tmpl w:val="A5ECBD1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5E5545"/>
    <w:multiLevelType w:val="hybridMultilevel"/>
    <w:tmpl w:val="9670BE0E"/>
    <w:lvl w:ilvl="0" w:tplc="180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4D6FB2"/>
    <w:multiLevelType w:val="hybridMultilevel"/>
    <w:tmpl w:val="FCCA908A"/>
    <w:lvl w:ilvl="0" w:tplc="E3DAB226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7F3743"/>
    <w:multiLevelType w:val="hybridMultilevel"/>
    <w:tmpl w:val="80BC32CC"/>
    <w:lvl w:ilvl="0" w:tplc="04E2C0BA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944"/>
        </w:tabs>
        <w:ind w:left="1944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664"/>
        </w:tabs>
        <w:ind w:left="266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384"/>
        </w:tabs>
        <w:ind w:left="338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104"/>
        </w:tabs>
        <w:ind w:left="4104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824"/>
        </w:tabs>
        <w:ind w:left="482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544"/>
        </w:tabs>
        <w:ind w:left="554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264"/>
        </w:tabs>
        <w:ind w:left="6264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984"/>
        </w:tabs>
        <w:ind w:left="6984" w:hanging="360"/>
      </w:pPr>
      <w:rPr>
        <w:rFonts w:ascii="Wingdings" w:hAnsi="Wingdings" w:hint="default"/>
      </w:rPr>
    </w:lvl>
  </w:abstractNum>
  <w:abstractNum w:abstractNumId="20" w15:restartNumberingAfterBreak="0">
    <w:nsid w:val="6A6910C2"/>
    <w:multiLevelType w:val="hybridMultilevel"/>
    <w:tmpl w:val="F7A8760A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855641"/>
    <w:multiLevelType w:val="hybridMultilevel"/>
    <w:tmpl w:val="87C8947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9"/>
  </w:num>
  <w:num w:numId="3">
    <w:abstractNumId w:val="17"/>
  </w:num>
  <w:num w:numId="4">
    <w:abstractNumId w:val="12"/>
  </w:num>
  <w:num w:numId="5">
    <w:abstractNumId w:val="10"/>
  </w:num>
  <w:num w:numId="6">
    <w:abstractNumId w:val="19"/>
  </w:num>
  <w:num w:numId="7">
    <w:abstractNumId w:val="1"/>
  </w:num>
  <w:num w:numId="8">
    <w:abstractNumId w:val="8"/>
  </w:num>
  <w:num w:numId="9">
    <w:abstractNumId w:val="6"/>
  </w:num>
  <w:num w:numId="10">
    <w:abstractNumId w:val="15"/>
  </w:num>
  <w:num w:numId="11">
    <w:abstractNumId w:val="13"/>
  </w:num>
  <w:num w:numId="12">
    <w:abstractNumId w:val="0"/>
  </w:num>
  <w:num w:numId="13">
    <w:abstractNumId w:val="11"/>
  </w:num>
  <w:num w:numId="14">
    <w:abstractNumId w:val="20"/>
  </w:num>
  <w:num w:numId="15">
    <w:abstractNumId w:val="4"/>
  </w:num>
  <w:num w:numId="16">
    <w:abstractNumId w:val="16"/>
  </w:num>
  <w:num w:numId="17">
    <w:abstractNumId w:val="5"/>
  </w:num>
  <w:num w:numId="18">
    <w:abstractNumId w:val="21"/>
  </w:num>
  <w:num w:numId="19">
    <w:abstractNumId w:val="2"/>
  </w:num>
  <w:num w:numId="20">
    <w:abstractNumId w:val="3"/>
  </w:num>
  <w:num w:numId="21">
    <w:abstractNumId w:val="18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292F"/>
    <w:rsid w:val="0003766F"/>
    <w:rsid w:val="00052CB0"/>
    <w:rsid w:val="00063DA1"/>
    <w:rsid w:val="00077903"/>
    <w:rsid w:val="000B15B0"/>
    <w:rsid w:val="000B26A1"/>
    <w:rsid w:val="000B7B9F"/>
    <w:rsid w:val="000E7E9C"/>
    <w:rsid w:val="0010171E"/>
    <w:rsid w:val="0013296A"/>
    <w:rsid w:val="00177C7D"/>
    <w:rsid w:val="0018272E"/>
    <w:rsid w:val="001A148D"/>
    <w:rsid w:val="001B0E94"/>
    <w:rsid w:val="001E769B"/>
    <w:rsid w:val="00210447"/>
    <w:rsid w:val="002162A4"/>
    <w:rsid w:val="0023212F"/>
    <w:rsid w:val="00270373"/>
    <w:rsid w:val="0027148C"/>
    <w:rsid w:val="00275191"/>
    <w:rsid w:val="00281944"/>
    <w:rsid w:val="002844A5"/>
    <w:rsid w:val="002B7B9C"/>
    <w:rsid w:val="002D191D"/>
    <w:rsid w:val="002E3289"/>
    <w:rsid w:val="002E7D1F"/>
    <w:rsid w:val="002F7DAC"/>
    <w:rsid w:val="0030324E"/>
    <w:rsid w:val="003036E4"/>
    <w:rsid w:val="003069C1"/>
    <w:rsid w:val="00323669"/>
    <w:rsid w:val="00331500"/>
    <w:rsid w:val="003365A0"/>
    <w:rsid w:val="00350461"/>
    <w:rsid w:val="003834D5"/>
    <w:rsid w:val="0039292F"/>
    <w:rsid w:val="003A139F"/>
    <w:rsid w:val="003C72FC"/>
    <w:rsid w:val="003F2581"/>
    <w:rsid w:val="00403A12"/>
    <w:rsid w:val="00406494"/>
    <w:rsid w:val="00421631"/>
    <w:rsid w:val="0043136A"/>
    <w:rsid w:val="0045448D"/>
    <w:rsid w:val="004745B7"/>
    <w:rsid w:val="004815E2"/>
    <w:rsid w:val="004864AB"/>
    <w:rsid w:val="00491693"/>
    <w:rsid w:val="004A0B41"/>
    <w:rsid w:val="004B788D"/>
    <w:rsid w:val="004C2803"/>
    <w:rsid w:val="004C522D"/>
    <w:rsid w:val="004C76FC"/>
    <w:rsid w:val="004D2C9A"/>
    <w:rsid w:val="004D2FCB"/>
    <w:rsid w:val="004D3095"/>
    <w:rsid w:val="004D4D09"/>
    <w:rsid w:val="004E13E8"/>
    <w:rsid w:val="004F567D"/>
    <w:rsid w:val="004F7730"/>
    <w:rsid w:val="00502B08"/>
    <w:rsid w:val="00510C4C"/>
    <w:rsid w:val="005227D2"/>
    <w:rsid w:val="00526887"/>
    <w:rsid w:val="00530DC3"/>
    <w:rsid w:val="00552968"/>
    <w:rsid w:val="00564B18"/>
    <w:rsid w:val="00575FAC"/>
    <w:rsid w:val="005769DA"/>
    <w:rsid w:val="005A0810"/>
    <w:rsid w:val="005A761E"/>
    <w:rsid w:val="005B2261"/>
    <w:rsid w:val="005D4AC9"/>
    <w:rsid w:val="005E595F"/>
    <w:rsid w:val="005E5E41"/>
    <w:rsid w:val="0060428E"/>
    <w:rsid w:val="00617925"/>
    <w:rsid w:val="00647C46"/>
    <w:rsid w:val="0065590F"/>
    <w:rsid w:val="0066791C"/>
    <w:rsid w:val="00677A54"/>
    <w:rsid w:val="006913AF"/>
    <w:rsid w:val="006B1F79"/>
    <w:rsid w:val="006E500D"/>
    <w:rsid w:val="006F69EE"/>
    <w:rsid w:val="00711EAF"/>
    <w:rsid w:val="00746B4B"/>
    <w:rsid w:val="00770FC2"/>
    <w:rsid w:val="007A645D"/>
    <w:rsid w:val="007B0687"/>
    <w:rsid w:val="007C2E33"/>
    <w:rsid w:val="007C4BE2"/>
    <w:rsid w:val="007F0D20"/>
    <w:rsid w:val="007F16EF"/>
    <w:rsid w:val="00815D34"/>
    <w:rsid w:val="00821809"/>
    <w:rsid w:val="00827154"/>
    <w:rsid w:val="00837BD7"/>
    <w:rsid w:val="00837EC5"/>
    <w:rsid w:val="0084055E"/>
    <w:rsid w:val="00846B02"/>
    <w:rsid w:val="00876B49"/>
    <w:rsid w:val="00894977"/>
    <w:rsid w:val="008A7269"/>
    <w:rsid w:val="008C380E"/>
    <w:rsid w:val="008F1C98"/>
    <w:rsid w:val="00903183"/>
    <w:rsid w:val="009345F5"/>
    <w:rsid w:val="00934ACC"/>
    <w:rsid w:val="009503E8"/>
    <w:rsid w:val="0097373C"/>
    <w:rsid w:val="00980A70"/>
    <w:rsid w:val="00982A15"/>
    <w:rsid w:val="00994B16"/>
    <w:rsid w:val="009A184D"/>
    <w:rsid w:val="009B5E79"/>
    <w:rsid w:val="009B6CD4"/>
    <w:rsid w:val="00A03ED4"/>
    <w:rsid w:val="00A219F1"/>
    <w:rsid w:val="00A26997"/>
    <w:rsid w:val="00A56216"/>
    <w:rsid w:val="00A877E0"/>
    <w:rsid w:val="00A914D0"/>
    <w:rsid w:val="00AA3850"/>
    <w:rsid w:val="00AA3DDB"/>
    <w:rsid w:val="00AA4F49"/>
    <w:rsid w:val="00AC3F80"/>
    <w:rsid w:val="00B01CB1"/>
    <w:rsid w:val="00B23616"/>
    <w:rsid w:val="00B27C56"/>
    <w:rsid w:val="00B4318C"/>
    <w:rsid w:val="00B52751"/>
    <w:rsid w:val="00B57D64"/>
    <w:rsid w:val="00B650DE"/>
    <w:rsid w:val="00B90254"/>
    <w:rsid w:val="00BA7D3C"/>
    <w:rsid w:val="00C008C0"/>
    <w:rsid w:val="00C35F6C"/>
    <w:rsid w:val="00C53949"/>
    <w:rsid w:val="00C85A2D"/>
    <w:rsid w:val="00CA2020"/>
    <w:rsid w:val="00CA54B4"/>
    <w:rsid w:val="00CC1941"/>
    <w:rsid w:val="00CD20B0"/>
    <w:rsid w:val="00CF41D3"/>
    <w:rsid w:val="00D110C8"/>
    <w:rsid w:val="00D32CE6"/>
    <w:rsid w:val="00D47B8C"/>
    <w:rsid w:val="00D61B2C"/>
    <w:rsid w:val="00D76D1B"/>
    <w:rsid w:val="00D8440B"/>
    <w:rsid w:val="00D90CD9"/>
    <w:rsid w:val="00DC42FE"/>
    <w:rsid w:val="00DD010F"/>
    <w:rsid w:val="00DF3DBD"/>
    <w:rsid w:val="00E031BB"/>
    <w:rsid w:val="00E3410F"/>
    <w:rsid w:val="00E704B7"/>
    <w:rsid w:val="00E77645"/>
    <w:rsid w:val="00E92B67"/>
    <w:rsid w:val="00EA6BEA"/>
    <w:rsid w:val="00EB7EE1"/>
    <w:rsid w:val="00EC3CE7"/>
    <w:rsid w:val="00ED41DE"/>
    <w:rsid w:val="00EF776D"/>
    <w:rsid w:val="00EF7B1B"/>
    <w:rsid w:val="00F036D0"/>
    <w:rsid w:val="00F10F17"/>
    <w:rsid w:val="00F16D52"/>
    <w:rsid w:val="00F20533"/>
    <w:rsid w:val="00F425D6"/>
    <w:rsid w:val="00F42788"/>
    <w:rsid w:val="00F737E1"/>
    <w:rsid w:val="00F854DD"/>
    <w:rsid w:val="00F8631C"/>
    <w:rsid w:val="00F91208"/>
    <w:rsid w:val="00F95CD5"/>
    <w:rsid w:val="00FA0D6B"/>
    <w:rsid w:val="00FD3806"/>
    <w:rsid w:val="00FE4A9C"/>
    <w:rsid w:val="00FE6DB9"/>
    <w:rsid w:val="035A3C14"/>
    <w:rsid w:val="04935C78"/>
    <w:rsid w:val="062807C1"/>
    <w:rsid w:val="0B0E0873"/>
    <w:rsid w:val="0C9725E6"/>
    <w:rsid w:val="0D594BD1"/>
    <w:rsid w:val="0D9939A6"/>
    <w:rsid w:val="0F77C542"/>
    <w:rsid w:val="0FABF76D"/>
    <w:rsid w:val="113F8DD8"/>
    <w:rsid w:val="11DC60D0"/>
    <w:rsid w:val="11E1E8CF"/>
    <w:rsid w:val="170C54D2"/>
    <w:rsid w:val="19AF2387"/>
    <w:rsid w:val="1E3EA975"/>
    <w:rsid w:val="1E43C411"/>
    <w:rsid w:val="229ED036"/>
    <w:rsid w:val="23D3E848"/>
    <w:rsid w:val="24055832"/>
    <w:rsid w:val="2584CE46"/>
    <w:rsid w:val="25E90B46"/>
    <w:rsid w:val="26EBDEA3"/>
    <w:rsid w:val="2ADE6D3E"/>
    <w:rsid w:val="2FF6F383"/>
    <w:rsid w:val="308C0179"/>
    <w:rsid w:val="31172842"/>
    <w:rsid w:val="35959252"/>
    <w:rsid w:val="364EF723"/>
    <w:rsid w:val="36DE20D6"/>
    <w:rsid w:val="373F9FCD"/>
    <w:rsid w:val="389A21BA"/>
    <w:rsid w:val="38FABEA0"/>
    <w:rsid w:val="3A447E4F"/>
    <w:rsid w:val="3F830C5C"/>
    <w:rsid w:val="3FAC8F17"/>
    <w:rsid w:val="40D27AFD"/>
    <w:rsid w:val="490189B4"/>
    <w:rsid w:val="529FA377"/>
    <w:rsid w:val="553006D0"/>
    <w:rsid w:val="5594424E"/>
    <w:rsid w:val="565B1DA3"/>
    <w:rsid w:val="5707417F"/>
    <w:rsid w:val="596C51A5"/>
    <w:rsid w:val="59C299C7"/>
    <w:rsid w:val="5AAD3A37"/>
    <w:rsid w:val="5D194AA6"/>
    <w:rsid w:val="5DFD066E"/>
    <w:rsid w:val="6282D0CF"/>
    <w:rsid w:val="634D26EB"/>
    <w:rsid w:val="63A2D883"/>
    <w:rsid w:val="6499C2A4"/>
    <w:rsid w:val="64BBAB72"/>
    <w:rsid w:val="67E60ACB"/>
    <w:rsid w:val="681FECF2"/>
    <w:rsid w:val="6A786A67"/>
    <w:rsid w:val="6C1B10B4"/>
    <w:rsid w:val="6C6EE6E7"/>
    <w:rsid w:val="6CCBA472"/>
    <w:rsid w:val="71D66D00"/>
    <w:rsid w:val="71EED59B"/>
    <w:rsid w:val="7231C4F8"/>
    <w:rsid w:val="769CE7B8"/>
    <w:rsid w:val="76C6899C"/>
    <w:rsid w:val="771501DF"/>
    <w:rsid w:val="78BAB1F6"/>
    <w:rsid w:val="78D7AF49"/>
    <w:rsid w:val="7982B622"/>
    <w:rsid w:val="7A8BF85A"/>
    <w:rsid w:val="7BC53FA8"/>
    <w:rsid w:val="7E39C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91F562"/>
  <w15:docId w15:val="{97DF57FF-F285-4F04-930C-1DF4F3DE0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88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F036D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16D5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29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292F"/>
  </w:style>
  <w:style w:type="paragraph" w:styleId="Footer">
    <w:name w:val="footer"/>
    <w:basedOn w:val="Normal"/>
    <w:link w:val="FooterChar"/>
    <w:uiPriority w:val="99"/>
    <w:unhideWhenUsed/>
    <w:rsid w:val="003929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292F"/>
  </w:style>
  <w:style w:type="paragraph" w:styleId="BalloonText">
    <w:name w:val="Balloon Text"/>
    <w:basedOn w:val="Normal"/>
    <w:link w:val="BalloonTextChar"/>
    <w:uiPriority w:val="99"/>
    <w:semiHidden/>
    <w:unhideWhenUsed/>
    <w:rsid w:val="003929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292F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F036D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16D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EF7B1B"/>
    <w:rPr>
      <w:color w:val="0000FF" w:themeColor="hyperlink"/>
      <w:u w:val="single"/>
    </w:rPr>
  </w:style>
  <w:style w:type="paragraph" w:customStyle="1" w:styleId="Default">
    <w:name w:val="Default"/>
    <w:rsid w:val="00EF7B1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0B7B9F"/>
    <w:pPr>
      <w:ind w:left="720"/>
      <w:contextualSpacing/>
    </w:pPr>
  </w:style>
  <w:style w:type="table" w:styleId="TableGrid">
    <w:name w:val="Table Grid"/>
    <w:basedOn w:val="TableNormal"/>
    <w:uiPriority w:val="59"/>
    <w:rsid w:val="00C85A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0B15B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15B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15B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15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15B0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3212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3212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3212F"/>
    <w:rPr>
      <w:vertAlign w:val="superscript"/>
    </w:rPr>
  </w:style>
  <w:style w:type="paragraph" w:styleId="Revision">
    <w:name w:val="Revision"/>
    <w:hidden/>
    <w:uiPriority w:val="99"/>
    <w:semiHidden/>
    <w:rsid w:val="00A877E0"/>
  </w:style>
  <w:style w:type="paragraph" w:styleId="EndnoteText">
    <w:name w:val="endnote text"/>
    <w:basedOn w:val="Normal"/>
    <w:link w:val="EndnoteTextChar"/>
    <w:uiPriority w:val="99"/>
    <w:semiHidden/>
    <w:unhideWhenUsed/>
    <w:rsid w:val="00403A12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03A12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403A12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FA0D6B"/>
    <w:pPr>
      <w:spacing w:after="288" w:line="240" w:lineRule="atLeast"/>
    </w:pPr>
    <w:rPr>
      <w:rFonts w:ascii="Times New Roman" w:eastAsia="Times New Roman" w:hAnsi="Times New Roman" w:cs="Times New Roman"/>
      <w:color w:val="3F3C30"/>
      <w:sz w:val="18"/>
      <w:szCs w:val="18"/>
      <w:lang w:eastAsia="en-IE"/>
    </w:rPr>
  </w:style>
  <w:style w:type="paragraph" w:customStyle="1" w:styleId="default0">
    <w:name w:val="default"/>
    <w:basedOn w:val="Normal"/>
    <w:rsid w:val="00FA0D6B"/>
    <w:pPr>
      <w:spacing w:after="288" w:line="240" w:lineRule="atLeast"/>
    </w:pPr>
    <w:rPr>
      <w:rFonts w:ascii="Times New Roman" w:eastAsia="Times New Roman" w:hAnsi="Times New Roman" w:cs="Times New Roman"/>
      <w:color w:val="3F3C30"/>
      <w:sz w:val="18"/>
      <w:szCs w:val="18"/>
      <w:lang w:eastAsia="en-IE"/>
    </w:rPr>
  </w:style>
  <w:style w:type="character" w:styleId="FollowedHyperlink">
    <w:name w:val="FollowedHyperlink"/>
    <w:basedOn w:val="DefaultParagraphFont"/>
    <w:uiPriority w:val="99"/>
    <w:semiHidden/>
    <w:unhideWhenUsed/>
    <w:rsid w:val="00FA0D6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648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15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672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63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179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9128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1220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0509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2895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39874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5476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5997600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78929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09084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7553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40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ul.ie/quality/quality-management-systems" TargetMode="External"/><Relationship Id="rId18" Type="http://schemas.openxmlformats.org/officeDocument/2006/relationships/hyperlink" Target="https://www.ul.ie/policy-hub/sites/policyhub/files/user_media/documents/RecordsManagement%26RetentionPolicy_2019.pdf" TargetMode="External"/><Relationship Id="rId26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diagramData" Target="diagrams/data1.xml"/><Relationship Id="rId7" Type="http://schemas.openxmlformats.org/officeDocument/2006/relationships/settings" Target="settings.xml"/><Relationship Id="rId12" Type="http://schemas.openxmlformats.org/officeDocument/2006/relationships/hyperlink" Target="https://ulcampus.sharepoint.com/sites/QSUnit/QMS%20Audit%20Team/Forms/AllItems.aspx" TargetMode="External"/><Relationship Id="rId17" Type="http://schemas.openxmlformats.org/officeDocument/2006/relationships/hyperlink" Target="http://www.ul.ie/quality/quality-management-systems" TargetMode="External"/><Relationship Id="rId25" Type="http://schemas.microsoft.com/office/2007/relationships/diagramDrawing" Target="diagrams/drawing1.xml"/><Relationship Id="rId2" Type="http://schemas.openxmlformats.org/officeDocument/2006/relationships/customXml" Target="../customXml/item2.xml"/><Relationship Id="rId16" Type="http://schemas.openxmlformats.org/officeDocument/2006/relationships/hyperlink" Target="http://www.ul.ie/quality/sites/default/files/docs/Support%20Guidelines%20Rev%201_0.pdf" TargetMode="External"/><Relationship Id="rId20" Type="http://schemas.openxmlformats.org/officeDocument/2006/relationships/footer" Target="footer1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ul.ie/quality/quality-management-systems" TargetMode="External"/><Relationship Id="rId24" Type="http://schemas.openxmlformats.org/officeDocument/2006/relationships/diagramColors" Target="diagrams/colors1.xml"/><Relationship Id="rId5" Type="http://schemas.openxmlformats.org/officeDocument/2006/relationships/numbering" Target="numbering.xml"/><Relationship Id="rId15" Type="http://schemas.openxmlformats.org/officeDocument/2006/relationships/hyperlink" Target="http://www2.ul.ie/web/WWW/Services/Quality/Support_Departments/Quality_Review_Process" TargetMode="External"/><Relationship Id="rId23" Type="http://schemas.openxmlformats.org/officeDocument/2006/relationships/diagramQuickStyle" Target="diagrams/quickStyle1.xml"/><Relationship Id="rId28" Type="http://schemas.openxmlformats.org/officeDocument/2006/relationships/glossaryDocument" Target="glossary/document.xm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2.ul.ie/web/WWW/Services/Quality/Support_Departments/Quality_Review_Process" TargetMode="External"/><Relationship Id="rId22" Type="http://schemas.openxmlformats.org/officeDocument/2006/relationships/diagramLayout" Target="diagrams/layout1.xml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91CFD1DA-BD57-46EC-9BDC-53FADC1F0B66}" type="doc">
      <dgm:prSet loTypeId="urn:microsoft.com/office/officeart/2005/8/layout/hProcess9" loCatId="process" qsTypeId="urn:microsoft.com/office/officeart/2005/8/quickstyle/simple1" qsCatId="simple" csTypeId="urn:microsoft.com/office/officeart/2005/8/colors/accent1_2" csCatId="accent1" phldr="1"/>
      <dgm:spPr/>
    </dgm:pt>
    <dgm:pt modelId="{E968C7B4-6BFC-4AE2-A700-C89F614297D0}">
      <dgm:prSet phldrT="[Text]" custT="1"/>
      <dgm:spPr/>
      <dgm:t>
        <a:bodyPr/>
        <a:lstStyle/>
        <a:p>
          <a:r>
            <a:rPr lang="en-IE" sz="2000"/>
            <a:t>QMS Audit</a:t>
          </a:r>
        </a:p>
        <a:p>
          <a:r>
            <a:rPr lang="en-IE" sz="1100"/>
            <a:t>- Arranged by QSU </a:t>
          </a:r>
        </a:p>
        <a:p>
          <a:r>
            <a:rPr lang="en-IE" sz="1100"/>
            <a:t>- Panel of auditors</a:t>
          </a:r>
        </a:p>
        <a:p>
          <a:r>
            <a:rPr lang="en-IE" sz="1100"/>
            <a:t>- Inter-departmental auditing</a:t>
          </a:r>
        </a:p>
        <a:p>
          <a:r>
            <a:rPr lang="en-IE" sz="1100"/>
            <a:t>- Audit schedule per  Unit</a:t>
          </a:r>
        </a:p>
      </dgm:t>
    </dgm:pt>
    <dgm:pt modelId="{DFD1D5B9-CCC9-4F3E-A39E-72EE6B6235B3}" type="parTrans" cxnId="{164E043C-2543-42EF-8D54-B0573B605C48}">
      <dgm:prSet/>
      <dgm:spPr/>
      <dgm:t>
        <a:bodyPr/>
        <a:lstStyle/>
        <a:p>
          <a:endParaRPr lang="en-IE"/>
        </a:p>
      </dgm:t>
    </dgm:pt>
    <dgm:pt modelId="{0986A49C-FBCD-4E97-A8A9-5AE76787401C}" type="sibTrans" cxnId="{164E043C-2543-42EF-8D54-B0573B605C48}">
      <dgm:prSet/>
      <dgm:spPr/>
      <dgm:t>
        <a:bodyPr/>
        <a:lstStyle/>
        <a:p>
          <a:endParaRPr lang="en-IE"/>
        </a:p>
      </dgm:t>
    </dgm:pt>
    <dgm:pt modelId="{38F7C0EB-5554-43A7-B57A-1871FD627571}">
      <dgm:prSet phldrT="[Text]" custT="1"/>
      <dgm:spPr/>
      <dgm:t>
        <a:bodyPr/>
        <a:lstStyle/>
        <a:p>
          <a:r>
            <a:rPr lang="en-IE" sz="2000"/>
            <a:t>Gap Analysis Audit</a:t>
          </a:r>
        </a:p>
        <a:p>
          <a:r>
            <a:rPr lang="en-IE" sz="1100"/>
            <a:t>- Conducted by Unit using Framework Guidelines</a:t>
          </a:r>
        </a:p>
      </dgm:t>
    </dgm:pt>
    <dgm:pt modelId="{AC9F47EB-6284-4650-86AB-8E0851215D9A}" type="parTrans" cxnId="{8655A7AD-3BDB-4BA2-8E19-CB2F74C4C9B6}">
      <dgm:prSet/>
      <dgm:spPr/>
      <dgm:t>
        <a:bodyPr/>
        <a:lstStyle/>
        <a:p>
          <a:endParaRPr lang="en-IE"/>
        </a:p>
      </dgm:t>
    </dgm:pt>
    <dgm:pt modelId="{AADA1A63-AC3C-45DA-A9A7-B99814FF40E0}" type="sibTrans" cxnId="{8655A7AD-3BDB-4BA2-8E19-CB2F74C4C9B6}">
      <dgm:prSet/>
      <dgm:spPr/>
      <dgm:t>
        <a:bodyPr/>
        <a:lstStyle/>
        <a:p>
          <a:endParaRPr lang="en-IE"/>
        </a:p>
      </dgm:t>
    </dgm:pt>
    <dgm:pt modelId="{3114C765-6344-4014-8514-A668220E5F7A}">
      <dgm:prSet phldrT="[Text]" custT="1"/>
      <dgm:spPr/>
      <dgm:t>
        <a:bodyPr/>
        <a:lstStyle/>
        <a:p>
          <a:r>
            <a:rPr lang="en-IE" sz="2000"/>
            <a:t>Quality Review </a:t>
          </a:r>
        </a:p>
        <a:p>
          <a:r>
            <a:rPr lang="en-IE" sz="1200"/>
            <a:t>- Self-Assessment Report (SAR)</a:t>
          </a:r>
        </a:p>
        <a:p>
          <a:r>
            <a:rPr lang="en-IE" sz="1200"/>
            <a:t>- Site visit by Review Group (QRG)</a:t>
          </a:r>
        </a:p>
        <a:p>
          <a:r>
            <a:rPr lang="en-IE" sz="1200"/>
            <a:t>- Follow up activities</a:t>
          </a:r>
        </a:p>
      </dgm:t>
    </dgm:pt>
    <dgm:pt modelId="{4FEBB21E-4926-433C-BA29-E5DA39447595}" type="parTrans" cxnId="{F903CBA6-D432-4B6E-AA79-CF40A82FBAD6}">
      <dgm:prSet/>
      <dgm:spPr/>
      <dgm:t>
        <a:bodyPr/>
        <a:lstStyle/>
        <a:p>
          <a:endParaRPr lang="en-IE"/>
        </a:p>
      </dgm:t>
    </dgm:pt>
    <dgm:pt modelId="{0F5D243A-7778-42E8-9285-D3855153DB58}" type="sibTrans" cxnId="{F903CBA6-D432-4B6E-AA79-CF40A82FBAD6}">
      <dgm:prSet/>
      <dgm:spPr/>
      <dgm:t>
        <a:bodyPr/>
        <a:lstStyle/>
        <a:p>
          <a:endParaRPr lang="en-IE"/>
        </a:p>
      </dgm:t>
    </dgm:pt>
    <dgm:pt modelId="{A76B3DD5-0A2D-4B5A-8B75-D75A6EB8D57A}" type="pres">
      <dgm:prSet presAssocID="{91CFD1DA-BD57-46EC-9BDC-53FADC1F0B66}" presName="CompostProcess" presStyleCnt="0">
        <dgm:presLayoutVars>
          <dgm:dir/>
          <dgm:resizeHandles val="exact"/>
        </dgm:presLayoutVars>
      </dgm:prSet>
      <dgm:spPr/>
    </dgm:pt>
    <dgm:pt modelId="{FFA11562-A47F-4017-9C95-61B760B7525B}" type="pres">
      <dgm:prSet presAssocID="{91CFD1DA-BD57-46EC-9BDC-53FADC1F0B66}" presName="arrow" presStyleLbl="bgShp" presStyleIdx="0" presStyleCnt="1"/>
      <dgm:spPr/>
    </dgm:pt>
    <dgm:pt modelId="{970317EF-62DD-404E-9DA4-60C462EB1AF1}" type="pres">
      <dgm:prSet presAssocID="{91CFD1DA-BD57-46EC-9BDC-53FADC1F0B66}" presName="linearProcess" presStyleCnt="0"/>
      <dgm:spPr/>
    </dgm:pt>
    <dgm:pt modelId="{CB3CE4B7-E64C-4406-9E20-CAB4940BD44B}" type="pres">
      <dgm:prSet presAssocID="{E968C7B4-6BFC-4AE2-A700-C89F614297D0}" presName="textNode" presStyleLbl="node1" presStyleIdx="0" presStyleCnt="3" custLinFactX="100000" custLinFactNeighborX="144775" custLinFactNeighborY="212">
        <dgm:presLayoutVars>
          <dgm:bulletEnabled val="1"/>
        </dgm:presLayoutVars>
      </dgm:prSet>
      <dgm:spPr/>
    </dgm:pt>
    <dgm:pt modelId="{9AACEA29-8CA5-415C-950A-42529965BC41}" type="pres">
      <dgm:prSet presAssocID="{0986A49C-FBCD-4E97-A8A9-5AE76787401C}" presName="sibTrans" presStyleCnt="0"/>
      <dgm:spPr/>
    </dgm:pt>
    <dgm:pt modelId="{69A020E2-16D7-4395-9FEE-B2D9B8C367E7}" type="pres">
      <dgm:prSet presAssocID="{38F7C0EB-5554-43A7-B57A-1871FD627571}" presName="textNode" presStyleLbl="node1" presStyleIdx="1" presStyleCnt="3" custLinFactX="-85825" custLinFactNeighborX="-100000" custLinFactNeighborY="122">
        <dgm:presLayoutVars>
          <dgm:bulletEnabled val="1"/>
        </dgm:presLayoutVars>
      </dgm:prSet>
      <dgm:spPr/>
    </dgm:pt>
    <dgm:pt modelId="{84C28DBF-71B3-42D4-B71F-36D814399766}" type="pres">
      <dgm:prSet presAssocID="{AADA1A63-AC3C-45DA-A9A7-B99814FF40E0}" presName="sibTrans" presStyleCnt="0"/>
      <dgm:spPr/>
    </dgm:pt>
    <dgm:pt modelId="{185DAF63-5B6B-49BC-8687-330A4F452567}" type="pres">
      <dgm:prSet presAssocID="{3114C765-6344-4014-8514-A668220E5F7A}" presName="textNode" presStyleLbl="node1" presStyleIdx="2" presStyleCnt="3">
        <dgm:presLayoutVars>
          <dgm:bulletEnabled val="1"/>
        </dgm:presLayoutVars>
      </dgm:prSet>
      <dgm:spPr/>
    </dgm:pt>
  </dgm:ptLst>
  <dgm:cxnLst>
    <dgm:cxn modelId="{164E043C-2543-42EF-8D54-B0573B605C48}" srcId="{91CFD1DA-BD57-46EC-9BDC-53FADC1F0B66}" destId="{E968C7B4-6BFC-4AE2-A700-C89F614297D0}" srcOrd="0" destOrd="0" parTransId="{DFD1D5B9-CCC9-4F3E-A39E-72EE6B6235B3}" sibTransId="{0986A49C-FBCD-4E97-A8A9-5AE76787401C}"/>
    <dgm:cxn modelId="{A9446A5D-2C6B-4315-9E14-58279C45A754}" type="presOf" srcId="{38F7C0EB-5554-43A7-B57A-1871FD627571}" destId="{69A020E2-16D7-4395-9FEE-B2D9B8C367E7}" srcOrd="0" destOrd="0" presId="urn:microsoft.com/office/officeart/2005/8/layout/hProcess9"/>
    <dgm:cxn modelId="{197BEE44-5811-4BED-A12C-B7246C1B14D8}" type="presOf" srcId="{E968C7B4-6BFC-4AE2-A700-C89F614297D0}" destId="{CB3CE4B7-E64C-4406-9E20-CAB4940BD44B}" srcOrd="0" destOrd="0" presId="urn:microsoft.com/office/officeart/2005/8/layout/hProcess9"/>
    <dgm:cxn modelId="{D40A227A-82E7-4379-83FA-47C40B24B21C}" type="presOf" srcId="{91CFD1DA-BD57-46EC-9BDC-53FADC1F0B66}" destId="{A76B3DD5-0A2D-4B5A-8B75-D75A6EB8D57A}" srcOrd="0" destOrd="0" presId="urn:microsoft.com/office/officeart/2005/8/layout/hProcess9"/>
    <dgm:cxn modelId="{F903CBA6-D432-4B6E-AA79-CF40A82FBAD6}" srcId="{91CFD1DA-BD57-46EC-9BDC-53FADC1F0B66}" destId="{3114C765-6344-4014-8514-A668220E5F7A}" srcOrd="2" destOrd="0" parTransId="{4FEBB21E-4926-433C-BA29-E5DA39447595}" sibTransId="{0F5D243A-7778-42E8-9285-D3855153DB58}"/>
    <dgm:cxn modelId="{8655A7AD-3BDB-4BA2-8E19-CB2F74C4C9B6}" srcId="{91CFD1DA-BD57-46EC-9BDC-53FADC1F0B66}" destId="{38F7C0EB-5554-43A7-B57A-1871FD627571}" srcOrd="1" destOrd="0" parTransId="{AC9F47EB-6284-4650-86AB-8E0851215D9A}" sibTransId="{AADA1A63-AC3C-45DA-A9A7-B99814FF40E0}"/>
    <dgm:cxn modelId="{CB7D17EB-D007-4B40-9216-501AA515738D}" type="presOf" srcId="{3114C765-6344-4014-8514-A668220E5F7A}" destId="{185DAF63-5B6B-49BC-8687-330A4F452567}" srcOrd="0" destOrd="0" presId="urn:microsoft.com/office/officeart/2005/8/layout/hProcess9"/>
    <dgm:cxn modelId="{CA9E464E-F808-4E0F-BE7C-10A3AF486553}" type="presParOf" srcId="{A76B3DD5-0A2D-4B5A-8B75-D75A6EB8D57A}" destId="{FFA11562-A47F-4017-9C95-61B760B7525B}" srcOrd="0" destOrd="0" presId="urn:microsoft.com/office/officeart/2005/8/layout/hProcess9"/>
    <dgm:cxn modelId="{E9C770FC-4FBD-4145-A69A-FA1DF3D59755}" type="presParOf" srcId="{A76B3DD5-0A2D-4B5A-8B75-D75A6EB8D57A}" destId="{970317EF-62DD-404E-9DA4-60C462EB1AF1}" srcOrd="1" destOrd="0" presId="urn:microsoft.com/office/officeart/2005/8/layout/hProcess9"/>
    <dgm:cxn modelId="{2883B692-979A-4F42-8F9E-74362E3A618C}" type="presParOf" srcId="{970317EF-62DD-404E-9DA4-60C462EB1AF1}" destId="{CB3CE4B7-E64C-4406-9E20-CAB4940BD44B}" srcOrd="0" destOrd="0" presId="urn:microsoft.com/office/officeart/2005/8/layout/hProcess9"/>
    <dgm:cxn modelId="{F24655EE-7AE7-4D9A-BAAE-1DE6CD9344DE}" type="presParOf" srcId="{970317EF-62DD-404E-9DA4-60C462EB1AF1}" destId="{9AACEA29-8CA5-415C-950A-42529965BC41}" srcOrd="1" destOrd="0" presId="urn:microsoft.com/office/officeart/2005/8/layout/hProcess9"/>
    <dgm:cxn modelId="{33458EC1-AC59-462E-B270-5EA18998FDE5}" type="presParOf" srcId="{970317EF-62DD-404E-9DA4-60C462EB1AF1}" destId="{69A020E2-16D7-4395-9FEE-B2D9B8C367E7}" srcOrd="2" destOrd="0" presId="urn:microsoft.com/office/officeart/2005/8/layout/hProcess9"/>
    <dgm:cxn modelId="{279FF94E-2C27-4AC1-BE47-D331667D9395}" type="presParOf" srcId="{970317EF-62DD-404E-9DA4-60C462EB1AF1}" destId="{84C28DBF-71B3-42D4-B71F-36D814399766}" srcOrd="3" destOrd="0" presId="urn:microsoft.com/office/officeart/2005/8/layout/hProcess9"/>
    <dgm:cxn modelId="{38C6E9E4-E4B9-4062-9039-B01B797C7895}" type="presParOf" srcId="{970317EF-62DD-404E-9DA4-60C462EB1AF1}" destId="{185DAF63-5B6B-49BC-8687-330A4F452567}" srcOrd="4" destOrd="0" presId="urn:microsoft.com/office/officeart/2005/8/layout/hProcess9"/>
  </dgm:cxnLst>
  <dgm:bg/>
  <dgm:whole/>
  <dgm:extLst>
    <a:ext uri="http://schemas.microsoft.com/office/drawing/2008/diagram">
      <dsp:dataModelExt xmlns:dsp="http://schemas.microsoft.com/office/drawing/2008/diagram" relId="rId2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FA11562-A47F-4017-9C95-61B760B7525B}">
      <dsp:nvSpPr>
        <dsp:cNvPr id="0" name=""/>
        <dsp:cNvSpPr/>
      </dsp:nvSpPr>
      <dsp:spPr>
        <a:xfrm>
          <a:off x="627305" y="0"/>
          <a:ext cx="7109459" cy="3442447"/>
        </a:xfrm>
        <a:prstGeom prst="rightArrow">
          <a:avLst/>
        </a:prstGeom>
        <a:solidFill>
          <a:schemeClr val="accent1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CB3CE4B7-E64C-4406-9E20-CAB4940BD44B}">
      <dsp:nvSpPr>
        <dsp:cNvPr id="0" name=""/>
        <dsp:cNvSpPr/>
      </dsp:nvSpPr>
      <dsp:spPr>
        <a:xfrm>
          <a:off x="3114675" y="1035653"/>
          <a:ext cx="2509221" cy="1376978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0" tIns="76200" rIns="76200" bIns="76200" numCol="1" spcCol="1270" anchor="ctr" anchorCtr="0">
          <a:noAutofit/>
        </a:bodyPr>
        <a:lstStyle/>
        <a:p>
          <a:pPr marL="0" lvl="0" indent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IE" sz="2000" kern="1200"/>
            <a:t>QMS Audit</a:t>
          </a:r>
        </a:p>
        <a:p>
          <a:pPr marL="0" lvl="0" indent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IE" sz="1100" kern="1200"/>
            <a:t>- Arranged by QSU </a:t>
          </a:r>
        </a:p>
        <a:p>
          <a:pPr marL="0" lvl="0" indent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IE" sz="1100" kern="1200"/>
            <a:t>- Panel of auditors</a:t>
          </a:r>
        </a:p>
        <a:p>
          <a:pPr marL="0" lvl="0" indent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IE" sz="1100" kern="1200"/>
            <a:t>- Inter-departmental auditing</a:t>
          </a:r>
        </a:p>
        <a:p>
          <a:pPr marL="0" lvl="0" indent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IE" sz="1100" kern="1200"/>
            <a:t>- Audit schedule per  Unit</a:t>
          </a:r>
        </a:p>
      </dsp:txBody>
      <dsp:txXfrm>
        <a:off x="3181894" y="1102872"/>
        <a:ext cx="2374783" cy="1242540"/>
      </dsp:txXfrm>
    </dsp:sp>
    <dsp:sp modelId="{69A020E2-16D7-4395-9FEE-B2D9B8C367E7}">
      <dsp:nvSpPr>
        <dsp:cNvPr id="0" name=""/>
        <dsp:cNvSpPr/>
      </dsp:nvSpPr>
      <dsp:spPr>
        <a:xfrm>
          <a:off x="355682" y="1034414"/>
          <a:ext cx="2509221" cy="1376978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0" tIns="76200" rIns="76200" bIns="76200" numCol="1" spcCol="1270" anchor="ctr" anchorCtr="0">
          <a:noAutofit/>
        </a:bodyPr>
        <a:lstStyle/>
        <a:p>
          <a:pPr marL="0" lvl="0" indent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IE" sz="2000" kern="1200"/>
            <a:t>Gap Analysis Audit</a:t>
          </a:r>
        </a:p>
        <a:p>
          <a:pPr marL="0" lvl="0" indent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IE" sz="1100" kern="1200"/>
            <a:t>- Conducted by Unit using Framework Guidelines</a:t>
          </a:r>
        </a:p>
      </dsp:txBody>
      <dsp:txXfrm>
        <a:off x="422901" y="1101633"/>
        <a:ext cx="2374783" cy="1242540"/>
      </dsp:txXfrm>
    </dsp:sp>
    <dsp:sp modelId="{185DAF63-5B6B-49BC-8687-330A4F452567}">
      <dsp:nvSpPr>
        <dsp:cNvPr id="0" name=""/>
        <dsp:cNvSpPr/>
      </dsp:nvSpPr>
      <dsp:spPr>
        <a:xfrm>
          <a:off x="5854849" y="1032734"/>
          <a:ext cx="2509221" cy="1376978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0" tIns="76200" rIns="76200" bIns="76200" numCol="1" spcCol="1270" anchor="ctr" anchorCtr="0">
          <a:noAutofit/>
        </a:bodyPr>
        <a:lstStyle/>
        <a:p>
          <a:pPr marL="0" lvl="0" indent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IE" sz="2000" kern="1200"/>
            <a:t>Quality Review </a:t>
          </a:r>
        </a:p>
        <a:p>
          <a:pPr marL="0" lvl="0" indent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IE" sz="1200" kern="1200"/>
            <a:t>- Self-Assessment Report (SAR)</a:t>
          </a:r>
        </a:p>
        <a:p>
          <a:pPr marL="0" lvl="0" indent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IE" sz="1200" kern="1200"/>
            <a:t>- Site visit by Review Group (QRG)</a:t>
          </a:r>
        </a:p>
        <a:p>
          <a:pPr marL="0" lvl="0" indent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IE" sz="1200" kern="1200"/>
            <a:t>- Follow up activities</a:t>
          </a:r>
        </a:p>
      </dsp:txBody>
      <dsp:txXfrm>
        <a:off x="5922068" y="1099953"/>
        <a:ext cx="2374783" cy="124254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Process9">
  <dgm:title val=""/>
  <dgm:desc val=""/>
  <dgm:catLst>
    <dgm:cat type="process" pri="5000"/>
    <dgm:cat type="convert" pri="13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CompostProcess">
    <dgm:varLst>
      <dgm:dir/>
      <dgm:resizeHandles val="exact"/>
    </dgm:varLst>
    <dgm:alg type="composite">
      <dgm:param type="horzAlign" val="ctr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arrow" refType="w" fact="0.85"/>
      <dgm:constr type="h" for="ch" forName="arrow" refType="h"/>
      <dgm:constr type="ctrX" for="ch" forName="arrow" refType="w" fact="0.5"/>
      <dgm:constr type="ctrY" for="ch" forName="arrow" refType="h" fact="0.5"/>
      <dgm:constr type="w" for="ch" forName="linearProcess" refType="w"/>
      <dgm:constr type="h" for="ch" forName="linearProcess" refType="h" fact="0.4"/>
      <dgm:constr type="ctrX" for="ch" forName="linearProcess" refType="w" fact="0.5"/>
      <dgm:constr type="ctrY" for="ch" forName="linearProcess" refType="h" fact="0.5"/>
    </dgm:constrLst>
    <dgm:ruleLst/>
    <dgm:layoutNode name="arrow" styleLbl="bgShp">
      <dgm:alg type="sp"/>
      <dgm:choose name="Name0">
        <dgm:if name="Name1" func="var" arg="dir" op="equ" val="norm">
          <dgm:shape xmlns:r="http://schemas.openxmlformats.org/officeDocument/2006/relationships" type="rightArrow" r:blip="">
            <dgm:adjLst/>
          </dgm:shape>
        </dgm:if>
        <dgm:else name="Name2">
          <dgm:shape xmlns:r="http://schemas.openxmlformats.org/officeDocument/2006/relationships" type="leftArrow" r:blip="">
            <dgm:adjLst/>
          </dgm:shape>
        </dgm:else>
      </dgm:choose>
      <dgm:presOf/>
      <dgm:constrLst/>
      <dgm:ruleLst/>
    </dgm:layoutNode>
    <dgm:layoutNode name="linearProcess">
      <dgm:choose name="Name3">
        <dgm:if name="Name4" func="var" arg="dir" op="equ" val="norm">
          <dgm:alg type="lin"/>
        </dgm:if>
        <dgm:else name="Name5">
          <dgm:alg type="lin">
            <dgm:param type="linDir" val="fromR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userA" for="ch" ptType="node" refType="w"/>
        <dgm:constr type="h" for="ch" ptType="node" refType="h"/>
        <dgm:constr type="w" for="ch" ptType="node" op="equ"/>
        <dgm:constr type="w" for="ch" forName="sibTrans" refType="w" fact="0.05"/>
        <dgm:constr type="primFontSz" for="ch" ptType="node" op="equ" val="65"/>
      </dgm:constrLst>
      <dgm:ruleLst/>
      <dgm:forEach name="Name6" axis="ch" ptType="node">
        <dgm:layoutNode name="textNode" styleLbl="node1">
          <dgm:varLst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desOrSelf" ptType="node"/>
          <dgm:constrLst>
            <dgm:constr type="userA"/>
            <dgm:constr type="w" refType="userA" fact="0.3"/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w" val="NaN" fact="1" max="NaN"/>
            <dgm:rule type="primFontSz" val="5" fact="NaN" max="NaN"/>
          </dgm:ruleLst>
        </dgm:layoutNode>
        <dgm:forEach name="Name7" axis="followSib" ptType="sibTrans" cnt="1">
          <dgm:layoutNode name="sibTrans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forEach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E6A655912A64C4BB22035845DC307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A9D194-A113-435C-A72B-5B86964C51C8}"/>
      </w:docPartPr>
      <w:docPartBody>
        <w:p w:rsidR="00832B99" w:rsidRDefault="00552968" w:rsidP="00552968">
          <w:pPr>
            <w:pStyle w:val="2E6A655912A64C4BB22035845DC307A0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sDel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F6BC8"/>
    <w:rsid w:val="000305A2"/>
    <w:rsid w:val="001206C8"/>
    <w:rsid w:val="00151B93"/>
    <w:rsid w:val="001809A4"/>
    <w:rsid w:val="001A4A8C"/>
    <w:rsid w:val="002E48CB"/>
    <w:rsid w:val="002E70B3"/>
    <w:rsid w:val="003554CC"/>
    <w:rsid w:val="003F6BC8"/>
    <w:rsid w:val="004225D6"/>
    <w:rsid w:val="004316AF"/>
    <w:rsid w:val="004A0879"/>
    <w:rsid w:val="005016A0"/>
    <w:rsid w:val="00546779"/>
    <w:rsid w:val="00552968"/>
    <w:rsid w:val="00566C6C"/>
    <w:rsid w:val="005E5D9E"/>
    <w:rsid w:val="005F6715"/>
    <w:rsid w:val="00653876"/>
    <w:rsid w:val="006E1B48"/>
    <w:rsid w:val="00720244"/>
    <w:rsid w:val="00787A46"/>
    <w:rsid w:val="00832B99"/>
    <w:rsid w:val="0087408D"/>
    <w:rsid w:val="008A45B9"/>
    <w:rsid w:val="00921EEF"/>
    <w:rsid w:val="009335A4"/>
    <w:rsid w:val="009572BD"/>
    <w:rsid w:val="00A16BC6"/>
    <w:rsid w:val="00A90D38"/>
    <w:rsid w:val="00AA0BF1"/>
    <w:rsid w:val="00AA527E"/>
    <w:rsid w:val="00AD2996"/>
    <w:rsid w:val="00B735F8"/>
    <w:rsid w:val="00CB76D6"/>
    <w:rsid w:val="00DD324D"/>
    <w:rsid w:val="00E055E1"/>
    <w:rsid w:val="00E53DE2"/>
    <w:rsid w:val="00E57C50"/>
    <w:rsid w:val="00E6553C"/>
    <w:rsid w:val="00E972F0"/>
    <w:rsid w:val="00EF2935"/>
    <w:rsid w:val="00F22926"/>
    <w:rsid w:val="00FC2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656E258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445367DF2464523A461ECCCC503BA6E">
    <w:name w:val="4445367DF2464523A461ECCCC503BA6E"/>
    <w:rsid w:val="003F6BC8"/>
  </w:style>
  <w:style w:type="paragraph" w:customStyle="1" w:styleId="1E4D5DB2CD8C4F8BB62ECB7859FE3284">
    <w:name w:val="1E4D5DB2CD8C4F8BB62ECB7859FE3284"/>
    <w:rsid w:val="003F6BC8"/>
  </w:style>
  <w:style w:type="paragraph" w:customStyle="1" w:styleId="527017A9456F42269533DBB020189654">
    <w:name w:val="527017A9456F42269533DBB020189654"/>
    <w:rsid w:val="005F6715"/>
  </w:style>
  <w:style w:type="paragraph" w:customStyle="1" w:styleId="3816A7AE9D0D4D3A9BF98B7B7D3D0F48">
    <w:name w:val="3816A7AE9D0D4D3A9BF98B7B7D3D0F48"/>
    <w:rsid w:val="002E48CB"/>
  </w:style>
  <w:style w:type="paragraph" w:customStyle="1" w:styleId="2E6A655912A64C4BB22035845DC307A0">
    <w:name w:val="2E6A655912A64C4BB22035845DC307A0"/>
    <w:rsid w:val="00552968"/>
    <w:pPr>
      <w:spacing w:after="160" w:line="259" w:lineRule="auto"/>
    </w:pPr>
    <w:rPr>
      <w:lang w:eastAsia="ja-JP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3A98C5991A4744A90A9101D7348003" ma:contentTypeVersion="6" ma:contentTypeDescription="Create a new document." ma:contentTypeScope="" ma:versionID="d53c074b0cae01358d8f95bf4682e406">
  <xsd:schema xmlns:xsd="http://www.w3.org/2001/XMLSchema" xmlns:xs="http://www.w3.org/2001/XMLSchema" xmlns:p="http://schemas.microsoft.com/office/2006/metadata/properties" xmlns:ns2="24023800-4b55-444f-a4cf-6d826ec47734" targetNamespace="http://schemas.microsoft.com/office/2006/metadata/properties" ma:root="true" ma:fieldsID="970e4329fd2ecf7592b7a715574680af" ns2:_="">
    <xsd:import namespace="24023800-4b55-444f-a4cf-6d826ec477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023800-4b55-444f-a4cf-6d826ec477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4B70D8-9DC0-41D1-8C3C-4C810D6F1A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023800-4b55-444f-a4cf-6d826ec477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6C9DE35-A73C-4E99-95FE-B5999CBA31A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8596B64-7261-417A-8E27-883230168153}">
  <ds:schemaRefs>
    <ds:schemaRef ds:uri="http://purl.org/dc/elements/1.1/"/>
    <ds:schemaRef ds:uri="24023800-4b55-444f-a4cf-6d826ec47734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A963FC37-AAF3-4AB9-9D6D-492C5B9D5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1946</Words>
  <Characters>11095</Characters>
  <Application>Microsoft Office Word</Application>
  <DocSecurity>0</DocSecurity>
  <Lines>92</Lines>
  <Paragraphs>26</Paragraphs>
  <ScaleCrop>false</ScaleCrop>
  <Company>University of Limerick</Company>
  <LinksUpToDate>false</LinksUpToDate>
  <CharactersWithSpaces>13015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QMS Quality Audit Process for UL professional Service Units</dc:title>
  <dc:creator>Kim O'Mahony</dc:creator>
  <cp:lastModifiedBy>Ruth.Corless</cp:lastModifiedBy>
  <cp:revision>2</cp:revision>
  <cp:lastPrinted>2013-10-23T07:38:00Z</cp:lastPrinted>
  <dcterms:created xsi:type="dcterms:W3CDTF">2020-10-20T14:01:00Z</dcterms:created>
  <dcterms:modified xsi:type="dcterms:W3CDTF">2020-10-20T14:01:00Z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0x0101001C3A98C5991A4744A90A9101D7348003</vt:lpwstr>
  </property>
  <property fmtid="{D5CDD505-2E9C-101B-9397-08002B2CF9AE}" pid="3" name="Order">
    <vt:r8>1000</vt:r8>
  </property>
</Properties>
</file>